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4CE26" w14:textId="648534C2" w:rsidR="009374ED" w:rsidRPr="003645D9" w:rsidRDefault="009374ED" w:rsidP="009A1080">
      <w:pPr>
        <w:pStyle w:val="Heading1"/>
        <w:spacing w:before="170"/>
        <w:ind w:left="142"/>
        <w:rPr>
          <w:rFonts w:asciiTheme="minorHAnsi" w:hAnsiTheme="minorHAnsi" w:cstheme="minorHAnsi"/>
          <w:color w:val="337AB7"/>
          <w:sz w:val="20"/>
          <w:szCs w:val="20"/>
        </w:rPr>
      </w:pPr>
      <w:bookmarkStart w:id="0" w:name="_Hlk96938728"/>
      <w:bookmarkEnd w:id="0"/>
      <w:r w:rsidRPr="003645D9">
        <w:rPr>
          <w:rFonts w:asciiTheme="minorHAnsi" w:hAnsiTheme="minorHAnsi" w:cstheme="minorHAnsi"/>
          <w:color w:val="337AB7"/>
          <w:sz w:val="20"/>
          <w:szCs w:val="20"/>
        </w:rPr>
        <w:t>A n</w:t>
      </w:r>
      <w:r w:rsidR="00F15C65" w:rsidRPr="003645D9">
        <w:rPr>
          <w:rFonts w:asciiTheme="minorHAnsi" w:hAnsiTheme="minorHAnsi" w:cstheme="minorHAnsi"/>
          <w:color w:val="337AB7"/>
          <w:sz w:val="20"/>
          <w:szCs w:val="20"/>
        </w:rPr>
        <w:t xml:space="preserve">ormative framework for </w:t>
      </w:r>
      <w:proofErr w:type="spellStart"/>
      <w:r w:rsidR="00F15C65" w:rsidRPr="003645D9">
        <w:rPr>
          <w:rFonts w:asciiTheme="minorHAnsi" w:hAnsiTheme="minorHAnsi" w:cstheme="minorHAnsi"/>
          <w:color w:val="337AB7"/>
          <w:sz w:val="20"/>
          <w:szCs w:val="20"/>
        </w:rPr>
        <w:t>locali</w:t>
      </w:r>
      <w:r w:rsidRPr="003645D9">
        <w:rPr>
          <w:rFonts w:asciiTheme="minorHAnsi" w:hAnsiTheme="minorHAnsi" w:cstheme="minorHAnsi"/>
          <w:color w:val="337AB7"/>
          <w:sz w:val="20"/>
          <w:szCs w:val="20"/>
        </w:rPr>
        <w:t>s</w:t>
      </w:r>
      <w:r w:rsidR="00F15C65" w:rsidRPr="003645D9">
        <w:rPr>
          <w:rFonts w:asciiTheme="minorHAnsi" w:hAnsiTheme="minorHAnsi" w:cstheme="minorHAnsi"/>
          <w:color w:val="337AB7"/>
          <w:sz w:val="20"/>
          <w:szCs w:val="20"/>
        </w:rPr>
        <w:t>ing</w:t>
      </w:r>
      <w:proofErr w:type="spellEnd"/>
      <w:r w:rsidR="00F15C65" w:rsidRPr="003645D9">
        <w:rPr>
          <w:rFonts w:asciiTheme="minorHAnsi" w:hAnsiTheme="minorHAnsi" w:cstheme="minorHAnsi"/>
          <w:color w:val="337AB7"/>
          <w:sz w:val="20"/>
          <w:szCs w:val="20"/>
        </w:rPr>
        <w:t xml:space="preserve"> SDGs in local councils: </w:t>
      </w:r>
      <w:r w:rsidRPr="003645D9">
        <w:rPr>
          <w:rFonts w:asciiTheme="minorHAnsi" w:hAnsiTheme="minorHAnsi" w:cstheme="minorHAnsi"/>
          <w:color w:val="337AB7"/>
          <w:sz w:val="20"/>
          <w:szCs w:val="20"/>
        </w:rPr>
        <w:t>A review of Australian Local Councils.</w:t>
      </w:r>
    </w:p>
    <w:p w14:paraId="28A83AD9" w14:textId="473B1DF5" w:rsidR="00F15C65" w:rsidRPr="003645D9" w:rsidRDefault="00F15C65" w:rsidP="00F15C65">
      <w:pPr>
        <w:pStyle w:val="BodyText"/>
        <w:spacing w:before="73" w:line="198" w:lineRule="exact"/>
        <w:ind w:left="100" w:right="5987"/>
        <w:rPr>
          <w:rFonts w:asciiTheme="minorHAnsi" w:hAnsiTheme="minorHAnsi" w:cstheme="minorHAnsi"/>
          <w:sz w:val="20"/>
          <w:szCs w:val="20"/>
        </w:rPr>
      </w:pPr>
      <w:r w:rsidRPr="003645D9">
        <w:rPr>
          <w:rFonts w:asciiTheme="minorHAnsi" w:hAnsiTheme="minorHAnsi" w:cstheme="minorHAnsi"/>
          <w:sz w:val="20"/>
          <w:szCs w:val="20"/>
        </w:rPr>
        <w:t xml:space="preserve">Dr </w:t>
      </w:r>
      <w:r w:rsidR="00446B5C" w:rsidRPr="003645D9">
        <w:rPr>
          <w:rFonts w:asciiTheme="minorHAnsi" w:hAnsiTheme="minorHAnsi" w:cstheme="minorHAnsi"/>
          <w:sz w:val="20"/>
          <w:szCs w:val="20"/>
        </w:rPr>
        <w:t>Rob Hales</w:t>
      </w:r>
      <w:r w:rsidR="004A4E7F">
        <w:rPr>
          <w:rFonts w:asciiTheme="minorHAnsi" w:hAnsiTheme="minorHAnsi" w:cstheme="minorHAnsi"/>
          <w:sz w:val="20"/>
          <w:szCs w:val="20"/>
        </w:rPr>
        <w:t>,</w:t>
      </w:r>
      <w:r w:rsidR="00446B5C" w:rsidRPr="003645D9">
        <w:rPr>
          <w:rFonts w:asciiTheme="minorHAnsi" w:hAnsiTheme="minorHAnsi" w:cstheme="minorHAnsi"/>
          <w:sz w:val="20"/>
          <w:szCs w:val="20"/>
        </w:rPr>
        <w:t xml:space="preserve"> Griffith University, Australia.</w:t>
      </w:r>
    </w:p>
    <w:p w14:paraId="17DFB1CD" w14:textId="77777777" w:rsidR="00F15C65" w:rsidRPr="003645D9" w:rsidRDefault="00F15C65" w:rsidP="00F15C65">
      <w:pPr>
        <w:pStyle w:val="BodyText"/>
        <w:rPr>
          <w:rFonts w:asciiTheme="minorHAnsi" w:hAnsiTheme="minorHAnsi" w:cstheme="minorHAnsi"/>
          <w:sz w:val="20"/>
          <w:szCs w:val="20"/>
        </w:rPr>
      </w:pPr>
    </w:p>
    <w:p w14:paraId="627AEDAB" w14:textId="77777777" w:rsidR="00F15C65" w:rsidRPr="003645D9" w:rsidRDefault="00F15C65" w:rsidP="00F15C65">
      <w:pPr>
        <w:rPr>
          <w:rFonts w:asciiTheme="minorHAnsi" w:hAnsiTheme="minorHAnsi" w:cstheme="minorHAnsi"/>
          <w:sz w:val="20"/>
          <w:szCs w:val="20"/>
        </w:rPr>
        <w:sectPr w:rsidR="00F15C65" w:rsidRPr="003645D9" w:rsidSect="00F15C65">
          <w:headerReference w:type="default" r:id="rId9"/>
          <w:footerReference w:type="default" r:id="rId10"/>
          <w:pgSz w:w="11910" w:h="16840"/>
          <w:pgMar w:top="1740" w:right="600" w:bottom="840" w:left="620" w:header="541" w:footer="642" w:gutter="0"/>
          <w:cols w:space="720"/>
        </w:sectPr>
      </w:pPr>
    </w:p>
    <w:p w14:paraId="20FC9A75" w14:textId="47FE43EB" w:rsidR="00F15C65" w:rsidRPr="003645D9" w:rsidRDefault="00F15C65" w:rsidP="004A4E7F">
      <w:pPr>
        <w:pStyle w:val="Heading3"/>
        <w:spacing w:before="147"/>
        <w:ind w:left="142"/>
        <w:jc w:val="both"/>
        <w:rPr>
          <w:rFonts w:asciiTheme="minorHAnsi" w:hAnsiTheme="minorHAnsi" w:cstheme="minorHAnsi"/>
        </w:rPr>
      </w:pPr>
      <w:r w:rsidRPr="003645D9">
        <w:rPr>
          <w:rFonts w:asciiTheme="minorHAnsi" w:hAnsiTheme="minorHAnsi" w:cstheme="minorHAnsi"/>
          <w:color w:val="BF5A14"/>
        </w:rPr>
        <w:t xml:space="preserve">Abstract </w:t>
      </w:r>
    </w:p>
    <w:p w14:paraId="312B9BDC" w14:textId="754B5420" w:rsidR="0021075D" w:rsidRPr="003645D9" w:rsidRDefault="00F15C65" w:rsidP="00F15C65">
      <w:pPr>
        <w:pStyle w:val="BodyText"/>
        <w:spacing w:before="90" w:line="280" w:lineRule="auto"/>
        <w:ind w:left="100"/>
        <w:jc w:val="both"/>
        <w:rPr>
          <w:rFonts w:asciiTheme="minorHAnsi" w:hAnsiTheme="minorHAnsi" w:cstheme="minorHAnsi"/>
          <w:sz w:val="20"/>
          <w:szCs w:val="20"/>
        </w:rPr>
      </w:pPr>
      <w:r w:rsidRPr="003645D9">
        <w:rPr>
          <w:rFonts w:asciiTheme="minorHAnsi" w:hAnsiTheme="minorHAnsi" w:cstheme="minorHAnsi"/>
          <w:sz w:val="20"/>
          <w:szCs w:val="20"/>
        </w:rPr>
        <w:t xml:space="preserve">Statement of the Problem: </w:t>
      </w:r>
      <w:r w:rsidR="009374ED" w:rsidRPr="003645D9">
        <w:rPr>
          <w:rFonts w:asciiTheme="minorHAnsi" w:hAnsiTheme="minorHAnsi" w:cstheme="minorHAnsi"/>
          <w:sz w:val="20"/>
          <w:szCs w:val="20"/>
        </w:rPr>
        <w:t xml:space="preserve">Local councils play an important role in localizing SDGs on the ground through delivery of services to their constituents. </w:t>
      </w:r>
      <w:r w:rsidR="00C437A2" w:rsidRPr="003645D9">
        <w:rPr>
          <w:rFonts w:asciiTheme="minorHAnsi" w:hAnsiTheme="minorHAnsi" w:cstheme="minorHAnsi"/>
          <w:sz w:val="20"/>
          <w:szCs w:val="20"/>
        </w:rPr>
        <w:t>The mayors of c</w:t>
      </w:r>
      <w:r w:rsidR="009374ED" w:rsidRPr="003645D9">
        <w:rPr>
          <w:rFonts w:asciiTheme="minorHAnsi" w:hAnsiTheme="minorHAnsi" w:cstheme="minorHAnsi"/>
          <w:sz w:val="20"/>
          <w:szCs w:val="20"/>
        </w:rPr>
        <w:t xml:space="preserve">ities have been acknowledged </w:t>
      </w:r>
      <w:r w:rsidR="00C437A2" w:rsidRPr="003645D9">
        <w:rPr>
          <w:rFonts w:asciiTheme="minorHAnsi" w:hAnsiTheme="minorHAnsi" w:cstheme="minorHAnsi"/>
          <w:sz w:val="20"/>
          <w:szCs w:val="20"/>
        </w:rPr>
        <w:t>as important agents in</w:t>
      </w:r>
      <w:r w:rsidR="009374ED" w:rsidRPr="003645D9">
        <w:rPr>
          <w:rFonts w:asciiTheme="minorHAnsi" w:hAnsiTheme="minorHAnsi" w:cstheme="minorHAnsi"/>
          <w:sz w:val="20"/>
          <w:szCs w:val="20"/>
        </w:rPr>
        <w:t xml:space="preserve"> the achievement and delivery od SDGs</w:t>
      </w:r>
      <w:r w:rsidR="00C437A2" w:rsidRPr="003645D9">
        <w:rPr>
          <w:rFonts w:asciiTheme="minorHAnsi" w:hAnsiTheme="minorHAnsi" w:cstheme="minorHAnsi"/>
          <w:sz w:val="20"/>
          <w:szCs w:val="20"/>
        </w:rPr>
        <w:t xml:space="preserve"> with mayors from 40 countries supporting the SDGs through their </w:t>
      </w:r>
      <w:r w:rsidR="00C437A2" w:rsidRPr="003645D9">
        <w:rPr>
          <w:rFonts w:asciiTheme="minorHAnsi" w:hAnsiTheme="minorHAnsi" w:cstheme="minorHAnsi"/>
          <w:i/>
          <w:iCs/>
          <w:sz w:val="20"/>
          <w:szCs w:val="20"/>
        </w:rPr>
        <w:t>declaring of cites</w:t>
      </w:r>
      <w:r w:rsidR="00C437A2" w:rsidRPr="003645D9">
        <w:rPr>
          <w:rFonts w:asciiTheme="minorHAnsi" w:hAnsiTheme="minorHAnsi" w:cstheme="minorHAnsi"/>
          <w:sz w:val="20"/>
          <w:szCs w:val="20"/>
        </w:rPr>
        <w:t xml:space="preserve">. </w:t>
      </w:r>
      <w:r w:rsidR="00DF3219" w:rsidRPr="003645D9">
        <w:rPr>
          <w:rFonts w:asciiTheme="minorHAnsi" w:hAnsiTheme="minorHAnsi" w:cstheme="minorHAnsi"/>
          <w:sz w:val="20"/>
          <w:szCs w:val="20"/>
        </w:rPr>
        <w:t xml:space="preserve">Specifically, </w:t>
      </w:r>
      <w:r w:rsidR="00C437A2" w:rsidRPr="003645D9">
        <w:rPr>
          <w:rFonts w:asciiTheme="minorHAnsi" w:hAnsiTheme="minorHAnsi" w:cstheme="minorHAnsi"/>
          <w:sz w:val="20"/>
          <w:szCs w:val="20"/>
        </w:rPr>
        <w:t xml:space="preserve">SDG 11 </w:t>
      </w:r>
      <w:r w:rsidR="00C437A2" w:rsidRPr="003645D9">
        <w:rPr>
          <w:rFonts w:asciiTheme="minorHAnsi" w:hAnsiTheme="minorHAnsi" w:cstheme="minorHAnsi"/>
          <w:color w:val="404040"/>
          <w:sz w:val="20"/>
          <w:szCs w:val="20"/>
        </w:rPr>
        <w:t>Sustainable Cities</w:t>
      </w:r>
      <w:r w:rsidR="00C437A2" w:rsidRPr="003645D9">
        <w:rPr>
          <w:rFonts w:asciiTheme="minorHAnsi" w:hAnsiTheme="minorHAnsi" w:cstheme="minorHAnsi"/>
          <w:sz w:val="20"/>
          <w:szCs w:val="20"/>
        </w:rPr>
        <w:t xml:space="preserve"> is an important goal to </w:t>
      </w:r>
      <w:proofErr w:type="spellStart"/>
      <w:r w:rsidR="00C437A2" w:rsidRPr="003645D9">
        <w:rPr>
          <w:rFonts w:asciiTheme="minorHAnsi" w:hAnsiTheme="minorHAnsi" w:cstheme="minorHAnsi"/>
          <w:sz w:val="20"/>
          <w:szCs w:val="20"/>
        </w:rPr>
        <w:t>operationalise</w:t>
      </w:r>
      <w:proofErr w:type="spellEnd"/>
      <w:r w:rsidR="00C437A2" w:rsidRPr="003645D9">
        <w:rPr>
          <w:rFonts w:asciiTheme="minorHAnsi" w:hAnsiTheme="minorHAnsi" w:cstheme="minorHAnsi"/>
          <w:sz w:val="20"/>
          <w:szCs w:val="20"/>
        </w:rPr>
        <w:t xml:space="preserve"> local governments with specific targets within this goal to provide benchmarks and guidance on achieving this goal. However, </w:t>
      </w:r>
      <w:r w:rsidR="00F045F2" w:rsidRPr="003645D9">
        <w:rPr>
          <w:rFonts w:asciiTheme="minorHAnsi" w:hAnsiTheme="minorHAnsi" w:cstheme="minorHAnsi"/>
          <w:sz w:val="20"/>
          <w:szCs w:val="20"/>
        </w:rPr>
        <w:t xml:space="preserve">the </w:t>
      </w:r>
      <w:r w:rsidR="00C437A2" w:rsidRPr="003645D9">
        <w:rPr>
          <w:rFonts w:asciiTheme="minorHAnsi" w:hAnsiTheme="minorHAnsi" w:cstheme="minorHAnsi"/>
          <w:color w:val="404040"/>
          <w:sz w:val="20"/>
          <w:szCs w:val="20"/>
        </w:rPr>
        <w:t xml:space="preserve">use the SDGs as the integrated framework </w:t>
      </w:r>
      <w:r w:rsidR="00F045F2" w:rsidRPr="003645D9">
        <w:rPr>
          <w:rFonts w:asciiTheme="minorHAnsi" w:hAnsiTheme="minorHAnsi" w:cstheme="minorHAnsi"/>
          <w:color w:val="404040"/>
          <w:sz w:val="20"/>
          <w:szCs w:val="20"/>
        </w:rPr>
        <w:t xml:space="preserve">for </w:t>
      </w:r>
      <w:r w:rsidR="00C437A2" w:rsidRPr="003645D9">
        <w:rPr>
          <w:rFonts w:asciiTheme="minorHAnsi" w:hAnsiTheme="minorHAnsi" w:cstheme="minorHAnsi"/>
          <w:color w:val="404040"/>
          <w:sz w:val="20"/>
          <w:szCs w:val="20"/>
        </w:rPr>
        <w:t>plan</w:t>
      </w:r>
      <w:r w:rsidR="00F045F2" w:rsidRPr="003645D9">
        <w:rPr>
          <w:rFonts w:asciiTheme="minorHAnsi" w:hAnsiTheme="minorHAnsi" w:cstheme="minorHAnsi"/>
          <w:color w:val="404040"/>
          <w:sz w:val="20"/>
          <w:szCs w:val="20"/>
        </w:rPr>
        <w:t xml:space="preserve">ning, implementing initiative and </w:t>
      </w:r>
      <w:r w:rsidR="00C437A2" w:rsidRPr="003645D9">
        <w:rPr>
          <w:rFonts w:asciiTheme="minorHAnsi" w:hAnsiTheme="minorHAnsi" w:cstheme="minorHAnsi"/>
          <w:color w:val="404040"/>
          <w:sz w:val="20"/>
          <w:szCs w:val="20"/>
        </w:rPr>
        <w:t>reporting</w:t>
      </w:r>
      <w:r w:rsidR="00F045F2" w:rsidRPr="003645D9">
        <w:rPr>
          <w:rFonts w:asciiTheme="minorHAnsi" w:hAnsiTheme="minorHAnsi" w:cstheme="minorHAnsi"/>
          <w:color w:val="404040"/>
          <w:sz w:val="20"/>
          <w:szCs w:val="20"/>
        </w:rPr>
        <w:t xml:space="preserve"> has not been universally implemented. </w:t>
      </w:r>
      <w:r w:rsidR="005A38DF" w:rsidRPr="003645D9">
        <w:rPr>
          <w:rFonts w:asciiTheme="minorHAnsi" w:hAnsiTheme="minorHAnsi" w:cstheme="minorHAnsi"/>
          <w:color w:val="404040"/>
          <w:sz w:val="20"/>
          <w:szCs w:val="20"/>
        </w:rPr>
        <w:t>There re challenges such as ineffective i</w:t>
      </w:r>
      <w:r w:rsidR="0050117F" w:rsidRPr="003645D9">
        <w:rPr>
          <w:rFonts w:asciiTheme="minorHAnsi" w:hAnsiTheme="minorHAnsi" w:cstheme="minorHAnsi"/>
          <w:sz w:val="20"/>
          <w:szCs w:val="20"/>
        </w:rPr>
        <w:t>nstitutional arrangements</w:t>
      </w:r>
      <w:r w:rsidR="0050117F" w:rsidRPr="003645D9">
        <w:rPr>
          <w:rFonts w:asciiTheme="minorHAnsi" w:hAnsiTheme="minorHAnsi" w:cstheme="minorHAnsi"/>
          <w:sz w:val="20"/>
          <w:szCs w:val="20"/>
        </w:rPr>
        <w:t xml:space="preserve">, </w:t>
      </w:r>
      <w:r w:rsidR="005A38DF" w:rsidRPr="003645D9">
        <w:rPr>
          <w:rFonts w:asciiTheme="minorHAnsi" w:hAnsiTheme="minorHAnsi" w:cstheme="minorHAnsi"/>
          <w:sz w:val="20"/>
          <w:szCs w:val="20"/>
        </w:rPr>
        <w:t>lack of p</w:t>
      </w:r>
      <w:r w:rsidR="0050117F" w:rsidRPr="003645D9">
        <w:rPr>
          <w:rFonts w:asciiTheme="minorHAnsi" w:hAnsiTheme="minorHAnsi" w:cstheme="minorHAnsi"/>
          <w:sz w:val="20"/>
          <w:szCs w:val="20"/>
        </w:rPr>
        <w:t>olitical will,</w:t>
      </w:r>
      <w:r w:rsidR="0064027D" w:rsidRPr="003645D9">
        <w:rPr>
          <w:rFonts w:asciiTheme="minorHAnsi" w:hAnsiTheme="minorHAnsi" w:cstheme="minorHAnsi"/>
          <w:sz w:val="20"/>
          <w:szCs w:val="20"/>
        </w:rPr>
        <w:t xml:space="preserve"> the </w:t>
      </w:r>
      <w:r w:rsidR="0050117F" w:rsidRPr="003645D9">
        <w:rPr>
          <w:rFonts w:asciiTheme="minorHAnsi" w:hAnsiTheme="minorHAnsi" w:cstheme="minorHAnsi"/>
          <w:sz w:val="20"/>
          <w:szCs w:val="20"/>
        </w:rPr>
        <w:t xml:space="preserve">political economy of decentralization, </w:t>
      </w:r>
      <w:r w:rsidR="0016769D" w:rsidRPr="003645D9">
        <w:rPr>
          <w:rFonts w:asciiTheme="minorHAnsi" w:hAnsiTheme="minorHAnsi" w:cstheme="minorHAnsi"/>
          <w:sz w:val="20"/>
          <w:szCs w:val="20"/>
        </w:rPr>
        <w:t xml:space="preserve">weakened </w:t>
      </w:r>
      <w:r w:rsidR="0050117F" w:rsidRPr="003645D9">
        <w:rPr>
          <w:rFonts w:asciiTheme="minorHAnsi" w:hAnsiTheme="minorHAnsi" w:cstheme="minorHAnsi"/>
          <w:sz w:val="20"/>
          <w:szCs w:val="20"/>
        </w:rPr>
        <w:t>bureaucr</w:t>
      </w:r>
      <w:r w:rsidR="0016769D" w:rsidRPr="003645D9">
        <w:rPr>
          <w:rFonts w:asciiTheme="minorHAnsi" w:hAnsiTheme="minorHAnsi" w:cstheme="minorHAnsi"/>
          <w:sz w:val="20"/>
          <w:szCs w:val="20"/>
        </w:rPr>
        <w:t xml:space="preserve">atic institutions, problematic </w:t>
      </w:r>
      <w:r w:rsidR="0050117F" w:rsidRPr="003645D9">
        <w:rPr>
          <w:rFonts w:asciiTheme="minorHAnsi" w:hAnsiTheme="minorHAnsi" w:cstheme="minorHAnsi"/>
          <w:sz w:val="20"/>
          <w:szCs w:val="20"/>
        </w:rPr>
        <w:t xml:space="preserve">local democratic </w:t>
      </w:r>
      <w:proofErr w:type="gramStart"/>
      <w:r w:rsidR="0050117F" w:rsidRPr="003645D9">
        <w:rPr>
          <w:rFonts w:asciiTheme="minorHAnsi" w:hAnsiTheme="minorHAnsi" w:cstheme="minorHAnsi"/>
          <w:sz w:val="20"/>
          <w:szCs w:val="20"/>
        </w:rPr>
        <w:t>participation</w:t>
      </w:r>
      <w:proofErr w:type="gramEnd"/>
      <w:r w:rsidR="0050117F" w:rsidRPr="003645D9">
        <w:rPr>
          <w:rFonts w:asciiTheme="minorHAnsi" w:hAnsiTheme="minorHAnsi" w:cstheme="minorHAnsi"/>
          <w:sz w:val="20"/>
          <w:szCs w:val="20"/>
        </w:rPr>
        <w:t xml:space="preserve"> and </w:t>
      </w:r>
      <w:r w:rsidR="0016769D" w:rsidRPr="003645D9">
        <w:rPr>
          <w:rFonts w:asciiTheme="minorHAnsi" w:hAnsiTheme="minorHAnsi" w:cstheme="minorHAnsi"/>
          <w:sz w:val="20"/>
          <w:szCs w:val="20"/>
        </w:rPr>
        <w:t xml:space="preserve">lack of </w:t>
      </w:r>
      <w:r w:rsidR="0050117F" w:rsidRPr="003645D9">
        <w:rPr>
          <w:rFonts w:asciiTheme="minorHAnsi" w:hAnsiTheme="minorHAnsi" w:cstheme="minorHAnsi"/>
          <w:sz w:val="20"/>
          <w:szCs w:val="20"/>
        </w:rPr>
        <w:t>external funding</w:t>
      </w:r>
      <w:r w:rsidR="0016769D" w:rsidRPr="003645D9">
        <w:rPr>
          <w:rFonts w:asciiTheme="minorHAnsi" w:hAnsiTheme="minorHAnsi" w:cstheme="minorHAnsi"/>
          <w:sz w:val="20"/>
          <w:szCs w:val="20"/>
        </w:rPr>
        <w:t>.</w:t>
      </w:r>
      <w:r w:rsidR="0050117F" w:rsidRPr="003645D9">
        <w:rPr>
          <w:rFonts w:asciiTheme="minorHAnsi" w:hAnsiTheme="minorHAnsi" w:cstheme="minorHAnsi"/>
          <w:sz w:val="20"/>
          <w:szCs w:val="20"/>
        </w:rPr>
        <w:t xml:space="preserve"> </w:t>
      </w:r>
      <w:r w:rsidR="0016769D" w:rsidRPr="003645D9">
        <w:rPr>
          <w:rFonts w:asciiTheme="minorHAnsi" w:hAnsiTheme="minorHAnsi" w:cstheme="minorHAnsi"/>
          <w:sz w:val="20"/>
          <w:szCs w:val="20"/>
        </w:rPr>
        <w:t xml:space="preserve">Whist these challenges are well documented in the literature there are exemplary cases where much of these challenges have been overcome. </w:t>
      </w:r>
    </w:p>
    <w:p w14:paraId="65A06265" w14:textId="3A27B248" w:rsidR="0016769D" w:rsidRPr="003645D9" w:rsidRDefault="00F15C65" w:rsidP="00F15C65">
      <w:pPr>
        <w:pStyle w:val="BodyText"/>
        <w:spacing w:before="90" w:line="280" w:lineRule="auto"/>
        <w:ind w:left="100"/>
        <w:jc w:val="both"/>
        <w:rPr>
          <w:rFonts w:asciiTheme="minorHAnsi" w:hAnsiTheme="minorHAnsi" w:cstheme="minorHAnsi"/>
          <w:sz w:val="20"/>
          <w:szCs w:val="20"/>
        </w:rPr>
      </w:pPr>
      <w:r w:rsidRPr="003645D9">
        <w:rPr>
          <w:rFonts w:asciiTheme="minorHAnsi" w:hAnsiTheme="minorHAnsi" w:cstheme="minorHAnsi"/>
          <w:sz w:val="20"/>
          <w:szCs w:val="20"/>
        </w:rPr>
        <w:t>The purpose of this study</w:t>
      </w:r>
      <w:r w:rsidR="00E177D8" w:rsidRPr="003645D9">
        <w:rPr>
          <w:rFonts w:asciiTheme="minorHAnsi" w:hAnsiTheme="minorHAnsi" w:cstheme="minorHAnsi"/>
          <w:sz w:val="20"/>
          <w:szCs w:val="20"/>
        </w:rPr>
        <w:t xml:space="preserve"> </w:t>
      </w:r>
      <w:r w:rsidR="0064027D" w:rsidRPr="003645D9">
        <w:rPr>
          <w:rFonts w:asciiTheme="minorHAnsi" w:hAnsiTheme="minorHAnsi" w:cstheme="minorHAnsi"/>
          <w:sz w:val="20"/>
          <w:szCs w:val="20"/>
        </w:rPr>
        <w:t xml:space="preserve">was to firstly </w:t>
      </w:r>
      <w:proofErr w:type="gramStart"/>
      <w:r w:rsidR="0016769D" w:rsidRPr="003645D9">
        <w:rPr>
          <w:rFonts w:asciiTheme="minorHAnsi" w:hAnsiTheme="minorHAnsi" w:cstheme="minorHAnsi"/>
          <w:sz w:val="20"/>
          <w:szCs w:val="20"/>
        </w:rPr>
        <w:t>determine</w:t>
      </w:r>
      <w:r w:rsidR="00E177D8" w:rsidRPr="003645D9">
        <w:rPr>
          <w:rFonts w:asciiTheme="minorHAnsi" w:hAnsiTheme="minorHAnsi" w:cstheme="minorHAnsi"/>
          <w:sz w:val="20"/>
          <w:szCs w:val="20"/>
        </w:rPr>
        <w:t>d</w:t>
      </w:r>
      <w:proofErr w:type="gramEnd"/>
      <w:r w:rsidR="0016769D" w:rsidRPr="003645D9">
        <w:rPr>
          <w:rFonts w:asciiTheme="minorHAnsi" w:hAnsiTheme="minorHAnsi" w:cstheme="minorHAnsi"/>
          <w:sz w:val="20"/>
          <w:szCs w:val="20"/>
        </w:rPr>
        <w:t xml:space="preserve"> the local government areas which have adopted the</w:t>
      </w:r>
      <w:r w:rsidR="0094455C" w:rsidRPr="003645D9">
        <w:rPr>
          <w:rFonts w:asciiTheme="minorHAnsi" w:hAnsiTheme="minorHAnsi" w:cstheme="minorHAnsi"/>
          <w:sz w:val="20"/>
          <w:szCs w:val="20"/>
        </w:rPr>
        <w:t xml:space="preserve"> SDGs in Australia. </w:t>
      </w:r>
      <w:r w:rsidR="0016769D" w:rsidRPr="003645D9">
        <w:rPr>
          <w:rFonts w:asciiTheme="minorHAnsi" w:hAnsiTheme="minorHAnsi" w:cstheme="minorHAnsi"/>
          <w:sz w:val="20"/>
          <w:szCs w:val="20"/>
        </w:rPr>
        <w:t xml:space="preserve">Second, </w:t>
      </w:r>
      <w:r w:rsidR="0064027D" w:rsidRPr="003645D9">
        <w:rPr>
          <w:rFonts w:asciiTheme="minorHAnsi" w:hAnsiTheme="minorHAnsi" w:cstheme="minorHAnsi"/>
          <w:sz w:val="20"/>
          <w:szCs w:val="20"/>
        </w:rPr>
        <w:t>o</w:t>
      </w:r>
      <w:r w:rsidR="0016769D" w:rsidRPr="003645D9">
        <w:rPr>
          <w:rFonts w:asciiTheme="minorHAnsi" w:hAnsiTheme="minorHAnsi" w:cstheme="minorHAnsi"/>
          <w:sz w:val="20"/>
          <w:szCs w:val="20"/>
        </w:rPr>
        <w:t xml:space="preserve"> </w:t>
      </w:r>
      <w:proofErr w:type="gramStart"/>
      <w:r w:rsidR="0016769D" w:rsidRPr="003645D9">
        <w:rPr>
          <w:rFonts w:asciiTheme="minorHAnsi" w:hAnsiTheme="minorHAnsi" w:cstheme="minorHAnsi"/>
          <w:sz w:val="20"/>
          <w:szCs w:val="20"/>
        </w:rPr>
        <w:t>determine</w:t>
      </w:r>
      <w:proofErr w:type="gramEnd"/>
      <w:r w:rsidR="0016769D" w:rsidRPr="003645D9">
        <w:rPr>
          <w:rFonts w:asciiTheme="minorHAnsi" w:hAnsiTheme="minorHAnsi" w:cstheme="minorHAnsi"/>
          <w:sz w:val="20"/>
          <w:szCs w:val="20"/>
        </w:rPr>
        <w:t xml:space="preserve"> which local government areas have integrated the SDGs into the operating model the</w:t>
      </w:r>
      <w:r w:rsidR="00E177D8" w:rsidRPr="003645D9">
        <w:rPr>
          <w:rFonts w:asciiTheme="minorHAnsi" w:hAnsiTheme="minorHAnsi" w:cstheme="minorHAnsi"/>
          <w:sz w:val="20"/>
          <w:szCs w:val="20"/>
        </w:rPr>
        <w:t xml:space="preserve"> </w:t>
      </w:r>
      <w:r w:rsidR="0016769D" w:rsidRPr="003645D9">
        <w:rPr>
          <w:rFonts w:asciiTheme="minorHAnsi" w:hAnsiTheme="minorHAnsi" w:cstheme="minorHAnsi"/>
          <w:sz w:val="20"/>
          <w:szCs w:val="20"/>
        </w:rPr>
        <w:t>local government</w:t>
      </w:r>
      <w:r w:rsidR="0064027D" w:rsidRPr="003645D9">
        <w:rPr>
          <w:rFonts w:asciiTheme="minorHAnsi" w:hAnsiTheme="minorHAnsi" w:cstheme="minorHAnsi"/>
          <w:sz w:val="20"/>
          <w:szCs w:val="20"/>
        </w:rPr>
        <w:t>s</w:t>
      </w:r>
      <w:r w:rsidR="0016769D" w:rsidRPr="003645D9">
        <w:rPr>
          <w:rFonts w:asciiTheme="minorHAnsi" w:hAnsiTheme="minorHAnsi" w:cstheme="minorHAnsi"/>
          <w:sz w:val="20"/>
          <w:szCs w:val="20"/>
        </w:rPr>
        <w:t>. Third</w:t>
      </w:r>
      <w:r w:rsidR="00E177D8" w:rsidRPr="003645D9">
        <w:rPr>
          <w:rFonts w:asciiTheme="minorHAnsi" w:hAnsiTheme="minorHAnsi" w:cstheme="minorHAnsi"/>
          <w:sz w:val="20"/>
          <w:szCs w:val="20"/>
        </w:rPr>
        <w:t xml:space="preserve"> </w:t>
      </w:r>
      <w:r w:rsidR="0064027D" w:rsidRPr="003645D9">
        <w:rPr>
          <w:rFonts w:asciiTheme="minorHAnsi" w:hAnsiTheme="minorHAnsi" w:cstheme="minorHAnsi"/>
          <w:sz w:val="20"/>
          <w:szCs w:val="20"/>
        </w:rPr>
        <w:t>to e</w:t>
      </w:r>
      <w:r w:rsidR="00E177D8" w:rsidRPr="003645D9">
        <w:rPr>
          <w:rFonts w:asciiTheme="minorHAnsi" w:hAnsiTheme="minorHAnsi" w:cstheme="minorHAnsi"/>
          <w:sz w:val="20"/>
          <w:szCs w:val="20"/>
        </w:rPr>
        <w:t>xplore</w:t>
      </w:r>
      <w:r w:rsidR="0016769D" w:rsidRPr="003645D9">
        <w:rPr>
          <w:rFonts w:asciiTheme="minorHAnsi" w:hAnsiTheme="minorHAnsi" w:cstheme="minorHAnsi"/>
          <w:sz w:val="20"/>
          <w:szCs w:val="20"/>
        </w:rPr>
        <w:t xml:space="preserve"> the institutional logic</w:t>
      </w:r>
      <w:r w:rsidR="00E177D8" w:rsidRPr="003645D9">
        <w:rPr>
          <w:rFonts w:asciiTheme="minorHAnsi" w:hAnsiTheme="minorHAnsi" w:cstheme="minorHAnsi"/>
          <w:sz w:val="20"/>
          <w:szCs w:val="20"/>
        </w:rPr>
        <w:t>s</w:t>
      </w:r>
      <w:r w:rsidR="0016769D" w:rsidRPr="003645D9">
        <w:rPr>
          <w:rFonts w:asciiTheme="minorHAnsi" w:hAnsiTheme="minorHAnsi" w:cstheme="minorHAnsi"/>
          <w:sz w:val="20"/>
          <w:szCs w:val="20"/>
        </w:rPr>
        <w:t xml:space="preserve"> of local government</w:t>
      </w:r>
      <w:r w:rsidR="00E177D8" w:rsidRPr="003645D9">
        <w:rPr>
          <w:rFonts w:asciiTheme="minorHAnsi" w:hAnsiTheme="minorHAnsi" w:cstheme="minorHAnsi"/>
          <w:sz w:val="20"/>
          <w:szCs w:val="20"/>
        </w:rPr>
        <w:t>s</w:t>
      </w:r>
      <w:r w:rsidR="0016769D" w:rsidRPr="003645D9">
        <w:rPr>
          <w:rFonts w:asciiTheme="minorHAnsi" w:hAnsiTheme="minorHAnsi" w:cstheme="minorHAnsi"/>
          <w:sz w:val="20"/>
          <w:szCs w:val="20"/>
        </w:rPr>
        <w:t xml:space="preserve"> </w:t>
      </w:r>
      <w:r w:rsidR="00E177D8" w:rsidRPr="003645D9">
        <w:rPr>
          <w:rFonts w:asciiTheme="minorHAnsi" w:hAnsiTheme="minorHAnsi" w:cstheme="minorHAnsi"/>
          <w:sz w:val="20"/>
          <w:szCs w:val="20"/>
        </w:rPr>
        <w:t>that lead to</w:t>
      </w:r>
      <w:r w:rsidR="0016769D" w:rsidRPr="003645D9">
        <w:rPr>
          <w:rFonts w:asciiTheme="minorHAnsi" w:hAnsiTheme="minorHAnsi" w:cstheme="minorHAnsi"/>
          <w:sz w:val="20"/>
          <w:szCs w:val="20"/>
        </w:rPr>
        <w:t xml:space="preserve"> successful integrat</w:t>
      </w:r>
      <w:r w:rsidR="00E177D8" w:rsidRPr="003645D9">
        <w:rPr>
          <w:rFonts w:asciiTheme="minorHAnsi" w:hAnsiTheme="minorHAnsi" w:cstheme="minorHAnsi"/>
          <w:sz w:val="20"/>
          <w:szCs w:val="20"/>
        </w:rPr>
        <w:t xml:space="preserve">ing </w:t>
      </w:r>
      <w:r w:rsidR="0016769D" w:rsidRPr="003645D9">
        <w:rPr>
          <w:rFonts w:asciiTheme="minorHAnsi" w:hAnsiTheme="minorHAnsi" w:cstheme="minorHAnsi"/>
          <w:sz w:val="20"/>
          <w:szCs w:val="20"/>
        </w:rPr>
        <w:t>SDGs into the operating model of the local government</w:t>
      </w:r>
      <w:r w:rsidR="00E177D8" w:rsidRPr="003645D9">
        <w:rPr>
          <w:rFonts w:asciiTheme="minorHAnsi" w:hAnsiTheme="minorHAnsi" w:cstheme="minorHAnsi"/>
          <w:sz w:val="20"/>
          <w:szCs w:val="20"/>
        </w:rPr>
        <w:t>s</w:t>
      </w:r>
      <w:r w:rsidR="0016769D" w:rsidRPr="003645D9">
        <w:rPr>
          <w:rFonts w:asciiTheme="minorHAnsi" w:hAnsiTheme="minorHAnsi" w:cstheme="minorHAnsi"/>
          <w:sz w:val="20"/>
          <w:szCs w:val="20"/>
        </w:rPr>
        <w:t>.</w:t>
      </w:r>
    </w:p>
    <w:p w14:paraId="4E5C8AC0" w14:textId="1FEF43CF" w:rsidR="00385D99" w:rsidRPr="003645D9" w:rsidRDefault="00F15C65" w:rsidP="00F15C65">
      <w:pPr>
        <w:pStyle w:val="BodyText"/>
        <w:spacing w:before="90" w:line="280" w:lineRule="auto"/>
        <w:ind w:left="100"/>
        <w:jc w:val="both"/>
        <w:rPr>
          <w:rFonts w:asciiTheme="minorHAnsi" w:hAnsiTheme="minorHAnsi" w:cstheme="minorHAnsi"/>
          <w:sz w:val="20"/>
          <w:szCs w:val="20"/>
        </w:rPr>
      </w:pPr>
      <w:r w:rsidRPr="003645D9">
        <w:rPr>
          <w:rFonts w:asciiTheme="minorHAnsi" w:hAnsiTheme="minorHAnsi" w:cstheme="minorHAnsi"/>
          <w:sz w:val="20"/>
          <w:szCs w:val="20"/>
        </w:rPr>
        <w:t xml:space="preserve">Methodology &amp; Theoretical Orientation: </w:t>
      </w:r>
      <w:r w:rsidR="0016769D" w:rsidRPr="003645D9">
        <w:rPr>
          <w:rFonts w:asciiTheme="minorHAnsi" w:hAnsiTheme="minorHAnsi" w:cstheme="minorHAnsi"/>
          <w:sz w:val="20"/>
          <w:szCs w:val="20"/>
        </w:rPr>
        <w:t xml:space="preserve">There are three </w:t>
      </w:r>
      <w:r w:rsidR="00E177D8" w:rsidRPr="003645D9">
        <w:rPr>
          <w:rFonts w:asciiTheme="minorHAnsi" w:hAnsiTheme="minorHAnsi" w:cstheme="minorHAnsi"/>
          <w:sz w:val="20"/>
          <w:szCs w:val="20"/>
        </w:rPr>
        <w:t>levels</w:t>
      </w:r>
      <w:r w:rsidR="0016769D" w:rsidRPr="003645D9">
        <w:rPr>
          <w:rFonts w:asciiTheme="minorHAnsi" w:hAnsiTheme="minorHAnsi" w:cstheme="minorHAnsi"/>
          <w:sz w:val="20"/>
          <w:szCs w:val="20"/>
        </w:rPr>
        <w:t xml:space="preserve"> to the methodology of the research. First a desktop </w:t>
      </w:r>
      <w:r w:rsidR="00E177D8" w:rsidRPr="003645D9">
        <w:rPr>
          <w:rFonts w:asciiTheme="minorHAnsi" w:hAnsiTheme="minorHAnsi" w:cstheme="minorHAnsi"/>
          <w:sz w:val="20"/>
          <w:szCs w:val="20"/>
        </w:rPr>
        <w:t>survey</w:t>
      </w:r>
      <w:r w:rsidR="0016769D" w:rsidRPr="003645D9">
        <w:rPr>
          <w:rFonts w:asciiTheme="minorHAnsi" w:hAnsiTheme="minorHAnsi" w:cstheme="minorHAnsi"/>
          <w:sz w:val="20"/>
          <w:szCs w:val="20"/>
        </w:rPr>
        <w:t xml:space="preserve"> was undertaken to </w:t>
      </w:r>
      <w:r w:rsidR="00E177D8" w:rsidRPr="003645D9">
        <w:rPr>
          <w:rFonts w:asciiTheme="minorHAnsi" w:hAnsiTheme="minorHAnsi" w:cstheme="minorHAnsi"/>
          <w:sz w:val="20"/>
          <w:szCs w:val="20"/>
        </w:rPr>
        <w:t>determine</w:t>
      </w:r>
      <w:r w:rsidR="0016769D" w:rsidRPr="003645D9">
        <w:rPr>
          <w:rFonts w:asciiTheme="minorHAnsi" w:hAnsiTheme="minorHAnsi" w:cstheme="minorHAnsi"/>
          <w:sz w:val="20"/>
          <w:szCs w:val="20"/>
        </w:rPr>
        <w:t xml:space="preserve"> the uptake and adoption of the SDGs in the local government websites. Second</w:t>
      </w:r>
      <w:r w:rsidR="0064027D" w:rsidRPr="003645D9">
        <w:rPr>
          <w:rFonts w:asciiTheme="minorHAnsi" w:hAnsiTheme="minorHAnsi" w:cstheme="minorHAnsi"/>
          <w:sz w:val="20"/>
          <w:szCs w:val="20"/>
        </w:rPr>
        <w:t>,</w:t>
      </w:r>
      <w:r w:rsidR="0016769D" w:rsidRPr="003645D9">
        <w:rPr>
          <w:rFonts w:asciiTheme="minorHAnsi" w:hAnsiTheme="minorHAnsi" w:cstheme="minorHAnsi"/>
          <w:sz w:val="20"/>
          <w:szCs w:val="20"/>
        </w:rPr>
        <w:t xml:space="preserve"> analysis of </w:t>
      </w:r>
      <w:r w:rsidR="00E177D8" w:rsidRPr="003645D9">
        <w:rPr>
          <w:rFonts w:asciiTheme="minorHAnsi" w:hAnsiTheme="minorHAnsi" w:cstheme="minorHAnsi"/>
          <w:sz w:val="20"/>
          <w:szCs w:val="20"/>
        </w:rPr>
        <w:t>publicly</w:t>
      </w:r>
      <w:r w:rsidR="0016769D" w:rsidRPr="003645D9">
        <w:rPr>
          <w:rFonts w:asciiTheme="minorHAnsi" w:hAnsiTheme="minorHAnsi" w:cstheme="minorHAnsi"/>
          <w:sz w:val="20"/>
          <w:szCs w:val="20"/>
        </w:rPr>
        <w:t xml:space="preserve"> available documents to determine how local governments have integrated SDGs </w:t>
      </w:r>
      <w:proofErr w:type="gramStart"/>
      <w:r w:rsidR="0016769D" w:rsidRPr="003645D9">
        <w:rPr>
          <w:rFonts w:asciiTheme="minorHAnsi" w:hAnsiTheme="minorHAnsi" w:cstheme="minorHAnsi"/>
          <w:sz w:val="20"/>
          <w:szCs w:val="20"/>
        </w:rPr>
        <w:t>in to</w:t>
      </w:r>
      <w:proofErr w:type="gramEnd"/>
      <w:r w:rsidR="0016769D" w:rsidRPr="003645D9">
        <w:rPr>
          <w:rFonts w:asciiTheme="minorHAnsi" w:hAnsiTheme="minorHAnsi" w:cstheme="minorHAnsi"/>
          <w:sz w:val="20"/>
          <w:szCs w:val="20"/>
        </w:rPr>
        <w:t xml:space="preserve"> the operating model. Last, a survey of </w:t>
      </w:r>
      <w:r w:rsidR="00385D99" w:rsidRPr="003645D9">
        <w:rPr>
          <w:rFonts w:asciiTheme="minorHAnsi" w:hAnsiTheme="minorHAnsi" w:cstheme="minorHAnsi"/>
          <w:sz w:val="20"/>
          <w:szCs w:val="20"/>
        </w:rPr>
        <w:t>politicians and bureaucrats was undertaken</w:t>
      </w:r>
      <w:r w:rsidRPr="003645D9">
        <w:rPr>
          <w:rFonts w:asciiTheme="minorHAnsi" w:hAnsiTheme="minorHAnsi" w:cstheme="minorHAnsi"/>
          <w:sz w:val="20"/>
          <w:szCs w:val="20"/>
        </w:rPr>
        <w:t xml:space="preserve"> </w:t>
      </w:r>
      <w:r w:rsidR="00385D99" w:rsidRPr="003645D9">
        <w:rPr>
          <w:rFonts w:asciiTheme="minorHAnsi" w:hAnsiTheme="minorHAnsi" w:cstheme="minorHAnsi"/>
          <w:sz w:val="20"/>
          <w:szCs w:val="20"/>
        </w:rPr>
        <w:t>to explore the reasons for successful integration using an institutional logics framework.</w:t>
      </w:r>
      <w:r w:rsidR="00E177D8" w:rsidRPr="003645D9">
        <w:rPr>
          <w:rFonts w:asciiTheme="minorHAnsi" w:hAnsiTheme="minorHAnsi" w:cstheme="minorHAnsi"/>
          <w:sz w:val="20"/>
          <w:szCs w:val="20"/>
        </w:rPr>
        <w:t xml:space="preserve"> One case study is provided where interviews of people within the local government area provide context and deeper explanation of the logics which led to successful integration of SDGs.</w:t>
      </w:r>
    </w:p>
    <w:p w14:paraId="4D25F6DA" w14:textId="77777777" w:rsidR="004A4E7F" w:rsidRDefault="00F15C65" w:rsidP="0021075D">
      <w:pPr>
        <w:pStyle w:val="BodyText"/>
        <w:spacing w:before="90" w:line="280" w:lineRule="auto"/>
        <w:ind w:left="100"/>
        <w:jc w:val="both"/>
        <w:rPr>
          <w:rFonts w:asciiTheme="minorHAnsi" w:hAnsiTheme="minorHAnsi" w:cstheme="minorHAnsi"/>
          <w:sz w:val="20"/>
          <w:szCs w:val="20"/>
        </w:rPr>
      </w:pPr>
      <w:r w:rsidRPr="003645D9">
        <w:rPr>
          <w:rFonts w:asciiTheme="minorHAnsi" w:hAnsiTheme="minorHAnsi" w:cstheme="minorHAnsi"/>
          <w:sz w:val="20"/>
          <w:szCs w:val="20"/>
        </w:rPr>
        <w:t xml:space="preserve">Findings: </w:t>
      </w:r>
      <w:r w:rsidR="00385D99" w:rsidRPr="003645D9">
        <w:rPr>
          <w:rFonts w:asciiTheme="minorHAnsi" w:hAnsiTheme="minorHAnsi" w:cstheme="minorHAnsi"/>
          <w:sz w:val="20"/>
          <w:szCs w:val="20"/>
        </w:rPr>
        <w:t>In Australia there were o</w:t>
      </w:r>
      <w:r w:rsidR="00BE2E2E" w:rsidRPr="003645D9">
        <w:rPr>
          <w:rFonts w:asciiTheme="minorHAnsi" w:hAnsiTheme="minorHAnsi" w:cstheme="minorHAnsi"/>
          <w:sz w:val="20"/>
          <w:szCs w:val="20"/>
        </w:rPr>
        <w:t>n</w:t>
      </w:r>
      <w:r w:rsidR="00385D99" w:rsidRPr="003645D9">
        <w:rPr>
          <w:rFonts w:asciiTheme="minorHAnsi" w:hAnsiTheme="minorHAnsi" w:cstheme="minorHAnsi"/>
          <w:sz w:val="20"/>
          <w:szCs w:val="20"/>
        </w:rPr>
        <w:t xml:space="preserve">ly 14% of the </w:t>
      </w:r>
      <w:r w:rsidR="0021075D" w:rsidRPr="003645D9">
        <w:rPr>
          <w:rFonts w:asciiTheme="minorHAnsi" w:hAnsiTheme="minorHAnsi" w:cstheme="minorHAnsi"/>
          <w:sz w:val="20"/>
          <w:szCs w:val="20"/>
        </w:rPr>
        <w:t>472</w:t>
      </w:r>
      <w:r w:rsidR="00385D99" w:rsidRPr="003645D9">
        <w:rPr>
          <w:rFonts w:asciiTheme="minorHAnsi" w:hAnsiTheme="minorHAnsi" w:cstheme="minorHAnsi"/>
          <w:sz w:val="20"/>
          <w:szCs w:val="20"/>
        </w:rPr>
        <w:t xml:space="preserve"> local government areas which mentioned SDGs on their websites. </w:t>
      </w:r>
      <w:r w:rsidR="0021075D" w:rsidRPr="003645D9">
        <w:rPr>
          <w:rFonts w:asciiTheme="minorHAnsi" w:hAnsiTheme="minorHAnsi" w:cstheme="minorHAnsi"/>
          <w:sz w:val="20"/>
          <w:szCs w:val="20"/>
        </w:rPr>
        <w:t xml:space="preserve">Only </w:t>
      </w:r>
      <w:r w:rsidR="00557476">
        <w:rPr>
          <w:rFonts w:asciiTheme="minorHAnsi" w:hAnsiTheme="minorHAnsi" w:cstheme="minorHAnsi"/>
          <w:sz w:val="20"/>
          <w:szCs w:val="20"/>
        </w:rPr>
        <w:t>3.6</w:t>
      </w:r>
      <w:r w:rsidR="0021075D" w:rsidRPr="003645D9">
        <w:rPr>
          <w:rFonts w:asciiTheme="minorHAnsi" w:hAnsiTheme="minorHAnsi" w:cstheme="minorHAnsi"/>
          <w:sz w:val="20"/>
          <w:szCs w:val="20"/>
        </w:rPr>
        <w:t xml:space="preserve"> percent of the 472 local government areas had SDGs linked to strategic priorities and targets, and only </w:t>
      </w:r>
      <w:r w:rsidR="00997937">
        <w:rPr>
          <w:rFonts w:asciiTheme="minorHAnsi" w:hAnsiTheme="minorHAnsi" w:cstheme="minorHAnsi"/>
          <w:sz w:val="20"/>
          <w:szCs w:val="20"/>
        </w:rPr>
        <w:t>1.</w:t>
      </w:r>
      <w:r w:rsidR="002A0D7E">
        <w:rPr>
          <w:rFonts w:asciiTheme="minorHAnsi" w:hAnsiTheme="minorHAnsi" w:cstheme="minorHAnsi"/>
          <w:sz w:val="20"/>
          <w:szCs w:val="20"/>
        </w:rPr>
        <w:t xml:space="preserve">3 </w:t>
      </w:r>
      <w:r w:rsidR="0021075D" w:rsidRPr="003645D9">
        <w:rPr>
          <w:rFonts w:asciiTheme="minorHAnsi" w:hAnsiTheme="minorHAnsi" w:cstheme="minorHAnsi"/>
          <w:sz w:val="20"/>
          <w:szCs w:val="20"/>
        </w:rPr>
        <w:t xml:space="preserve">% had </w:t>
      </w:r>
      <w:proofErr w:type="gramStart"/>
      <w:r w:rsidR="0021075D" w:rsidRPr="003645D9">
        <w:rPr>
          <w:rFonts w:asciiTheme="minorHAnsi" w:hAnsiTheme="minorHAnsi" w:cstheme="minorHAnsi"/>
          <w:sz w:val="20"/>
          <w:szCs w:val="20"/>
        </w:rPr>
        <w:t xml:space="preserve">SDGs  </w:t>
      </w:r>
      <w:r w:rsidR="00557476">
        <w:rPr>
          <w:rFonts w:asciiTheme="minorHAnsi" w:hAnsiTheme="minorHAnsi" w:cstheme="minorHAnsi"/>
          <w:sz w:val="20"/>
          <w:szCs w:val="20"/>
        </w:rPr>
        <w:t>linked</w:t>
      </w:r>
      <w:proofErr w:type="gramEnd"/>
      <w:r w:rsidR="00557476">
        <w:rPr>
          <w:rFonts w:asciiTheme="minorHAnsi" w:hAnsiTheme="minorHAnsi" w:cstheme="minorHAnsi"/>
          <w:sz w:val="20"/>
          <w:szCs w:val="20"/>
        </w:rPr>
        <w:t xml:space="preserve"> to</w:t>
      </w:r>
      <w:r w:rsidR="0021075D" w:rsidRPr="003645D9">
        <w:rPr>
          <w:rFonts w:asciiTheme="minorHAnsi" w:hAnsiTheme="minorHAnsi" w:cstheme="minorHAnsi"/>
          <w:sz w:val="20"/>
          <w:szCs w:val="20"/>
        </w:rPr>
        <w:t xml:space="preserve"> reporting framework. </w:t>
      </w:r>
      <w:r w:rsidR="00FE20D2">
        <w:rPr>
          <w:rFonts w:asciiTheme="minorHAnsi" w:hAnsiTheme="minorHAnsi" w:cstheme="minorHAnsi"/>
          <w:sz w:val="20"/>
          <w:szCs w:val="20"/>
        </w:rPr>
        <w:t>Analysis of t</w:t>
      </w:r>
      <w:r w:rsidR="0021075D" w:rsidRPr="003645D9">
        <w:rPr>
          <w:rFonts w:asciiTheme="minorHAnsi" w:hAnsiTheme="minorHAnsi" w:cstheme="minorHAnsi"/>
          <w:sz w:val="20"/>
          <w:szCs w:val="20"/>
        </w:rPr>
        <w:t xml:space="preserve">he </w:t>
      </w:r>
      <w:r w:rsidR="0064027D" w:rsidRPr="003645D9">
        <w:rPr>
          <w:rFonts w:asciiTheme="minorHAnsi" w:hAnsiTheme="minorHAnsi" w:cstheme="minorHAnsi"/>
          <w:sz w:val="20"/>
          <w:szCs w:val="20"/>
        </w:rPr>
        <w:t>exemplary cases of success</w:t>
      </w:r>
      <w:r w:rsidR="0021075D" w:rsidRPr="003645D9">
        <w:rPr>
          <w:rFonts w:asciiTheme="minorHAnsi" w:hAnsiTheme="minorHAnsi" w:cstheme="minorHAnsi"/>
          <w:sz w:val="20"/>
          <w:szCs w:val="20"/>
        </w:rPr>
        <w:t xml:space="preserve"> revealed that alignment of all institutional </w:t>
      </w:r>
    </w:p>
    <w:p w14:paraId="60AA7777" w14:textId="77777777" w:rsidR="004A4E7F" w:rsidRDefault="004A4E7F" w:rsidP="0021075D">
      <w:pPr>
        <w:pStyle w:val="BodyText"/>
        <w:spacing w:before="90" w:line="280" w:lineRule="auto"/>
        <w:ind w:left="100"/>
        <w:jc w:val="both"/>
        <w:rPr>
          <w:rFonts w:asciiTheme="minorHAnsi" w:hAnsiTheme="minorHAnsi" w:cstheme="minorHAnsi"/>
          <w:sz w:val="20"/>
          <w:szCs w:val="20"/>
        </w:rPr>
      </w:pPr>
    </w:p>
    <w:p w14:paraId="6E7BF362" w14:textId="06B5F516" w:rsidR="009374ED" w:rsidRPr="003645D9" w:rsidRDefault="0021075D" w:rsidP="0021075D">
      <w:pPr>
        <w:pStyle w:val="BodyText"/>
        <w:spacing w:before="90" w:line="280" w:lineRule="auto"/>
        <w:ind w:left="100"/>
        <w:jc w:val="both"/>
        <w:rPr>
          <w:rFonts w:asciiTheme="minorHAnsi" w:hAnsiTheme="minorHAnsi" w:cstheme="minorHAnsi"/>
          <w:sz w:val="20"/>
          <w:szCs w:val="20"/>
        </w:rPr>
      </w:pPr>
      <w:r w:rsidRPr="003645D9">
        <w:rPr>
          <w:rFonts w:asciiTheme="minorHAnsi" w:hAnsiTheme="minorHAnsi" w:cstheme="minorHAnsi"/>
          <w:sz w:val="20"/>
          <w:szCs w:val="20"/>
        </w:rPr>
        <w:t>logics – political, bureaucratic, project and market logics</w:t>
      </w:r>
      <w:r w:rsidR="0064027D" w:rsidRPr="003645D9">
        <w:rPr>
          <w:rFonts w:asciiTheme="minorHAnsi" w:hAnsiTheme="minorHAnsi" w:cstheme="minorHAnsi"/>
          <w:sz w:val="20"/>
          <w:szCs w:val="20"/>
        </w:rPr>
        <w:t xml:space="preserve"> was necessary</w:t>
      </w:r>
      <w:r w:rsidRPr="003645D9">
        <w:rPr>
          <w:rFonts w:asciiTheme="minorHAnsi" w:hAnsiTheme="minorHAnsi" w:cstheme="minorHAnsi"/>
          <w:sz w:val="20"/>
          <w:szCs w:val="20"/>
        </w:rPr>
        <w:t xml:space="preserve"> for successful integration of SD</w:t>
      </w:r>
      <w:r w:rsidR="0064027D" w:rsidRPr="003645D9">
        <w:rPr>
          <w:rFonts w:asciiTheme="minorHAnsi" w:hAnsiTheme="minorHAnsi" w:cstheme="minorHAnsi"/>
          <w:sz w:val="20"/>
          <w:szCs w:val="20"/>
        </w:rPr>
        <w:t>Gs</w:t>
      </w:r>
      <w:r w:rsidRPr="003645D9">
        <w:rPr>
          <w:rFonts w:asciiTheme="minorHAnsi" w:hAnsiTheme="minorHAnsi" w:cstheme="minorHAnsi"/>
          <w:sz w:val="20"/>
          <w:szCs w:val="20"/>
        </w:rPr>
        <w:t xml:space="preserve"> in a local </w:t>
      </w:r>
      <w:proofErr w:type="gramStart"/>
      <w:r w:rsidRPr="003645D9">
        <w:rPr>
          <w:rFonts w:asciiTheme="minorHAnsi" w:hAnsiTheme="minorHAnsi" w:cstheme="minorHAnsi"/>
          <w:sz w:val="20"/>
          <w:szCs w:val="20"/>
        </w:rPr>
        <w:t>council.</w:t>
      </w:r>
      <w:r w:rsidR="00F15C65" w:rsidRPr="003645D9">
        <w:rPr>
          <w:rFonts w:asciiTheme="minorHAnsi" w:hAnsiTheme="minorHAnsi" w:cstheme="minorHAnsi"/>
          <w:sz w:val="20"/>
          <w:szCs w:val="20"/>
        </w:rPr>
        <w:t>.</w:t>
      </w:r>
      <w:proofErr w:type="gramEnd"/>
      <w:r w:rsidR="00F15C65" w:rsidRPr="003645D9">
        <w:rPr>
          <w:rFonts w:asciiTheme="minorHAnsi" w:hAnsiTheme="minorHAnsi" w:cstheme="minorHAnsi"/>
          <w:sz w:val="20"/>
          <w:szCs w:val="20"/>
        </w:rPr>
        <w:t xml:space="preserve"> </w:t>
      </w:r>
    </w:p>
    <w:p w14:paraId="34948BFA" w14:textId="1D493AB0" w:rsidR="0021075D" w:rsidRPr="003645D9" w:rsidRDefault="00F15C65" w:rsidP="0021075D">
      <w:pPr>
        <w:pStyle w:val="BodyText"/>
        <w:spacing w:before="90" w:line="280" w:lineRule="auto"/>
        <w:ind w:left="100"/>
        <w:jc w:val="both"/>
        <w:rPr>
          <w:rFonts w:asciiTheme="minorHAnsi" w:hAnsiTheme="minorHAnsi" w:cstheme="minorHAnsi"/>
          <w:sz w:val="20"/>
          <w:szCs w:val="20"/>
        </w:rPr>
      </w:pPr>
      <w:r w:rsidRPr="003645D9">
        <w:rPr>
          <w:rFonts w:asciiTheme="minorHAnsi" w:hAnsiTheme="minorHAnsi" w:cstheme="minorHAnsi"/>
          <w:sz w:val="20"/>
          <w:szCs w:val="20"/>
        </w:rPr>
        <w:t xml:space="preserve">Conclusion &amp; Significance: </w:t>
      </w:r>
      <w:r w:rsidR="0021075D" w:rsidRPr="003645D9">
        <w:rPr>
          <w:rFonts w:asciiTheme="minorHAnsi" w:hAnsiTheme="minorHAnsi" w:cstheme="minorHAnsi"/>
          <w:sz w:val="20"/>
          <w:szCs w:val="20"/>
        </w:rPr>
        <w:t xml:space="preserve">The significance of the study lies in its approach to exploring how successful integration happens in local governments. The institutional logics framework can be used by agents in local government - politicians, bureaucrats, private enterprise, interest groups and citizens to deconstruct the </w:t>
      </w:r>
      <w:r w:rsidR="0064027D" w:rsidRPr="003645D9">
        <w:rPr>
          <w:rFonts w:asciiTheme="minorHAnsi" w:hAnsiTheme="minorHAnsi" w:cstheme="minorHAnsi"/>
          <w:sz w:val="20"/>
          <w:szCs w:val="20"/>
        </w:rPr>
        <w:t xml:space="preserve">constraining </w:t>
      </w:r>
      <w:r w:rsidR="0021075D" w:rsidRPr="003645D9">
        <w:rPr>
          <w:rFonts w:asciiTheme="minorHAnsi" w:hAnsiTheme="minorHAnsi" w:cstheme="minorHAnsi"/>
          <w:sz w:val="20"/>
          <w:szCs w:val="20"/>
        </w:rPr>
        <w:t>forces</w:t>
      </w:r>
      <w:r w:rsidR="0064027D" w:rsidRPr="003645D9">
        <w:rPr>
          <w:rFonts w:asciiTheme="minorHAnsi" w:hAnsiTheme="minorHAnsi" w:cstheme="minorHAnsi"/>
          <w:sz w:val="20"/>
          <w:szCs w:val="20"/>
        </w:rPr>
        <w:t xml:space="preserve"> </w:t>
      </w:r>
      <w:r w:rsidR="0021075D" w:rsidRPr="003645D9">
        <w:rPr>
          <w:rFonts w:asciiTheme="minorHAnsi" w:hAnsiTheme="minorHAnsi" w:cstheme="minorHAnsi"/>
          <w:sz w:val="20"/>
          <w:szCs w:val="20"/>
        </w:rPr>
        <w:t xml:space="preserve">and apply learnings </w:t>
      </w:r>
      <w:r w:rsidR="0064027D" w:rsidRPr="003645D9">
        <w:rPr>
          <w:rFonts w:asciiTheme="minorHAnsi" w:hAnsiTheme="minorHAnsi" w:cstheme="minorHAnsi"/>
          <w:sz w:val="20"/>
          <w:szCs w:val="20"/>
        </w:rPr>
        <w:t xml:space="preserve">to reconstruct logics that lead </w:t>
      </w:r>
      <w:proofErr w:type="gramStart"/>
      <w:r w:rsidR="0064027D" w:rsidRPr="003645D9">
        <w:rPr>
          <w:rFonts w:asciiTheme="minorHAnsi" w:hAnsiTheme="minorHAnsi" w:cstheme="minorHAnsi"/>
          <w:sz w:val="20"/>
          <w:szCs w:val="20"/>
        </w:rPr>
        <w:t>to  the</w:t>
      </w:r>
      <w:proofErr w:type="gramEnd"/>
      <w:r w:rsidR="0064027D" w:rsidRPr="003645D9">
        <w:rPr>
          <w:rFonts w:asciiTheme="minorHAnsi" w:hAnsiTheme="minorHAnsi" w:cstheme="minorHAnsi"/>
          <w:sz w:val="20"/>
          <w:szCs w:val="20"/>
        </w:rPr>
        <w:t xml:space="preserve"> </w:t>
      </w:r>
      <w:r w:rsidR="0021075D" w:rsidRPr="003645D9">
        <w:rPr>
          <w:rFonts w:asciiTheme="minorHAnsi" w:hAnsiTheme="minorHAnsi" w:cstheme="minorHAnsi"/>
          <w:sz w:val="20"/>
          <w:szCs w:val="20"/>
        </w:rPr>
        <w:t>integrat</w:t>
      </w:r>
      <w:r w:rsidR="0064027D" w:rsidRPr="003645D9">
        <w:rPr>
          <w:rFonts w:asciiTheme="minorHAnsi" w:hAnsiTheme="minorHAnsi" w:cstheme="minorHAnsi"/>
          <w:sz w:val="20"/>
          <w:szCs w:val="20"/>
        </w:rPr>
        <w:t>ion of</w:t>
      </w:r>
      <w:r w:rsidR="0021075D" w:rsidRPr="003645D9">
        <w:rPr>
          <w:rFonts w:asciiTheme="minorHAnsi" w:hAnsiTheme="minorHAnsi" w:cstheme="minorHAnsi"/>
          <w:sz w:val="20"/>
          <w:szCs w:val="20"/>
        </w:rPr>
        <w:t xml:space="preserve"> SDGs </w:t>
      </w:r>
      <w:r w:rsidR="0064027D" w:rsidRPr="003645D9">
        <w:rPr>
          <w:rFonts w:asciiTheme="minorHAnsi" w:hAnsiTheme="minorHAnsi" w:cstheme="minorHAnsi"/>
          <w:sz w:val="20"/>
          <w:szCs w:val="20"/>
        </w:rPr>
        <w:t>in local government.</w:t>
      </w:r>
    </w:p>
    <w:p w14:paraId="407D9EAF" w14:textId="544AC691" w:rsidR="00F15C65" w:rsidRPr="003645D9" w:rsidRDefault="00F15C65" w:rsidP="0021075D">
      <w:pPr>
        <w:pStyle w:val="BodyText"/>
        <w:spacing w:before="2"/>
        <w:ind w:left="100"/>
        <w:rPr>
          <w:rFonts w:asciiTheme="minorHAnsi" w:hAnsiTheme="minorHAnsi" w:cstheme="minorHAnsi"/>
          <w:b/>
          <w:sz w:val="20"/>
          <w:szCs w:val="20"/>
        </w:rPr>
      </w:pPr>
    </w:p>
    <w:p w14:paraId="2E3D646F" w14:textId="4E1958D3" w:rsidR="00F15C65" w:rsidRPr="003645D9" w:rsidRDefault="00F15C65" w:rsidP="0021075D">
      <w:pPr>
        <w:spacing w:line="204" w:lineRule="exact"/>
        <w:ind w:left="100"/>
        <w:rPr>
          <w:rFonts w:asciiTheme="minorHAnsi" w:hAnsiTheme="minorHAnsi" w:cstheme="minorHAnsi"/>
          <w:b/>
          <w:sz w:val="20"/>
          <w:szCs w:val="20"/>
        </w:rPr>
      </w:pPr>
      <w:r w:rsidRPr="003645D9">
        <w:rPr>
          <w:rFonts w:asciiTheme="minorHAnsi" w:hAnsiTheme="minorHAnsi" w:cstheme="minorHAnsi"/>
          <w:b/>
          <w:color w:val="BF5A14"/>
          <w:sz w:val="20"/>
          <w:szCs w:val="20"/>
        </w:rPr>
        <w:br/>
      </w:r>
      <w:r w:rsidR="00C463AB">
        <w:rPr>
          <w:rFonts w:asciiTheme="minorHAnsi" w:hAnsiTheme="minorHAnsi" w:cstheme="minorHAnsi"/>
          <w:b/>
          <w:color w:val="BF5A14"/>
          <w:sz w:val="20"/>
          <w:szCs w:val="20"/>
        </w:rPr>
        <w:t>Reference</w:t>
      </w:r>
      <w:r w:rsidRPr="003645D9">
        <w:rPr>
          <w:rFonts w:asciiTheme="minorHAnsi" w:hAnsiTheme="minorHAnsi" w:cstheme="minorHAnsi"/>
          <w:b/>
          <w:color w:val="BF5A14"/>
          <w:sz w:val="20"/>
          <w:szCs w:val="20"/>
        </w:rPr>
        <w:t xml:space="preserve"> </w:t>
      </w:r>
    </w:p>
    <w:p w14:paraId="31BC57ED" w14:textId="77777777" w:rsidR="0064027D" w:rsidRPr="003645D9" w:rsidRDefault="0064027D" w:rsidP="0021075D">
      <w:pPr>
        <w:spacing w:line="200" w:lineRule="exact"/>
        <w:ind w:left="100"/>
        <w:jc w:val="both"/>
        <w:rPr>
          <w:rFonts w:asciiTheme="minorHAnsi" w:hAnsiTheme="minorHAnsi" w:cstheme="minorHAnsi"/>
          <w:sz w:val="20"/>
          <w:szCs w:val="20"/>
        </w:rPr>
      </w:pPr>
    </w:p>
    <w:p w14:paraId="6D58EA76" w14:textId="370E1159" w:rsidR="00F15C65" w:rsidRPr="003645D9" w:rsidRDefault="0050117F" w:rsidP="0021075D">
      <w:pPr>
        <w:spacing w:line="200" w:lineRule="exact"/>
        <w:ind w:left="100"/>
        <w:jc w:val="both"/>
        <w:rPr>
          <w:rFonts w:asciiTheme="minorHAnsi" w:hAnsiTheme="minorHAnsi" w:cstheme="minorHAnsi"/>
          <w:sz w:val="20"/>
          <w:szCs w:val="20"/>
        </w:rPr>
      </w:pPr>
      <w:r w:rsidRPr="003645D9">
        <w:rPr>
          <w:rFonts w:asciiTheme="minorHAnsi" w:hAnsiTheme="minorHAnsi" w:cstheme="minorHAnsi"/>
          <w:sz w:val="20"/>
          <w:szCs w:val="20"/>
        </w:rPr>
        <w:t xml:space="preserve">Smoke, P. (2015) Rethinking </w:t>
      </w:r>
      <w:proofErr w:type="spellStart"/>
      <w:r w:rsidRPr="003645D9">
        <w:rPr>
          <w:rFonts w:asciiTheme="minorHAnsi" w:hAnsiTheme="minorHAnsi" w:cstheme="minorHAnsi"/>
          <w:sz w:val="20"/>
          <w:szCs w:val="20"/>
        </w:rPr>
        <w:t>decentralisation</w:t>
      </w:r>
      <w:proofErr w:type="spellEnd"/>
      <w:r w:rsidRPr="003645D9">
        <w:rPr>
          <w:rFonts w:asciiTheme="minorHAnsi" w:hAnsiTheme="minorHAnsi" w:cstheme="minorHAnsi"/>
          <w:sz w:val="20"/>
          <w:szCs w:val="20"/>
        </w:rPr>
        <w:t xml:space="preserve">: Assessing challenges to a popular public sector reform. </w:t>
      </w:r>
      <w:r w:rsidRPr="003645D9">
        <w:rPr>
          <w:rFonts w:asciiTheme="minorHAnsi" w:hAnsiTheme="minorHAnsi" w:cstheme="minorHAnsi"/>
          <w:i/>
          <w:iCs/>
          <w:sz w:val="20"/>
          <w:szCs w:val="20"/>
        </w:rPr>
        <w:t xml:space="preserve">Public Administration and Development, </w:t>
      </w:r>
      <w:r w:rsidRPr="003645D9">
        <w:rPr>
          <w:rFonts w:asciiTheme="minorHAnsi" w:hAnsiTheme="minorHAnsi" w:cstheme="minorHAnsi"/>
          <w:sz w:val="20"/>
          <w:szCs w:val="20"/>
        </w:rPr>
        <w:t>35</w:t>
      </w:r>
      <w:r w:rsidRPr="003645D9">
        <w:rPr>
          <w:rFonts w:asciiTheme="minorHAnsi" w:hAnsiTheme="minorHAnsi" w:cstheme="minorHAnsi"/>
          <w:i/>
          <w:iCs/>
          <w:sz w:val="20"/>
          <w:szCs w:val="20"/>
        </w:rPr>
        <w:t xml:space="preserve">, </w:t>
      </w:r>
      <w:r w:rsidRPr="003645D9">
        <w:rPr>
          <w:rFonts w:asciiTheme="minorHAnsi" w:hAnsiTheme="minorHAnsi" w:cstheme="minorHAnsi"/>
          <w:sz w:val="20"/>
          <w:szCs w:val="20"/>
        </w:rPr>
        <w:t>97–112. https://doi.org/10.1002/pad.1703</w:t>
      </w:r>
    </w:p>
    <w:p w14:paraId="16458DF2" w14:textId="77777777" w:rsidR="0050117F" w:rsidRPr="003645D9" w:rsidRDefault="0050117F" w:rsidP="0021075D">
      <w:pPr>
        <w:spacing w:line="200" w:lineRule="exact"/>
        <w:ind w:left="100"/>
        <w:jc w:val="both"/>
        <w:rPr>
          <w:rFonts w:asciiTheme="minorHAnsi" w:hAnsiTheme="minorHAnsi" w:cstheme="minorHAnsi"/>
          <w:sz w:val="20"/>
          <w:szCs w:val="20"/>
        </w:rPr>
      </w:pPr>
    </w:p>
    <w:p w14:paraId="34D4E140" w14:textId="1735B2B3" w:rsidR="00063B24" w:rsidRPr="003645D9" w:rsidRDefault="0050117F" w:rsidP="00063B24">
      <w:pPr>
        <w:spacing w:line="200" w:lineRule="exact"/>
        <w:ind w:left="100"/>
        <w:jc w:val="both"/>
        <w:rPr>
          <w:rFonts w:asciiTheme="minorHAnsi" w:hAnsiTheme="minorHAnsi" w:cstheme="minorHAnsi"/>
          <w:color w:val="222222"/>
          <w:sz w:val="20"/>
          <w:szCs w:val="20"/>
          <w:shd w:val="clear" w:color="auto" w:fill="FFFFFF"/>
        </w:rPr>
      </w:pPr>
      <w:r w:rsidRPr="003645D9">
        <w:rPr>
          <w:rFonts w:asciiTheme="minorHAnsi" w:hAnsiTheme="minorHAnsi" w:cstheme="minorHAnsi"/>
          <w:color w:val="222222"/>
          <w:sz w:val="20"/>
          <w:szCs w:val="20"/>
          <w:shd w:val="clear" w:color="auto" w:fill="FFFFFF"/>
        </w:rPr>
        <w:t xml:space="preserve">Guha, J., &amp; Chakrabarti, B. (2019) Achieving the Sustainable Development Goals (SDGs) through </w:t>
      </w:r>
      <w:proofErr w:type="spellStart"/>
      <w:r w:rsidRPr="003645D9">
        <w:rPr>
          <w:rFonts w:asciiTheme="minorHAnsi" w:hAnsiTheme="minorHAnsi" w:cstheme="minorHAnsi"/>
          <w:color w:val="222222"/>
          <w:sz w:val="20"/>
          <w:szCs w:val="20"/>
          <w:shd w:val="clear" w:color="auto" w:fill="FFFFFF"/>
        </w:rPr>
        <w:t>decentralisation</w:t>
      </w:r>
      <w:proofErr w:type="spellEnd"/>
      <w:r w:rsidRPr="003645D9">
        <w:rPr>
          <w:rFonts w:asciiTheme="minorHAnsi" w:hAnsiTheme="minorHAnsi" w:cstheme="minorHAnsi"/>
          <w:color w:val="222222"/>
          <w:sz w:val="20"/>
          <w:szCs w:val="20"/>
          <w:shd w:val="clear" w:color="auto" w:fill="FFFFFF"/>
        </w:rPr>
        <w:t xml:space="preserve"> and the role of local governments: A systematic review. </w:t>
      </w:r>
      <w:r w:rsidRPr="003645D9">
        <w:rPr>
          <w:rFonts w:asciiTheme="minorHAnsi" w:hAnsiTheme="minorHAnsi" w:cstheme="minorHAnsi"/>
          <w:i/>
          <w:iCs/>
          <w:color w:val="222222"/>
          <w:sz w:val="20"/>
          <w:szCs w:val="20"/>
          <w:shd w:val="clear" w:color="auto" w:fill="FFFFFF"/>
        </w:rPr>
        <w:t>Commonwealth Journal of Local Governance</w:t>
      </w:r>
      <w:r w:rsidRPr="003645D9">
        <w:rPr>
          <w:rFonts w:asciiTheme="minorHAnsi" w:hAnsiTheme="minorHAnsi" w:cstheme="minorHAnsi"/>
          <w:color w:val="222222"/>
          <w:sz w:val="20"/>
          <w:szCs w:val="20"/>
          <w:shd w:val="clear" w:color="auto" w:fill="FFFFFF"/>
        </w:rPr>
        <w:t>, 22, 1-2</w:t>
      </w:r>
      <w:r w:rsidR="00CB5849" w:rsidRPr="003645D9">
        <w:rPr>
          <w:rFonts w:asciiTheme="minorHAnsi" w:hAnsiTheme="minorHAnsi" w:cstheme="minorHAnsi"/>
          <w:color w:val="222222"/>
          <w:sz w:val="20"/>
          <w:szCs w:val="20"/>
          <w:shd w:val="clear" w:color="auto" w:fill="FFFFFF"/>
        </w:rPr>
        <w:t>.</w:t>
      </w:r>
    </w:p>
    <w:p w14:paraId="127258E0" w14:textId="47C83429" w:rsidR="00CB5849" w:rsidRPr="003645D9" w:rsidRDefault="00CB5849" w:rsidP="00063B24">
      <w:pPr>
        <w:spacing w:line="200" w:lineRule="exact"/>
        <w:ind w:left="100"/>
        <w:jc w:val="both"/>
        <w:rPr>
          <w:rFonts w:asciiTheme="minorHAnsi" w:hAnsiTheme="minorHAnsi" w:cstheme="minorHAnsi"/>
          <w:color w:val="222222"/>
          <w:sz w:val="20"/>
          <w:szCs w:val="20"/>
          <w:shd w:val="clear" w:color="auto" w:fill="FFFFFF"/>
        </w:rPr>
      </w:pPr>
    </w:p>
    <w:p w14:paraId="56F0B23B" w14:textId="4C1F3815" w:rsidR="00CB5849" w:rsidRPr="003645D9" w:rsidRDefault="00CB5849" w:rsidP="00CB5849">
      <w:pPr>
        <w:spacing w:line="200" w:lineRule="exact"/>
        <w:ind w:left="100"/>
        <w:jc w:val="both"/>
        <w:rPr>
          <w:rFonts w:asciiTheme="minorHAnsi" w:hAnsiTheme="minorHAnsi" w:cstheme="minorHAnsi"/>
          <w:color w:val="222222"/>
          <w:sz w:val="20"/>
          <w:szCs w:val="20"/>
          <w:shd w:val="clear" w:color="auto" w:fill="FFFFFF"/>
        </w:rPr>
      </w:pPr>
      <w:r w:rsidRPr="003645D9">
        <w:rPr>
          <w:rFonts w:asciiTheme="minorHAnsi" w:hAnsiTheme="minorHAnsi" w:cstheme="minorHAnsi"/>
          <w:color w:val="222222"/>
          <w:sz w:val="20"/>
          <w:szCs w:val="20"/>
          <w:shd w:val="clear" w:color="auto" w:fill="FFFFFF"/>
        </w:rPr>
        <w:t xml:space="preserve">Guarini, E., Mori, E., &amp; </w:t>
      </w:r>
      <w:proofErr w:type="spellStart"/>
      <w:r w:rsidRPr="003645D9">
        <w:rPr>
          <w:rFonts w:asciiTheme="minorHAnsi" w:hAnsiTheme="minorHAnsi" w:cstheme="minorHAnsi"/>
          <w:color w:val="222222"/>
          <w:sz w:val="20"/>
          <w:szCs w:val="20"/>
          <w:shd w:val="clear" w:color="auto" w:fill="FFFFFF"/>
        </w:rPr>
        <w:t>Zuffada</w:t>
      </w:r>
      <w:proofErr w:type="spellEnd"/>
      <w:r w:rsidRPr="003645D9">
        <w:rPr>
          <w:rFonts w:asciiTheme="minorHAnsi" w:hAnsiTheme="minorHAnsi" w:cstheme="minorHAnsi"/>
          <w:color w:val="222222"/>
          <w:sz w:val="20"/>
          <w:szCs w:val="20"/>
          <w:shd w:val="clear" w:color="auto" w:fill="FFFFFF"/>
        </w:rPr>
        <w:t>, E. (2021). New development: Embedding the SDGs in city strategic planning and management. Public Money &amp; Management, 41</w:t>
      </w:r>
      <w:r w:rsidRPr="003645D9">
        <w:rPr>
          <w:rFonts w:asciiTheme="minorHAnsi" w:hAnsiTheme="minorHAnsi" w:cstheme="minorHAnsi"/>
          <w:color w:val="222222"/>
          <w:sz w:val="20"/>
          <w:szCs w:val="20"/>
          <w:shd w:val="clear" w:color="auto" w:fill="FFFFFF"/>
        </w:rPr>
        <w:t xml:space="preserve">, </w:t>
      </w:r>
      <w:r w:rsidRPr="003645D9">
        <w:rPr>
          <w:rFonts w:asciiTheme="minorHAnsi" w:hAnsiTheme="minorHAnsi" w:cstheme="minorHAnsi"/>
          <w:color w:val="222222"/>
          <w:sz w:val="20"/>
          <w:szCs w:val="20"/>
          <w:shd w:val="clear" w:color="auto" w:fill="FFFFFF"/>
        </w:rPr>
        <w:t xml:space="preserve">6, 494-497. </w:t>
      </w:r>
    </w:p>
    <w:p w14:paraId="5E7AA472" w14:textId="77777777" w:rsidR="00CB5849" w:rsidRPr="003645D9" w:rsidRDefault="00CB5849" w:rsidP="00CB5849">
      <w:pPr>
        <w:spacing w:line="200" w:lineRule="exact"/>
        <w:ind w:left="100"/>
        <w:jc w:val="both"/>
        <w:rPr>
          <w:rFonts w:asciiTheme="minorHAnsi" w:hAnsiTheme="minorHAnsi" w:cstheme="minorHAnsi"/>
          <w:color w:val="222222"/>
          <w:sz w:val="20"/>
          <w:szCs w:val="20"/>
          <w:shd w:val="clear" w:color="auto" w:fill="FFFFFF"/>
        </w:rPr>
      </w:pPr>
    </w:p>
    <w:p w14:paraId="6AF26D41" w14:textId="64B75033" w:rsidR="00CB5849" w:rsidRPr="003645D9" w:rsidRDefault="00CB5849" w:rsidP="00CB5849">
      <w:pPr>
        <w:spacing w:line="200" w:lineRule="exact"/>
        <w:ind w:left="100"/>
        <w:jc w:val="both"/>
        <w:rPr>
          <w:rFonts w:asciiTheme="minorHAnsi" w:hAnsiTheme="minorHAnsi" w:cstheme="minorHAnsi"/>
          <w:color w:val="222222"/>
          <w:sz w:val="20"/>
          <w:szCs w:val="20"/>
          <w:shd w:val="clear" w:color="auto" w:fill="FFFFFF"/>
        </w:rPr>
      </w:pPr>
      <w:proofErr w:type="spellStart"/>
      <w:r w:rsidRPr="003645D9">
        <w:rPr>
          <w:rFonts w:asciiTheme="minorHAnsi" w:hAnsiTheme="minorHAnsi" w:cstheme="minorHAnsi"/>
          <w:color w:val="222222"/>
          <w:sz w:val="20"/>
          <w:szCs w:val="20"/>
          <w:shd w:val="clear" w:color="auto" w:fill="FFFFFF"/>
        </w:rPr>
        <w:t>Mutiarani</w:t>
      </w:r>
      <w:proofErr w:type="spellEnd"/>
      <w:r w:rsidRPr="003645D9">
        <w:rPr>
          <w:rFonts w:asciiTheme="minorHAnsi" w:hAnsiTheme="minorHAnsi" w:cstheme="minorHAnsi"/>
          <w:color w:val="222222"/>
          <w:sz w:val="20"/>
          <w:szCs w:val="20"/>
          <w:shd w:val="clear" w:color="auto" w:fill="FFFFFF"/>
        </w:rPr>
        <w:t xml:space="preserve">, N. D., &amp; </w:t>
      </w:r>
      <w:proofErr w:type="spellStart"/>
      <w:r w:rsidRPr="003645D9">
        <w:rPr>
          <w:rFonts w:asciiTheme="minorHAnsi" w:hAnsiTheme="minorHAnsi" w:cstheme="minorHAnsi"/>
          <w:color w:val="222222"/>
          <w:sz w:val="20"/>
          <w:szCs w:val="20"/>
          <w:shd w:val="clear" w:color="auto" w:fill="FFFFFF"/>
        </w:rPr>
        <w:t>Siswantoro</w:t>
      </w:r>
      <w:proofErr w:type="spellEnd"/>
      <w:r w:rsidRPr="003645D9">
        <w:rPr>
          <w:rFonts w:asciiTheme="minorHAnsi" w:hAnsiTheme="minorHAnsi" w:cstheme="minorHAnsi"/>
          <w:color w:val="222222"/>
          <w:sz w:val="20"/>
          <w:szCs w:val="20"/>
          <w:shd w:val="clear" w:color="auto" w:fill="FFFFFF"/>
        </w:rPr>
        <w:t>, D. (2020). The impact of local government characteristics on the accomplishment of Sustainable Development Goals (SDGs). Cogent Business &amp; Management, 7</w:t>
      </w:r>
      <w:r w:rsidRPr="003645D9">
        <w:rPr>
          <w:rFonts w:asciiTheme="minorHAnsi" w:hAnsiTheme="minorHAnsi" w:cstheme="minorHAnsi"/>
          <w:color w:val="222222"/>
          <w:sz w:val="20"/>
          <w:szCs w:val="20"/>
          <w:shd w:val="clear" w:color="auto" w:fill="FFFFFF"/>
        </w:rPr>
        <w:t>,</w:t>
      </w:r>
      <w:r w:rsidRPr="003645D9">
        <w:rPr>
          <w:rFonts w:asciiTheme="minorHAnsi" w:hAnsiTheme="minorHAnsi" w:cstheme="minorHAnsi"/>
          <w:color w:val="222222"/>
          <w:sz w:val="20"/>
          <w:szCs w:val="20"/>
          <w:shd w:val="clear" w:color="auto" w:fill="FFFFFF"/>
        </w:rPr>
        <w:t>1</w:t>
      </w:r>
      <w:r w:rsidRPr="003645D9">
        <w:rPr>
          <w:rFonts w:asciiTheme="minorHAnsi" w:hAnsiTheme="minorHAnsi" w:cstheme="minorHAnsi"/>
          <w:color w:val="222222"/>
          <w:sz w:val="20"/>
          <w:szCs w:val="20"/>
          <w:shd w:val="clear" w:color="auto" w:fill="FFFFFF"/>
        </w:rPr>
        <w:t>.</w:t>
      </w:r>
    </w:p>
    <w:p w14:paraId="7F13A0A6" w14:textId="77777777" w:rsidR="00CB5849" w:rsidRPr="003645D9" w:rsidRDefault="00CB5849" w:rsidP="00CB5849">
      <w:pPr>
        <w:spacing w:line="200" w:lineRule="exact"/>
        <w:ind w:left="100"/>
        <w:jc w:val="both"/>
        <w:rPr>
          <w:rFonts w:asciiTheme="minorHAnsi" w:hAnsiTheme="minorHAnsi" w:cstheme="minorHAnsi"/>
          <w:color w:val="222222"/>
          <w:sz w:val="20"/>
          <w:szCs w:val="20"/>
          <w:shd w:val="clear" w:color="auto" w:fill="FFFFFF"/>
        </w:rPr>
      </w:pPr>
    </w:p>
    <w:p w14:paraId="71563F10" w14:textId="3E3B791A" w:rsidR="00CB5849" w:rsidRPr="003645D9" w:rsidRDefault="00CB5849" w:rsidP="00CB5849">
      <w:pPr>
        <w:spacing w:line="200" w:lineRule="exact"/>
        <w:ind w:left="100"/>
        <w:jc w:val="both"/>
        <w:rPr>
          <w:rFonts w:asciiTheme="minorHAnsi" w:hAnsiTheme="minorHAnsi" w:cstheme="minorHAnsi"/>
          <w:color w:val="222222"/>
          <w:sz w:val="20"/>
          <w:szCs w:val="20"/>
          <w:shd w:val="clear" w:color="auto" w:fill="FFFFFF"/>
        </w:rPr>
      </w:pPr>
      <w:r w:rsidRPr="003645D9">
        <w:rPr>
          <w:rFonts w:asciiTheme="minorHAnsi" w:hAnsiTheme="minorHAnsi" w:cstheme="minorHAnsi"/>
          <w:color w:val="222222"/>
          <w:sz w:val="20"/>
          <w:szCs w:val="20"/>
          <w:shd w:val="clear" w:color="auto" w:fill="FFFFFF"/>
        </w:rPr>
        <w:t xml:space="preserve">Tremblay, D., </w:t>
      </w:r>
      <w:proofErr w:type="spellStart"/>
      <w:r w:rsidRPr="003645D9">
        <w:rPr>
          <w:rFonts w:asciiTheme="minorHAnsi" w:hAnsiTheme="minorHAnsi" w:cstheme="minorHAnsi"/>
          <w:color w:val="222222"/>
          <w:sz w:val="20"/>
          <w:szCs w:val="20"/>
          <w:shd w:val="clear" w:color="auto" w:fill="FFFFFF"/>
        </w:rPr>
        <w:t>Gowsy</w:t>
      </w:r>
      <w:proofErr w:type="spellEnd"/>
      <w:r w:rsidRPr="003645D9">
        <w:rPr>
          <w:rFonts w:asciiTheme="minorHAnsi" w:hAnsiTheme="minorHAnsi" w:cstheme="minorHAnsi"/>
          <w:color w:val="222222"/>
          <w:sz w:val="20"/>
          <w:szCs w:val="20"/>
          <w:shd w:val="clear" w:color="auto" w:fill="FFFFFF"/>
        </w:rPr>
        <w:t xml:space="preserve">, S., </w:t>
      </w:r>
      <w:proofErr w:type="spellStart"/>
      <w:r w:rsidRPr="003645D9">
        <w:rPr>
          <w:rFonts w:asciiTheme="minorHAnsi" w:hAnsiTheme="minorHAnsi" w:cstheme="minorHAnsi"/>
          <w:color w:val="222222"/>
          <w:sz w:val="20"/>
          <w:szCs w:val="20"/>
          <w:shd w:val="clear" w:color="auto" w:fill="FFFFFF"/>
        </w:rPr>
        <w:t>Riffon</w:t>
      </w:r>
      <w:proofErr w:type="spellEnd"/>
      <w:r w:rsidRPr="003645D9">
        <w:rPr>
          <w:rFonts w:asciiTheme="minorHAnsi" w:hAnsiTheme="minorHAnsi" w:cstheme="minorHAnsi"/>
          <w:color w:val="222222"/>
          <w:sz w:val="20"/>
          <w:szCs w:val="20"/>
          <w:shd w:val="clear" w:color="auto" w:fill="FFFFFF"/>
        </w:rPr>
        <w:t xml:space="preserve">, O., Boucher, J.-F., </w:t>
      </w:r>
      <w:proofErr w:type="spellStart"/>
      <w:r w:rsidRPr="003645D9">
        <w:rPr>
          <w:rFonts w:asciiTheme="minorHAnsi" w:hAnsiTheme="minorHAnsi" w:cstheme="minorHAnsi"/>
          <w:color w:val="222222"/>
          <w:sz w:val="20"/>
          <w:szCs w:val="20"/>
          <w:shd w:val="clear" w:color="auto" w:fill="FFFFFF"/>
        </w:rPr>
        <w:t>Dubé</w:t>
      </w:r>
      <w:proofErr w:type="spellEnd"/>
      <w:r w:rsidRPr="003645D9">
        <w:rPr>
          <w:rFonts w:asciiTheme="minorHAnsi" w:hAnsiTheme="minorHAnsi" w:cstheme="minorHAnsi"/>
          <w:color w:val="222222"/>
          <w:sz w:val="20"/>
          <w:szCs w:val="20"/>
          <w:shd w:val="clear" w:color="auto" w:fill="FFFFFF"/>
        </w:rPr>
        <w:t xml:space="preserve">, S., &amp; Villeneuve, C. (2021). A systemic approach for sustainability implementation planning at the local level by </w:t>
      </w:r>
      <w:proofErr w:type="spellStart"/>
      <w:r w:rsidRPr="003645D9">
        <w:rPr>
          <w:rFonts w:asciiTheme="minorHAnsi" w:hAnsiTheme="minorHAnsi" w:cstheme="minorHAnsi"/>
          <w:color w:val="222222"/>
          <w:sz w:val="20"/>
          <w:szCs w:val="20"/>
          <w:shd w:val="clear" w:color="auto" w:fill="FFFFFF"/>
        </w:rPr>
        <w:t>sdg</w:t>
      </w:r>
      <w:proofErr w:type="spellEnd"/>
      <w:r w:rsidRPr="003645D9">
        <w:rPr>
          <w:rFonts w:asciiTheme="minorHAnsi" w:hAnsiTheme="minorHAnsi" w:cstheme="minorHAnsi"/>
          <w:color w:val="222222"/>
          <w:sz w:val="20"/>
          <w:szCs w:val="20"/>
          <w:shd w:val="clear" w:color="auto" w:fill="FFFFFF"/>
        </w:rPr>
        <w:t xml:space="preserve"> target prioritization: The case of </w:t>
      </w:r>
      <w:proofErr w:type="spellStart"/>
      <w:r w:rsidRPr="003645D9">
        <w:rPr>
          <w:rFonts w:asciiTheme="minorHAnsi" w:hAnsiTheme="minorHAnsi" w:cstheme="minorHAnsi"/>
          <w:color w:val="222222"/>
          <w:sz w:val="20"/>
          <w:szCs w:val="20"/>
          <w:shd w:val="clear" w:color="auto" w:fill="FFFFFF"/>
        </w:rPr>
        <w:t>quebec</w:t>
      </w:r>
      <w:proofErr w:type="spellEnd"/>
      <w:r w:rsidRPr="003645D9">
        <w:rPr>
          <w:rFonts w:asciiTheme="minorHAnsi" w:hAnsiTheme="minorHAnsi" w:cstheme="minorHAnsi"/>
          <w:color w:val="222222"/>
          <w:sz w:val="20"/>
          <w:szCs w:val="20"/>
          <w:shd w:val="clear" w:color="auto" w:fill="FFFFFF"/>
        </w:rPr>
        <w:t xml:space="preserve"> city. Sustainability, 13</w:t>
      </w:r>
      <w:r w:rsidRPr="003645D9">
        <w:rPr>
          <w:rFonts w:asciiTheme="minorHAnsi" w:hAnsiTheme="minorHAnsi" w:cstheme="minorHAnsi"/>
          <w:color w:val="222222"/>
          <w:sz w:val="20"/>
          <w:szCs w:val="20"/>
          <w:shd w:val="clear" w:color="auto" w:fill="FFFFFF"/>
        </w:rPr>
        <w:t xml:space="preserve">, </w:t>
      </w:r>
      <w:r w:rsidRPr="003645D9">
        <w:rPr>
          <w:rFonts w:asciiTheme="minorHAnsi" w:hAnsiTheme="minorHAnsi" w:cstheme="minorHAnsi"/>
          <w:color w:val="222222"/>
          <w:sz w:val="20"/>
          <w:szCs w:val="20"/>
          <w:shd w:val="clear" w:color="auto" w:fill="FFFFFF"/>
        </w:rPr>
        <w:t>5</w:t>
      </w:r>
      <w:r w:rsidRPr="003645D9">
        <w:rPr>
          <w:rFonts w:asciiTheme="minorHAnsi" w:hAnsiTheme="minorHAnsi" w:cstheme="minorHAnsi"/>
          <w:color w:val="222222"/>
          <w:sz w:val="20"/>
          <w:szCs w:val="20"/>
          <w:shd w:val="clear" w:color="auto" w:fill="FFFFFF"/>
        </w:rPr>
        <w:t>.</w:t>
      </w:r>
    </w:p>
    <w:p w14:paraId="0AA1C299" w14:textId="7AB32D7D" w:rsidR="00CB5849" w:rsidRPr="003645D9" w:rsidRDefault="00CB5849" w:rsidP="00CB5849">
      <w:pPr>
        <w:spacing w:line="200" w:lineRule="exact"/>
        <w:ind w:left="100"/>
        <w:jc w:val="both"/>
        <w:rPr>
          <w:rFonts w:asciiTheme="minorHAnsi" w:hAnsiTheme="minorHAnsi" w:cstheme="minorHAnsi"/>
          <w:color w:val="222222"/>
          <w:sz w:val="20"/>
          <w:szCs w:val="20"/>
          <w:shd w:val="clear" w:color="auto" w:fill="FFFFFF"/>
        </w:rPr>
      </w:pPr>
    </w:p>
    <w:p w14:paraId="237C9C70" w14:textId="19F66E19" w:rsidR="00CB5849" w:rsidRPr="003645D9" w:rsidRDefault="00CB5849" w:rsidP="00CB5849">
      <w:pPr>
        <w:spacing w:line="200" w:lineRule="exact"/>
        <w:ind w:left="100"/>
        <w:jc w:val="both"/>
        <w:rPr>
          <w:rFonts w:asciiTheme="minorHAnsi" w:hAnsiTheme="minorHAnsi" w:cstheme="minorHAnsi"/>
          <w:color w:val="222222"/>
          <w:sz w:val="20"/>
          <w:szCs w:val="20"/>
          <w:shd w:val="clear" w:color="auto" w:fill="FFFFFF"/>
        </w:rPr>
      </w:pPr>
      <w:proofErr w:type="spellStart"/>
      <w:r w:rsidRPr="003645D9">
        <w:rPr>
          <w:rFonts w:asciiTheme="minorHAnsi" w:hAnsiTheme="minorHAnsi" w:cstheme="minorHAnsi"/>
          <w:color w:val="222222"/>
          <w:sz w:val="20"/>
          <w:szCs w:val="20"/>
          <w:shd w:val="clear" w:color="auto" w:fill="FFFFFF"/>
        </w:rPr>
        <w:t>Douwes</w:t>
      </w:r>
      <w:proofErr w:type="spellEnd"/>
      <w:r w:rsidRPr="003645D9">
        <w:rPr>
          <w:rFonts w:asciiTheme="minorHAnsi" w:hAnsiTheme="minorHAnsi" w:cstheme="minorHAnsi"/>
          <w:color w:val="222222"/>
          <w:sz w:val="20"/>
          <w:szCs w:val="20"/>
          <w:shd w:val="clear" w:color="auto" w:fill="FFFFFF"/>
        </w:rPr>
        <w:t xml:space="preserve">, J. (2018). Exploring transformation in local government in a time of environmental change and thresholds: a case study of eThekwini municipality. </w:t>
      </w:r>
    </w:p>
    <w:p w14:paraId="1DEA79A5" w14:textId="77777777" w:rsidR="00CB5849" w:rsidRPr="003645D9" w:rsidRDefault="00CB5849" w:rsidP="00CB5849">
      <w:pPr>
        <w:spacing w:line="200" w:lineRule="exact"/>
        <w:ind w:left="100"/>
        <w:jc w:val="both"/>
        <w:rPr>
          <w:rFonts w:asciiTheme="minorHAnsi" w:hAnsiTheme="minorHAnsi" w:cstheme="minorHAnsi"/>
          <w:color w:val="222222"/>
          <w:sz w:val="20"/>
          <w:szCs w:val="20"/>
          <w:shd w:val="clear" w:color="auto" w:fill="FFFFFF"/>
        </w:rPr>
      </w:pPr>
    </w:p>
    <w:p w14:paraId="7E8A47EE" w14:textId="2F4D6018" w:rsidR="00CB5849" w:rsidRPr="003645D9" w:rsidRDefault="00CB5849" w:rsidP="00CB5849">
      <w:pPr>
        <w:spacing w:line="200" w:lineRule="exact"/>
        <w:ind w:left="100"/>
        <w:jc w:val="both"/>
        <w:rPr>
          <w:rFonts w:asciiTheme="minorHAnsi" w:hAnsiTheme="minorHAnsi" w:cstheme="minorHAnsi"/>
          <w:color w:val="222222"/>
          <w:sz w:val="20"/>
          <w:szCs w:val="20"/>
          <w:shd w:val="clear" w:color="auto" w:fill="FFFFFF"/>
        </w:rPr>
      </w:pPr>
      <w:r w:rsidRPr="003645D9">
        <w:rPr>
          <w:rFonts w:asciiTheme="minorHAnsi" w:hAnsiTheme="minorHAnsi" w:cstheme="minorHAnsi"/>
          <w:color w:val="222222"/>
          <w:sz w:val="20"/>
          <w:szCs w:val="20"/>
          <w:shd w:val="clear" w:color="auto" w:fill="FFFFFF"/>
        </w:rPr>
        <w:t>Meuleman, L. (2021). Public Administration and Governance for the SDGs: Navigating between Change and Stability. Sustainability, 13</w:t>
      </w:r>
      <w:r w:rsidR="006D7170" w:rsidRPr="003645D9">
        <w:rPr>
          <w:rFonts w:asciiTheme="minorHAnsi" w:hAnsiTheme="minorHAnsi" w:cstheme="minorHAnsi"/>
          <w:color w:val="222222"/>
          <w:sz w:val="20"/>
          <w:szCs w:val="20"/>
          <w:shd w:val="clear" w:color="auto" w:fill="FFFFFF"/>
        </w:rPr>
        <w:t xml:space="preserve">, </w:t>
      </w:r>
      <w:r w:rsidRPr="003645D9">
        <w:rPr>
          <w:rFonts w:asciiTheme="minorHAnsi" w:hAnsiTheme="minorHAnsi" w:cstheme="minorHAnsi"/>
          <w:color w:val="222222"/>
          <w:sz w:val="20"/>
          <w:szCs w:val="20"/>
          <w:shd w:val="clear" w:color="auto" w:fill="FFFFFF"/>
        </w:rPr>
        <w:t xml:space="preserve">11, 5914. </w:t>
      </w:r>
    </w:p>
    <w:p w14:paraId="4FCD550C" w14:textId="77777777" w:rsidR="00CB5849" w:rsidRPr="003645D9" w:rsidRDefault="00CB5849" w:rsidP="00063B24">
      <w:pPr>
        <w:spacing w:line="200" w:lineRule="exact"/>
        <w:ind w:left="100"/>
        <w:jc w:val="both"/>
        <w:rPr>
          <w:rFonts w:asciiTheme="minorHAnsi" w:hAnsiTheme="minorHAnsi" w:cstheme="minorHAnsi"/>
          <w:color w:val="222222"/>
          <w:sz w:val="20"/>
          <w:szCs w:val="20"/>
          <w:shd w:val="clear" w:color="auto" w:fill="FFFFFF"/>
        </w:rPr>
      </w:pPr>
    </w:p>
    <w:p w14:paraId="21AC2C7E" w14:textId="65D2325C" w:rsidR="0064027D" w:rsidRPr="003645D9" w:rsidRDefault="0064027D">
      <w:pPr>
        <w:widowControl/>
        <w:spacing w:after="160" w:line="259" w:lineRule="auto"/>
        <w:rPr>
          <w:rFonts w:asciiTheme="minorHAnsi" w:hAnsiTheme="minorHAnsi" w:cstheme="minorHAnsi"/>
          <w:color w:val="222222"/>
          <w:sz w:val="20"/>
          <w:szCs w:val="20"/>
          <w:shd w:val="clear" w:color="auto" w:fill="FFFFFF"/>
        </w:rPr>
      </w:pPr>
      <w:r w:rsidRPr="003645D9">
        <w:rPr>
          <w:rFonts w:asciiTheme="minorHAnsi" w:hAnsiTheme="minorHAnsi" w:cstheme="minorHAnsi"/>
          <w:color w:val="222222"/>
          <w:sz w:val="20"/>
          <w:szCs w:val="20"/>
          <w:shd w:val="clear" w:color="auto" w:fill="FFFFFF"/>
        </w:rPr>
        <w:br w:type="page"/>
      </w:r>
    </w:p>
    <w:p w14:paraId="543CF59B" w14:textId="77777777" w:rsidR="0064027D" w:rsidRPr="003645D9" w:rsidRDefault="0064027D" w:rsidP="00063B24">
      <w:pPr>
        <w:spacing w:line="200" w:lineRule="exact"/>
        <w:ind w:left="100"/>
        <w:jc w:val="both"/>
        <w:rPr>
          <w:rFonts w:asciiTheme="minorHAnsi" w:hAnsiTheme="minorHAnsi" w:cstheme="minorHAnsi"/>
          <w:color w:val="222222"/>
          <w:sz w:val="20"/>
          <w:szCs w:val="20"/>
          <w:shd w:val="clear" w:color="auto" w:fill="FFFFFF"/>
        </w:rPr>
        <w:sectPr w:rsidR="0064027D" w:rsidRPr="003645D9">
          <w:type w:val="continuous"/>
          <w:pgSz w:w="11910" w:h="16840"/>
          <w:pgMar w:top="1740" w:right="600" w:bottom="840" w:left="620" w:header="720" w:footer="720" w:gutter="0"/>
          <w:cols w:num="2" w:space="720" w:equalWidth="0">
            <w:col w:w="5214" w:space="138"/>
            <w:col w:w="5338"/>
          </w:cols>
        </w:sectPr>
      </w:pPr>
    </w:p>
    <w:p w14:paraId="2AE05B98" w14:textId="77777777" w:rsidR="00F15C65" w:rsidRPr="003645D9" w:rsidRDefault="00F15C65" w:rsidP="00F15C65">
      <w:pPr>
        <w:pStyle w:val="BodyText"/>
        <w:spacing w:line="40" w:lineRule="exact"/>
        <w:ind w:left="2202"/>
        <w:rPr>
          <w:rFonts w:asciiTheme="minorHAnsi" w:hAnsiTheme="minorHAnsi" w:cstheme="minorHAnsi"/>
          <w:sz w:val="20"/>
          <w:szCs w:val="20"/>
        </w:rPr>
      </w:pPr>
      <w:r w:rsidRPr="003645D9">
        <w:rPr>
          <w:rFonts w:asciiTheme="minorHAnsi" w:hAnsiTheme="minorHAnsi" w:cstheme="minorHAnsi"/>
          <w:noProof/>
          <w:sz w:val="20"/>
          <w:szCs w:val="20"/>
          <w:lang w:val="en-IN" w:eastAsia="en-IN"/>
        </w:rPr>
        <w:lastRenderedPageBreak/>
        <mc:AlternateContent>
          <mc:Choice Requires="wpg">
            <w:drawing>
              <wp:inline distT="0" distB="0" distL="0" distR="0" wp14:anchorId="3D2C4695" wp14:editId="669C9D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693AA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B95B3DA" w14:textId="77777777" w:rsidR="002A2B5D" w:rsidRDefault="00CB5849" w:rsidP="002A2B5D">
      <w:pPr>
        <w:spacing w:before="92"/>
        <w:ind w:right="95"/>
        <w:jc w:val="center"/>
        <w:rPr>
          <w:rFonts w:asciiTheme="minorHAnsi" w:hAnsiTheme="minorHAnsi" w:cstheme="minorHAnsi"/>
          <w:noProof/>
          <w:sz w:val="20"/>
          <w:szCs w:val="20"/>
        </w:rPr>
      </w:pPr>
      <w:r w:rsidRPr="003645D9">
        <w:rPr>
          <w:rFonts w:asciiTheme="minorHAnsi" w:hAnsiTheme="minorHAnsi" w:cstheme="minorHAnsi"/>
          <w:noProof/>
          <w:sz w:val="20"/>
          <w:szCs w:val="20"/>
        </w:rPr>
        <w:drawing>
          <wp:inline distT="0" distB="0" distL="0" distR="0" wp14:anchorId="64099740" wp14:editId="5EFC500F">
            <wp:extent cx="690196" cy="920262"/>
            <wp:effectExtent l="0" t="0" r="0" b="0"/>
            <wp:docPr id="2" name="Picture 2" descr="Dr Rob H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r Rob Hale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5767" cy="927690"/>
                    </a:xfrm>
                    <a:prstGeom prst="rect">
                      <a:avLst/>
                    </a:prstGeom>
                  </pic:spPr>
                </pic:pic>
              </a:graphicData>
            </a:graphic>
          </wp:inline>
        </w:drawing>
      </w:r>
    </w:p>
    <w:p w14:paraId="7C26ACE8" w14:textId="781BBFB0" w:rsidR="00CB5849" w:rsidRPr="003645D9" w:rsidRDefault="00CB5849" w:rsidP="002A2B5D">
      <w:pPr>
        <w:spacing w:before="92"/>
        <w:ind w:right="95"/>
        <w:jc w:val="center"/>
        <w:rPr>
          <w:rFonts w:asciiTheme="minorHAnsi" w:hAnsiTheme="minorHAnsi" w:cstheme="minorHAnsi"/>
          <w:sz w:val="20"/>
          <w:szCs w:val="20"/>
        </w:rPr>
      </w:pPr>
      <w:proofErr w:type="gramStart"/>
      <w:r w:rsidRPr="003645D9">
        <w:rPr>
          <w:rFonts w:asciiTheme="minorHAnsi" w:hAnsiTheme="minorHAnsi" w:cstheme="minorHAnsi"/>
          <w:noProof/>
          <w:sz w:val="20"/>
          <w:szCs w:val="20"/>
        </w:rPr>
        <w:t xml:space="preserve">Dr </w:t>
      </w:r>
      <w:r w:rsidRPr="003645D9">
        <w:rPr>
          <w:rFonts w:asciiTheme="minorHAnsi" w:hAnsiTheme="minorHAnsi" w:cstheme="minorHAnsi"/>
          <w:color w:val="BF5A14"/>
          <w:sz w:val="20"/>
          <w:szCs w:val="20"/>
        </w:rPr>
        <w:t xml:space="preserve"> </w:t>
      </w:r>
      <w:r w:rsidRPr="003645D9">
        <w:rPr>
          <w:rFonts w:asciiTheme="minorHAnsi" w:hAnsiTheme="minorHAnsi" w:cstheme="minorHAnsi"/>
          <w:color w:val="505050"/>
          <w:spacing w:val="5"/>
          <w:sz w:val="20"/>
          <w:szCs w:val="20"/>
          <w:shd w:val="clear" w:color="auto" w:fill="FFFFFF"/>
        </w:rPr>
        <w:t>Robert</w:t>
      </w:r>
      <w:proofErr w:type="gramEnd"/>
      <w:r w:rsidRPr="003645D9">
        <w:rPr>
          <w:rFonts w:asciiTheme="minorHAnsi" w:hAnsiTheme="minorHAnsi" w:cstheme="minorHAnsi"/>
          <w:color w:val="505050"/>
          <w:spacing w:val="5"/>
          <w:sz w:val="20"/>
          <w:szCs w:val="20"/>
          <w:shd w:val="clear" w:color="auto" w:fill="FFFFFF"/>
        </w:rPr>
        <w:t xml:space="preserve"> Hales is the Director of the Griffith Centre for Sustainable Enterprise in the Griffith Business School. The Centre oversees the sustainability strategy and initiatives of the Griffith Business School. He is the co-chair of the Griffith's Sustainable Development Goals (SDG) Working Group which oversees the SDG Strategy and Times Higher Education Impact ranking processes of the university. His research interests focus on the governance issues around the grand challenges of our time. </w:t>
      </w:r>
      <w:proofErr w:type="gramStart"/>
      <w:r w:rsidRPr="003645D9">
        <w:rPr>
          <w:rFonts w:asciiTheme="minorHAnsi" w:hAnsiTheme="minorHAnsi" w:cstheme="minorHAnsi"/>
          <w:color w:val="505050"/>
          <w:spacing w:val="5"/>
          <w:sz w:val="20"/>
          <w:szCs w:val="20"/>
          <w:shd w:val="clear" w:color="auto" w:fill="FFFFFF"/>
        </w:rPr>
        <w:t>In particular, his</w:t>
      </w:r>
      <w:proofErr w:type="gramEnd"/>
      <w:r w:rsidRPr="003645D9">
        <w:rPr>
          <w:rFonts w:asciiTheme="minorHAnsi" w:hAnsiTheme="minorHAnsi" w:cstheme="minorHAnsi"/>
          <w:color w:val="505050"/>
          <w:spacing w:val="5"/>
          <w:sz w:val="20"/>
          <w:szCs w:val="20"/>
          <w:shd w:val="clear" w:color="auto" w:fill="FFFFFF"/>
        </w:rPr>
        <w:t xml:space="preserve"> research focusses on SDGs in business and government, a business case for climate change, climate change policy, carbon management, sustainable tourism and working with First Peoples on consent processes and climate change.</w:t>
      </w:r>
    </w:p>
    <w:p w14:paraId="106843CF" w14:textId="075DD007" w:rsidR="00CB5849" w:rsidRPr="003645D9" w:rsidRDefault="00CB5849" w:rsidP="002A2B5D">
      <w:pPr>
        <w:pStyle w:val="EndNoteBibliography"/>
        <w:ind w:left="720" w:hanging="720"/>
        <w:jc w:val="center"/>
        <w:rPr>
          <w:rFonts w:asciiTheme="minorHAnsi" w:hAnsiTheme="minorHAnsi" w:cstheme="minorHAnsi"/>
          <w:sz w:val="20"/>
          <w:szCs w:val="20"/>
        </w:rPr>
      </w:pPr>
      <w:r w:rsidRPr="003645D9">
        <w:rPr>
          <w:rFonts w:asciiTheme="minorHAnsi" w:hAnsiTheme="minorHAnsi" w:cstheme="minorHAnsi"/>
          <w:sz w:val="20"/>
          <w:szCs w:val="20"/>
        </w:rPr>
        <w:t xml:space="preserve">Email: </w:t>
      </w:r>
      <w:hyperlink r:id="rId12" w:history="1">
        <w:r w:rsidRPr="003645D9">
          <w:rPr>
            <w:rStyle w:val="Hyperlink"/>
            <w:rFonts w:asciiTheme="minorHAnsi" w:hAnsiTheme="minorHAnsi" w:cstheme="minorHAnsi"/>
            <w:sz w:val="20"/>
            <w:szCs w:val="20"/>
          </w:rPr>
          <w:t>r.hales@griffith.edu.au</w:t>
        </w:r>
      </w:hyperlink>
    </w:p>
    <w:p w14:paraId="47CB4802" w14:textId="77777777" w:rsidR="00CB5849" w:rsidRPr="003645D9" w:rsidRDefault="00CB5849" w:rsidP="00CB5849">
      <w:pPr>
        <w:spacing w:before="62"/>
        <w:ind w:left="3261" w:right="2789"/>
        <w:jc w:val="center"/>
        <w:rPr>
          <w:rFonts w:asciiTheme="minorHAnsi" w:hAnsiTheme="minorHAnsi" w:cstheme="minorHAnsi"/>
          <w:sz w:val="20"/>
          <w:szCs w:val="20"/>
        </w:rPr>
      </w:pPr>
    </w:p>
    <w:p w14:paraId="0D0BE574" w14:textId="77777777" w:rsidR="00CB5849" w:rsidRPr="003645D9" w:rsidRDefault="00CB5849" w:rsidP="00CB5849">
      <w:pPr>
        <w:spacing w:before="62"/>
        <w:ind w:left="3261" w:right="2789"/>
        <w:jc w:val="center"/>
        <w:rPr>
          <w:rFonts w:asciiTheme="minorHAnsi" w:hAnsiTheme="minorHAnsi" w:cstheme="minorHAnsi"/>
          <w:sz w:val="20"/>
          <w:szCs w:val="20"/>
        </w:rPr>
      </w:pPr>
    </w:p>
    <w:bookmarkStart w:id="1" w:name="_Hlk96938843"/>
    <w:p w14:paraId="5943F498" w14:textId="5AAB2FE3" w:rsidR="00F15C65" w:rsidRPr="003645D9" w:rsidRDefault="00CB5849" w:rsidP="006D7170">
      <w:pPr>
        <w:rPr>
          <w:rFonts w:asciiTheme="minorHAnsi" w:hAnsiTheme="minorHAnsi" w:cstheme="minorHAnsi"/>
          <w:sz w:val="20"/>
          <w:szCs w:val="20"/>
        </w:rPr>
      </w:pPr>
      <w:r w:rsidRPr="003645D9">
        <w:rPr>
          <w:rFonts w:asciiTheme="minorHAnsi" w:hAnsiTheme="minorHAnsi" w:cstheme="minorHAnsi"/>
          <w:sz w:val="20"/>
          <w:szCs w:val="20"/>
        </w:rPr>
        <w:fldChar w:fldCharType="begin"/>
      </w:r>
      <w:r w:rsidRPr="003645D9">
        <w:rPr>
          <w:rFonts w:asciiTheme="minorHAnsi" w:hAnsiTheme="minorHAnsi" w:cstheme="minorHAnsi"/>
          <w:sz w:val="20"/>
          <w:szCs w:val="20"/>
        </w:rPr>
        <w:instrText xml:space="preserve"> ADDIN EN.REFLIST </w:instrText>
      </w:r>
      <w:r w:rsidRPr="003645D9">
        <w:rPr>
          <w:rFonts w:asciiTheme="minorHAnsi" w:hAnsiTheme="minorHAnsi" w:cstheme="minorHAnsi"/>
          <w:sz w:val="20"/>
          <w:szCs w:val="20"/>
        </w:rPr>
        <w:fldChar w:fldCharType="separate"/>
      </w:r>
      <w:r w:rsidRPr="003645D9">
        <w:rPr>
          <w:rFonts w:asciiTheme="minorHAnsi" w:hAnsiTheme="minorHAnsi" w:cstheme="minorHAnsi"/>
          <w:sz w:val="20"/>
          <w:szCs w:val="20"/>
        </w:rPr>
        <w:fldChar w:fldCharType="end"/>
      </w:r>
      <w:bookmarkEnd w:id="1"/>
    </w:p>
    <w:sectPr w:rsidR="00F15C65" w:rsidRPr="003645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E9F11" w14:textId="77777777" w:rsidR="00AE3E37" w:rsidRDefault="009A1080">
    <w:pPr>
      <w:pStyle w:val="BodyText"/>
      <w:spacing w:line="14" w:lineRule="auto"/>
      <w:rPr>
        <w:sz w:val="20"/>
      </w:rPr>
    </w:pPr>
    <w:r>
      <w:rPr>
        <w:noProof/>
        <w:lang w:val="en-IN" w:eastAsia="en-IN"/>
      </w:rPr>
      <mc:AlternateContent>
        <mc:Choice Requires="wps">
          <w:drawing>
            <wp:anchor distT="0" distB="0" distL="114300" distR="114300" simplePos="0" relativeHeight="251660800" behindDoc="1" locked="0" layoutInCell="1" allowOverlap="1" wp14:anchorId="1DE0525B" wp14:editId="41C4421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6D25D" w14:textId="77777777" w:rsidR="00AE3E37" w:rsidRPr="005B3A56" w:rsidRDefault="009A108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610D08" w14:textId="77777777" w:rsidR="00AE3E37" w:rsidRPr="005B3A56" w:rsidRDefault="009A108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E0525B"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1F26D25D" w14:textId="77777777" w:rsidR="00AE3E37" w:rsidRPr="005B3A56" w:rsidRDefault="009A108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610D08" w14:textId="77777777" w:rsidR="00AE3E37" w:rsidRPr="005B3A56" w:rsidRDefault="009A108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7968" behindDoc="1" locked="0" layoutInCell="1" allowOverlap="1" wp14:anchorId="2128BF81" wp14:editId="33478C7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5AF20" w14:textId="77777777" w:rsidR="00AE3E37" w:rsidRPr="005B3A56" w:rsidRDefault="009A108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0C0BE2" w14:textId="77777777" w:rsidR="00AE3E37" w:rsidRPr="005B3A56" w:rsidRDefault="009A108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8BF81" id="Text Box 2" o:spid="_x0000_s1029" type="#_x0000_t202" style="position:absolute;margin-left:252.1pt;margin-top:799.05pt;width:91.9pt;height:24.9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10B5AF20" w14:textId="77777777" w:rsidR="00AE3E37" w:rsidRPr="005B3A56" w:rsidRDefault="009A108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0C0BE2" w14:textId="77777777" w:rsidR="00AE3E37" w:rsidRPr="005B3A56" w:rsidRDefault="009A108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5136" behindDoc="1" locked="0" layoutInCell="1" allowOverlap="1" wp14:anchorId="5AE4411D" wp14:editId="01A2E2D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DA05E" w14:textId="77777777" w:rsidR="00AE3E37" w:rsidRPr="005B3A56" w:rsidRDefault="009A108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F3DE548" w14:textId="77777777" w:rsidR="00AE3E37" w:rsidRPr="005B3A56" w:rsidRDefault="009A108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4411D" id="Text Box 1" o:spid="_x0000_s1030" type="#_x0000_t202" style="position:absolute;margin-left:468.9pt;margin-top:798.8pt;width:91.4pt;height:26.05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83DA05E" w14:textId="77777777" w:rsidR="00AE3E37" w:rsidRPr="005B3A56" w:rsidRDefault="009A108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F3DE548" w14:textId="77777777" w:rsidR="00AE3E37" w:rsidRPr="005B3A56" w:rsidRDefault="009A108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81DD6" w14:textId="77777777" w:rsidR="00AE3E37" w:rsidRDefault="009A1080">
    <w:pPr>
      <w:pStyle w:val="BodyText"/>
      <w:spacing w:line="14" w:lineRule="auto"/>
      <w:rPr>
        <w:sz w:val="20"/>
      </w:rPr>
    </w:pPr>
    <w:r>
      <w:rPr>
        <w:noProof/>
        <w:lang w:val="en-IN" w:eastAsia="en-IN"/>
      </w:rPr>
      <mc:AlternateContent>
        <mc:Choice Requires="wps">
          <w:drawing>
            <wp:anchor distT="0" distB="0" distL="114300" distR="114300" simplePos="0" relativeHeight="251646464" behindDoc="1" locked="0" layoutInCell="1" allowOverlap="1" wp14:anchorId="50AA23D8" wp14:editId="2A2DEA3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BAB19" w14:textId="77777777" w:rsidR="00AE3E37" w:rsidRPr="005B3A56" w:rsidRDefault="009A108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w:t>
                          </w:r>
                          <w:r w:rsidRPr="005B3A56">
                            <w:rPr>
                              <w:rFonts w:ascii="Arial"/>
                              <w:color w:val="FFFFFF" w:themeColor="background1"/>
                              <w:sz w:val="14"/>
                            </w:rPr>
                            <w:t xml:space="preserve">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AA23D8"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19DBAB19" w14:textId="77777777" w:rsidR="00AE3E37" w:rsidRPr="005B3A56" w:rsidRDefault="009A108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w:t>
                    </w:r>
                    <w:r w:rsidRPr="005B3A56">
                      <w:rPr>
                        <w:rFonts w:ascii="Arial"/>
                        <w:color w:val="FFFFFF" w:themeColor="background1"/>
                        <w:sz w:val="14"/>
                      </w:rPr>
                      <w:t xml:space="preserve">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3632" behindDoc="1" locked="0" layoutInCell="1" allowOverlap="1" wp14:anchorId="3E7F042A" wp14:editId="29CFA45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8EDA7" w14:textId="77777777" w:rsidR="00AE3E37" w:rsidRPr="005B3A56" w:rsidRDefault="009A108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B21A07" w14:textId="77777777" w:rsidR="00AE3E37" w:rsidRPr="005B3A56" w:rsidRDefault="009A108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F042A" id="Text Box 4" o:spid="_x0000_s1027" type="#_x0000_t202" style="position:absolute;margin-left:35pt;margin-top:48.3pt;width:515.95pt;height:40.1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70A8EDA7" w14:textId="77777777" w:rsidR="00AE3E37" w:rsidRPr="005B3A56" w:rsidRDefault="009A108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BB21A07" w14:textId="77777777" w:rsidR="00AE3E37" w:rsidRPr="005B3A56" w:rsidRDefault="009A108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A124F86"/>
    <w:multiLevelType w:val="multilevel"/>
    <w:tmpl w:val="0124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w Cen M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0pzdexp920etlea0vpp2st9eztwp52svtf9&quot;&gt;Lit for SDG and Local Gov&lt;record-ids&gt;&lt;item&gt;243&lt;/item&gt;&lt;item&gt;252&lt;/item&gt;&lt;/record-ids&gt;&lt;/item&gt;&lt;/Libraries&gt;"/>
  </w:docVars>
  <w:rsids>
    <w:rsidRoot w:val="00F15C65"/>
    <w:rsid w:val="00033FC9"/>
    <w:rsid w:val="0006117E"/>
    <w:rsid w:val="00063B24"/>
    <w:rsid w:val="0016769D"/>
    <w:rsid w:val="0021075D"/>
    <w:rsid w:val="002A0D7E"/>
    <w:rsid w:val="002A2B5D"/>
    <w:rsid w:val="003645D9"/>
    <w:rsid w:val="00385D99"/>
    <w:rsid w:val="00446B5C"/>
    <w:rsid w:val="004A4E7F"/>
    <w:rsid w:val="0050117F"/>
    <w:rsid w:val="00557476"/>
    <w:rsid w:val="005A38DF"/>
    <w:rsid w:val="0064027D"/>
    <w:rsid w:val="006D7170"/>
    <w:rsid w:val="009374ED"/>
    <w:rsid w:val="0094455C"/>
    <w:rsid w:val="00997937"/>
    <w:rsid w:val="009A1080"/>
    <w:rsid w:val="00BE2E2E"/>
    <w:rsid w:val="00C437A2"/>
    <w:rsid w:val="00C463AB"/>
    <w:rsid w:val="00CB5849"/>
    <w:rsid w:val="00DF3219"/>
    <w:rsid w:val="00E177D8"/>
    <w:rsid w:val="00F045F2"/>
    <w:rsid w:val="00F15C65"/>
    <w:rsid w:val="00FE20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484A3"/>
  <w15:chartTrackingRefBased/>
  <w15:docId w15:val="{D8442658-9882-459A-B7FA-B0679D435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15C65"/>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15C6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F15C6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15C65"/>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F15C65"/>
    <w:rPr>
      <w:rFonts w:ascii="Arial" w:eastAsia="Arial" w:hAnsi="Arial" w:cs="Arial"/>
      <w:b/>
      <w:bCs/>
      <w:sz w:val="20"/>
      <w:szCs w:val="20"/>
      <w:lang w:val="en-US"/>
    </w:rPr>
  </w:style>
  <w:style w:type="paragraph" w:styleId="BodyText">
    <w:name w:val="Body Text"/>
    <w:basedOn w:val="Normal"/>
    <w:link w:val="BodyTextChar"/>
    <w:uiPriority w:val="1"/>
    <w:qFormat/>
    <w:rsid w:val="00F15C65"/>
    <w:rPr>
      <w:sz w:val="18"/>
      <w:szCs w:val="18"/>
    </w:rPr>
  </w:style>
  <w:style w:type="character" w:customStyle="1" w:styleId="BodyTextChar">
    <w:name w:val="Body Text Char"/>
    <w:basedOn w:val="DefaultParagraphFont"/>
    <w:link w:val="BodyText"/>
    <w:uiPriority w:val="1"/>
    <w:rsid w:val="00F15C65"/>
    <w:rPr>
      <w:rFonts w:ascii="Tw Cen MT" w:eastAsia="Tw Cen MT" w:hAnsi="Tw Cen MT" w:cs="Tw Cen MT"/>
      <w:sz w:val="18"/>
      <w:szCs w:val="18"/>
      <w:lang w:val="en-US"/>
    </w:rPr>
  </w:style>
  <w:style w:type="paragraph" w:styleId="ListParagraph">
    <w:name w:val="List Paragraph"/>
    <w:basedOn w:val="Normal"/>
    <w:uiPriority w:val="1"/>
    <w:qFormat/>
    <w:rsid w:val="00F15C65"/>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F15C65"/>
    <w:rPr>
      <w:color w:val="0563C1" w:themeColor="hyperlink"/>
      <w:u w:val="single"/>
    </w:rPr>
  </w:style>
  <w:style w:type="paragraph" w:styleId="NormalWeb">
    <w:name w:val="Normal (Web)"/>
    <w:basedOn w:val="Normal"/>
    <w:uiPriority w:val="99"/>
    <w:semiHidden/>
    <w:unhideWhenUsed/>
    <w:rsid w:val="009374ED"/>
    <w:pPr>
      <w:widowControl/>
      <w:spacing w:before="100" w:beforeAutospacing="1" w:after="100" w:afterAutospacing="1"/>
    </w:pPr>
    <w:rPr>
      <w:rFonts w:ascii="Times New Roman" w:eastAsia="Times New Roman" w:hAnsi="Times New Roman" w:cs="Times New Roman"/>
      <w:sz w:val="24"/>
      <w:szCs w:val="24"/>
      <w:lang w:val="en-AU" w:eastAsia="en-AU"/>
    </w:rPr>
  </w:style>
  <w:style w:type="character" w:styleId="Strong">
    <w:name w:val="Strong"/>
    <w:basedOn w:val="DefaultParagraphFont"/>
    <w:uiPriority w:val="22"/>
    <w:qFormat/>
    <w:rsid w:val="009374ED"/>
    <w:rPr>
      <w:b/>
      <w:bCs/>
    </w:rPr>
  </w:style>
  <w:style w:type="character" w:styleId="Emphasis">
    <w:name w:val="Emphasis"/>
    <w:basedOn w:val="DefaultParagraphFont"/>
    <w:uiPriority w:val="20"/>
    <w:qFormat/>
    <w:rsid w:val="009374ED"/>
    <w:rPr>
      <w:i/>
      <w:iCs/>
    </w:rPr>
  </w:style>
  <w:style w:type="paragraph" w:customStyle="1" w:styleId="Default">
    <w:name w:val="Default"/>
    <w:rsid w:val="0050117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ndNoteBibliographyTitle">
    <w:name w:val="EndNote Bibliography Title"/>
    <w:basedOn w:val="Normal"/>
    <w:link w:val="EndNoteBibliographyTitleChar"/>
    <w:rsid w:val="00CB5849"/>
    <w:pPr>
      <w:jc w:val="center"/>
    </w:pPr>
    <w:rPr>
      <w:noProof/>
    </w:rPr>
  </w:style>
  <w:style w:type="character" w:customStyle="1" w:styleId="EndNoteBibliographyTitleChar">
    <w:name w:val="EndNote Bibliography Title Char"/>
    <w:basedOn w:val="DefaultParagraphFont"/>
    <w:link w:val="EndNoteBibliographyTitle"/>
    <w:rsid w:val="00CB5849"/>
    <w:rPr>
      <w:rFonts w:ascii="Tw Cen MT" w:eastAsia="Tw Cen MT" w:hAnsi="Tw Cen MT" w:cs="Tw Cen MT"/>
      <w:noProof/>
      <w:lang w:val="en-US"/>
    </w:rPr>
  </w:style>
  <w:style w:type="paragraph" w:customStyle="1" w:styleId="EndNoteBibliography">
    <w:name w:val="EndNote Bibliography"/>
    <w:basedOn w:val="Normal"/>
    <w:link w:val="EndNoteBibliographyChar"/>
    <w:rsid w:val="00CB5849"/>
    <w:rPr>
      <w:noProof/>
    </w:rPr>
  </w:style>
  <w:style w:type="character" w:customStyle="1" w:styleId="EndNoteBibliographyChar">
    <w:name w:val="EndNote Bibliography Char"/>
    <w:basedOn w:val="DefaultParagraphFont"/>
    <w:link w:val="EndNoteBibliography"/>
    <w:rsid w:val="00CB5849"/>
    <w:rPr>
      <w:rFonts w:ascii="Tw Cen MT" w:eastAsia="Tw Cen MT" w:hAnsi="Tw Cen MT" w:cs="Tw Cen MT"/>
      <w:noProof/>
      <w:lang w:val="en-US"/>
    </w:rPr>
  </w:style>
  <w:style w:type="character" w:styleId="UnresolvedMention">
    <w:name w:val="Unresolved Mention"/>
    <w:basedOn w:val="DefaultParagraphFont"/>
    <w:uiPriority w:val="99"/>
    <w:semiHidden/>
    <w:unhideWhenUsed/>
    <w:rsid w:val="00CB5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07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hales@griffith.edu.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5899B031002D4AB69421D85EAB54C4" ma:contentTypeVersion="14" ma:contentTypeDescription="Create a new document." ma:contentTypeScope="" ma:versionID="d85f94cb0698024e70370291ca6b8b54">
  <xsd:schema xmlns:xsd="http://www.w3.org/2001/XMLSchema" xmlns:xs="http://www.w3.org/2001/XMLSchema" xmlns:p="http://schemas.microsoft.com/office/2006/metadata/properties" xmlns:ns3="8398cf50-eaa3-435c-afa6-f6d15ce00c08" xmlns:ns4="06deb609-ee1b-41e8-876b-59c28e07861f" targetNamespace="http://schemas.microsoft.com/office/2006/metadata/properties" ma:root="true" ma:fieldsID="0108dfbb7899d991cdec43fd07accf00" ns3:_="" ns4:_="">
    <xsd:import namespace="8398cf50-eaa3-435c-afa6-f6d15ce00c08"/>
    <xsd:import namespace="06deb609-ee1b-41e8-876b-59c28e07861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98cf50-eaa3-435c-afa6-f6d15ce00c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deb609-ee1b-41e8-876b-59c28e07861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E1B86-838E-4D8D-8493-A0228680D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98cf50-eaa3-435c-afa6-f6d15ce00c08"/>
    <ds:schemaRef ds:uri="06deb609-ee1b-41e8-876b-59c28e0786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C03286-8348-478A-B6B1-023287055EDC}">
  <ds:schemaRefs>
    <ds:schemaRef ds:uri="http://schemas.microsoft.com/sharepoint/v3/contenttype/forms"/>
  </ds:schemaRefs>
</ds:datastoreItem>
</file>

<file path=customXml/itemProps3.xml><?xml version="1.0" encoding="utf-8"?>
<ds:datastoreItem xmlns:ds="http://schemas.openxmlformats.org/officeDocument/2006/customXml" ds:itemID="{1D658350-5279-4506-8097-0C70EAFCDA9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721C72-1A50-4048-9F94-124B1D9F9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Hales</dc:creator>
  <cp:keywords/>
  <dc:description/>
  <cp:lastModifiedBy>Rob Hales</cp:lastModifiedBy>
  <cp:revision>4</cp:revision>
  <dcterms:created xsi:type="dcterms:W3CDTF">2022-02-28T01:35:00Z</dcterms:created>
  <dcterms:modified xsi:type="dcterms:W3CDTF">2022-02-28T01:40:00Z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0x010100EC5899B031002D4AB69421D85EAB54C4</vt:lpwstr>
  </property>
</Properties>
</file>