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361B97" w14:textId="77777777" w:rsidR="00781937" w:rsidRPr="00781937" w:rsidRDefault="00781937" w:rsidP="00781937">
      <w:pPr>
        <w:autoSpaceDE w:val="0"/>
        <w:autoSpaceDN w:val="0"/>
        <w:bidi/>
        <w:adjustRightInd w:val="0"/>
        <w:spacing w:after="0" w:line="240" w:lineRule="auto"/>
        <w:jc w:val="center"/>
        <w:rPr>
          <w:rFonts w:ascii="Times New Roman" w:eastAsia="Calibri" w:hAnsi="Times New Roman" w:cs="Times New Roman"/>
          <w:b/>
          <w:bCs/>
          <w:sz w:val="28"/>
          <w:szCs w:val="28"/>
          <w:lang w:bidi="fa-IR"/>
        </w:rPr>
      </w:pPr>
      <w:r w:rsidRPr="00781937">
        <w:rPr>
          <w:rFonts w:ascii="Times New Roman" w:eastAsia="Calibri" w:hAnsi="Times New Roman" w:cs="Times New Roman"/>
          <w:b/>
          <w:bCs/>
          <w:sz w:val="28"/>
          <w:szCs w:val="28"/>
          <w:lang w:bidi="fa-IR"/>
        </w:rPr>
        <w:t>Evaluation of the effectiveness of a selected 8-week training program on FGF21 and FGFR-1 levels in patients with coronary artery bypass graft surgery (CABG)</w:t>
      </w:r>
    </w:p>
    <w:p w14:paraId="0ECD329F" w14:textId="77777777" w:rsidR="00781937" w:rsidRPr="00781937" w:rsidRDefault="00781937" w:rsidP="00781937">
      <w:pPr>
        <w:autoSpaceDE w:val="0"/>
        <w:autoSpaceDN w:val="0"/>
        <w:bidi/>
        <w:adjustRightInd w:val="0"/>
        <w:spacing w:after="0" w:line="240" w:lineRule="auto"/>
        <w:jc w:val="right"/>
        <w:rPr>
          <w:rFonts w:ascii="Times New Roman" w:eastAsia="Calibri" w:hAnsi="Times New Roman" w:cs="Times New Roman"/>
          <w:b/>
          <w:bCs/>
          <w:sz w:val="24"/>
          <w:szCs w:val="24"/>
          <w:lang w:bidi="fa-IR"/>
        </w:rPr>
      </w:pPr>
    </w:p>
    <w:p w14:paraId="711BAB2A" w14:textId="77777777" w:rsidR="00781937" w:rsidRPr="00781937" w:rsidRDefault="00781937" w:rsidP="00781937">
      <w:pPr>
        <w:autoSpaceDE w:val="0"/>
        <w:autoSpaceDN w:val="0"/>
        <w:bidi/>
        <w:adjustRightInd w:val="0"/>
        <w:spacing w:after="0" w:line="240" w:lineRule="auto"/>
        <w:jc w:val="center"/>
        <w:rPr>
          <w:rFonts w:ascii="Times New Roman" w:eastAsia="Calibri" w:hAnsi="Times New Roman" w:cs="Times New Roman"/>
          <w:b/>
          <w:bCs/>
          <w:sz w:val="24"/>
          <w:szCs w:val="24"/>
          <w:vertAlign w:val="superscript"/>
          <w:lang w:bidi="fa-IR"/>
        </w:rPr>
      </w:pPr>
      <w:r w:rsidRPr="00781937">
        <w:rPr>
          <w:rFonts w:ascii="Times New Roman" w:eastAsia="Calibri" w:hAnsi="Times New Roman" w:cs="Times New Roman"/>
          <w:b/>
          <w:bCs/>
          <w:sz w:val="24"/>
          <w:szCs w:val="24"/>
          <w:lang w:bidi="fa-IR"/>
        </w:rPr>
        <w:t>Mehrangiz Ghabimi</w:t>
      </w:r>
      <w:r w:rsidRPr="00781937">
        <w:rPr>
          <w:rFonts w:ascii="Times New Roman" w:eastAsia="Calibri" w:hAnsi="Times New Roman" w:cs="Times New Roman"/>
          <w:b/>
          <w:bCs/>
          <w:sz w:val="24"/>
          <w:szCs w:val="24"/>
          <w:vertAlign w:val="superscript"/>
          <w:lang w:bidi="fa-IR"/>
        </w:rPr>
        <w:t>1</w:t>
      </w:r>
      <w:r w:rsidRPr="00781937">
        <w:rPr>
          <w:rFonts w:ascii="Times New Roman" w:eastAsia="Calibri" w:hAnsi="Times New Roman" w:cs="Times New Roman"/>
          <w:b/>
          <w:bCs/>
          <w:sz w:val="24"/>
          <w:szCs w:val="24"/>
          <w:lang w:bidi="fa-IR"/>
        </w:rPr>
        <w:t>, Mohammad Taha Saadati Rad</w:t>
      </w:r>
      <w:r w:rsidRPr="00781937">
        <w:rPr>
          <w:rFonts w:ascii="Times New Roman" w:eastAsia="Calibri" w:hAnsi="Times New Roman" w:cs="Times New Roman"/>
          <w:b/>
          <w:bCs/>
          <w:sz w:val="24"/>
          <w:szCs w:val="24"/>
          <w:vertAlign w:val="superscript"/>
          <w:lang w:bidi="fa-IR"/>
        </w:rPr>
        <w:t>2</w:t>
      </w:r>
      <w:r w:rsidRPr="00781937">
        <w:rPr>
          <w:rFonts w:ascii="Times New Roman" w:eastAsia="Calibri" w:hAnsi="Times New Roman" w:cs="Times New Roman"/>
          <w:b/>
          <w:bCs/>
          <w:sz w:val="24"/>
          <w:szCs w:val="24"/>
          <w:lang w:bidi="fa-IR"/>
        </w:rPr>
        <w:t>,Mohsen Ebrahimi</w:t>
      </w:r>
      <w:r w:rsidRPr="00781937">
        <w:rPr>
          <w:rFonts w:ascii="Times New Roman" w:eastAsia="Calibri" w:hAnsi="Times New Roman" w:cs="Times New Roman"/>
          <w:b/>
          <w:bCs/>
          <w:sz w:val="24"/>
          <w:szCs w:val="24"/>
          <w:vertAlign w:val="superscript"/>
          <w:lang w:bidi="fa-IR"/>
        </w:rPr>
        <w:t>3</w:t>
      </w:r>
      <w:r w:rsidRPr="00781937">
        <w:rPr>
          <w:rFonts w:ascii="Times New Roman" w:eastAsia="Calibri" w:hAnsi="Times New Roman" w:cs="Times New Roman"/>
          <w:b/>
          <w:bCs/>
          <w:sz w:val="24"/>
          <w:szCs w:val="24"/>
          <w:lang w:bidi="fa-IR"/>
        </w:rPr>
        <w:t>, Sara Bakhtiyar</w:t>
      </w:r>
      <w:r w:rsidRPr="00781937">
        <w:rPr>
          <w:rFonts w:ascii="Times New Roman" w:eastAsia="Calibri" w:hAnsi="Times New Roman" w:cs="Times New Roman"/>
          <w:b/>
          <w:bCs/>
          <w:sz w:val="24"/>
          <w:szCs w:val="24"/>
          <w:vertAlign w:val="superscript"/>
          <w:lang w:bidi="fa-IR"/>
        </w:rPr>
        <w:t>4*</w:t>
      </w:r>
    </w:p>
    <w:p w14:paraId="4D826D4F" w14:textId="77777777" w:rsidR="00781937" w:rsidRPr="00781937" w:rsidRDefault="00781937" w:rsidP="00781937">
      <w:pPr>
        <w:autoSpaceDE w:val="0"/>
        <w:autoSpaceDN w:val="0"/>
        <w:bidi/>
        <w:adjustRightInd w:val="0"/>
        <w:spacing w:after="0" w:line="240" w:lineRule="auto"/>
        <w:jc w:val="center"/>
        <w:rPr>
          <w:rFonts w:ascii="Times New Roman" w:eastAsia="Calibri" w:hAnsi="Times New Roman" w:cs="Times New Roman"/>
          <w:b/>
          <w:bCs/>
          <w:sz w:val="24"/>
          <w:szCs w:val="24"/>
          <w:lang w:bidi="fa-IR"/>
        </w:rPr>
      </w:pPr>
      <w:r w:rsidRPr="00781937">
        <w:rPr>
          <w:rFonts w:ascii="Times New Roman" w:eastAsia="Calibri" w:hAnsi="Times New Roman" w:cs="Times New Roman"/>
          <w:b/>
          <w:bCs/>
          <w:sz w:val="24"/>
          <w:szCs w:val="24"/>
          <w:rtl/>
          <w:lang w:bidi="fa-IR"/>
        </w:rPr>
        <w:t xml:space="preserve"> </w:t>
      </w:r>
    </w:p>
    <w:p w14:paraId="1FA83DB4" w14:textId="77777777" w:rsidR="00781937" w:rsidRPr="00781937" w:rsidRDefault="00781937" w:rsidP="00781937">
      <w:pPr>
        <w:spacing w:after="200" w:line="276" w:lineRule="auto"/>
        <w:jc w:val="both"/>
        <w:rPr>
          <w:rFonts w:ascii="Calibri" w:eastAsia="Calibri" w:hAnsi="Calibri" w:cs="Arial"/>
          <w:lang w:bidi="fa-IR"/>
        </w:rPr>
      </w:pPr>
      <w:r w:rsidRPr="00781937">
        <w:rPr>
          <w:rFonts w:ascii="Times New Roman" w:eastAsia="Calibri" w:hAnsi="Times New Roman" w:cs="Times New Roman"/>
          <w:b/>
          <w:bCs/>
          <w:lang w:bidi="fa-IR"/>
        </w:rPr>
        <w:t>1- Master of Internal Surgery Nursing, Zahedan University of Medical Sciences, Zahedan, Iran.</w:t>
      </w:r>
    </w:p>
    <w:p w14:paraId="1453D93E" w14:textId="77777777" w:rsidR="00781937" w:rsidRPr="00781937" w:rsidRDefault="00781937" w:rsidP="00781937">
      <w:pPr>
        <w:numPr>
          <w:ilvl w:val="0"/>
          <w:numId w:val="1"/>
        </w:numPr>
        <w:spacing w:after="200" w:line="276" w:lineRule="auto"/>
        <w:contextualSpacing/>
        <w:jc w:val="both"/>
        <w:rPr>
          <w:rFonts w:ascii="Times New Roman" w:eastAsia="Calibri" w:hAnsi="Times New Roman" w:cs="Times New Roman"/>
          <w:b/>
          <w:bCs/>
          <w:lang w:bidi="fa-IR"/>
        </w:rPr>
      </w:pPr>
      <w:r w:rsidRPr="00781937">
        <w:rPr>
          <w:rFonts w:ascii="Times New Roman" w:eastAsia="Calibri" w:hAnsi="Times New Roman" w:cs="Times New Roman"/>
          <w:b/>
          <w:bCs/>
          <w:lang w:bidi="fa-IR"/>
        </w:rPr>
        <w:t>Bachelor of Nursing, Addiction Research Institute, Mazandaran University of Medical Sciences, Sari, Iran</w:t>
      </w:r>
    </w:p>
    <w:p w14:paraId="6FC1D17F" w14:textId="77777777" w:rsidR="00781937" w:rsidRPr="00781937" w:rsidRDefault="00781937" w:rsidP="00781937">
      <w:pPr>
        <w:numPr>
          <w:ilvl w:val="0"/>
          <w:numId w:val="1"/>
        </w:numPr>
        <w:spacing w:after="200" w:line="276" w:lineRule="auto"/>
        <w:contextualSpacing/>
        <w:jc w:val="both"/>
        <w:rPr>
          <w:rFonts w:ascii="Times New Roman" w:eastAsia="Calibri" w:hAnsi="Times New Roman" w:cs="Times New Roman"/>
          <w:b/>
          <w:bCs/>
          <w:lang w:bidi="fa-IR"/>
        </w:rPr>
      </w:pPr>
      <w:r w:rsidRPr="00781937">
        <w:rPr>
          <w:rFonts w:ascii="Times New Roman" w:eastAsia="Calibri" w:hAnsi="Times New Roman" w:cs="Times New Roman"/>
          <w:b/>
          <w:bCs/>
          <w:i/>
          <w:iCs/>
          <w:lang w:bidi="fa-IR"/>
        </w:rPr>
        <w:t>Neonatal and Child Health Research Center, Golestan University of Medical Sciences, Gorgan, Iran</w:t>
      </w:r>
    </w:p>
    <w:p w14:paraId="798EFB41" w14:textId="77777777" w:rsidR="00781937" w:rsidRPr="00781937" w:rsidRDefault="00781937" w:rsidP="00781937">
      <w:pPr>
        <w:spacing w:after="200" w:line="276" w:lineRule="auto"/>
        <w:jc w:val="both"/>
        <w:rPr>
          <w:rFonts w:ascii="Times New Roman" w:eastAsia="Calibri" w:hAnsi="Times New Roman" w:cs="Times New Roman"/>
          <w:b/>
          <w:bCs/>
          <w:lang w:bidi="fa-IR"/>
        </w:rPr>
      </w:pPr>
      <w:r w:rsidRPr="00781937">
        <w:rPr>
          <w:rFonts w:ascii="Times New Roman" w:eastAsia="Calibri" w:hAnsi="Times New Roman" w:cs="Times New Roman"/>
          <w:b/>
          <w:bCs/>
          <w:lang w:bidi="fa-IR"/>
        </w:rPr>
        <w:t>4- PhD student, Department of Sports Physiology, Ayatollah Amoli Branch, Islamic Azad University, Amol, Iran.</w:t>
      </w:r>
    </w:p>
    <w:p w14:paraId="18DDD65D" w14:textId="77777777" w:rsidR="00781937" w:rsidRPr="00781937" w:rsidRDefault="00781937" w:rsidP="00781937">
      <w:pPr>
        <w:spacing w:after="200" w:line="276" w:lineRule="auto"/>
        <w:jc w:val="both"/>
        <w:rPr>
          <w:rFonts w:ascii="Calibri" w:eastAsia="Calibri" w:hAnsi="Calibri" w:cs="Arial"/>
          <w:lang w:bidi="fa-IR"/>
        </w:rPr>
      </w:pPr>
      <w:bookmarkStart w:id="0" w:name="_GoBack"/>
      <w:bookmarkEnd w:id="0"/>
      <w:r w:rsidRPr="00781937">
        <w:rPr>
          <w:rFonts w:ascii="Times New Roman" w:eastAsia="Calibri" w:hAnsi="Times New Roman" w:cs="Times New Roman"/>
          <w:b/>
          <w:bCs/>
          <w:lang w:bidi="fa-IR"/>
        </w:rPr>
        <w:t>Abstract</w:t>
      </w:r>
      <w:r w:rsidRPr="00781937">
        <w:rPr>
          <w:rFonts w:ascii="Times New Roman" w:eastAsia="Calibri" w:hAnsi="Times New Roman" w:cs="Times New Roman"/>
          <w:b/>
          <w:bCs/>
          <w:lang w:bidi="fa-IR"/>
        </w:rPr>
        <w:br/>
        <w:t>Background and aim:</w:t>
      </w:r>
      <w:r w:rsidRPr="00781937">
        <w:rPr>
          <w:rFonts w:ascii="Times New Roman" w:eastAsia="Calibri" w:hAnsi="Times New Roman" w:cs="Times New Roman"/>
          <w:lang w:bidi="fa-IR"/>
        </w:rPr>
        <w:t xml:space="preserve"> Short-term exercise for patients with CABG can enhance the benefits of cardiorespiratory function, muscle strength, cardiac function, ventilation efficiency, hemodynamic function, and quality of life. According to the mentioned cases, the aim of the present study was to investigate the effect of a selected training program on FGF21 and FGFR-1 levels in CABG patients.</w:t>
      </w:r>
    </w:p>
    <w:p w14:paraId="1175720C" w14:textId="77777777" w:rsidR="00781937" w:rsidRPr="00781937" w:rsidRDefault="00781937" w:rsidP="00781937">
      <w:pPr>
        <w:autoSpaceDE w:val="0"/>
        <w:autoSpaceDN w:val="0"/>
        <w:adjustRightInd w:val="0"/>
        <w:spacing w:after="0" w:line="240" w:lineRule="auto"/>
        <w:jc w:val="both"/>
        <w:rPr>
          <w:rFonts w:ascii="Calibri" w:eastAsia="Calibri" w:hAnsi="Calibri" w:cs="Arial"/>
          <w:b/>
          <w:bCs/>
          <w:lang w:bidi="fa-IR"/>
        </w:rPr>
      </w:pPr>
      <w:r w:rsidRPr="00781937">
        <w:rPr>
          <w:rFonts w:ascii="Times New Roman" w:eastAsia="Calibri" w:hAnsi="Times New Roman" w:cs="Times New Roman"/>
          <w:b/>
          <w:bCs/>
          <w:lang w:bidi="fa-IR"/>
        </w:rPr>
        <w:t>Materials and Methods:</w:t>
      </w:r>
      <w:r w:rsidRPr="00781937">
        <w:rPr>
          <w:rFonts w:ascii="Times New Roman" w:eastAsia="Calibri" w:hAnsi="Times New Roman" w:cs="Times New Roman"/>
          <w:lang w:bidi="fa-IR"/>
        </w:rPr>
        <w:t xml:space="preserve"> The research method was semi-experimental and the statistical population was heart patients after coronary artery bypass surgery in Babol hospitals. For this purpose, 16 patients were selected by available sampling method and divided into two groups of specialized and control exercises. Subjects in the experimental group thanked these sessions for 8 weeks and three sessions per week. The expression levels of the FGF21 and FGFR-1 were measured using the kits and Eliza</w:t>
      </w:r>
      <w:r w:rsidRPr="00781937">
        <w:rPr>
          <w:rFonts w:ascii="Calibri" w:eastAsia="Calibri" w:hAnsi="Calibri" w:cs="Arial"/>
          <w:rtl/>
          <w:lang w:val="en" w:bidi="fa-IR"/>
        </w:rPr>
        <w:t xml:space="preserve"> </w:t>
      </w:r>
      <w:r w:rsidRPr="00781937">
        <w:rPr>
          <w:rFonts w:ascii="Times New Roman" w:eastAsia="Calibri" w:hAnsi="Times New Roman" w:cs="Times New Roman"/>
          <w:lang w:bidi="fa-IR"/>
        </w:rPr>
        <w:t>method. The covariance analysis method and the dependent t-test were used to determine the difference between group and intragroup.</w:t>
      </w:r>
    </w:p>
    <w:p w14:paraId="61A4FC0A" w14:textId="77777777" w:rsidR="00781937" w:rsidRPr="00781937" w:rsidRDefault="00781937" w:rsidP="00781937">
      <w:pPr>
        <w:spacing w:after="200" w:line="276" w:lineRule="auto"/>
        <w:jc w:val="both"/>
        <w:rPr>
          <w:rFonts w:ascii="Calibri" w:eastAsia="Calibri" w:hAnsi="Calibri" w:cs="Arial"/>
          <w:lang w:val="en" w:bidi="fa-IR"/>
        </w:rPr>
      </w:pPr>
      <w:r w:rsidRPr="00781937">
        <w:rPr>
          <w:rFonts w:ascii="Times New Roman" w:eastAsia="Calibri" w:hAnsi="Times New Roman" w:cs="Times New Roman"/>
          <w:lang w:bidi="fa-IR"/>
        </w:rPr>
        <w:br/>
      </w:r>
      <w:r w:rsidRPr="00781937">
        <w:rPr>
          <w:rFonts w:ascii="Times New Roman" w:eastAsia="Calibri" w:hAnsi="Times New Roman" w:cs="Times New Roman"/>
          <w:b/>
          <w:bCs/>
          <w:lang w:bidi="fa-IR"/>
        </w:rPr>
        <w:t>Results:</w:t>
      </w:r>
      <w:r w:rsidRPr="00781937">
        <w:rPr>
          <w:rFonts w:ascii="Times New Roman" w:eastAsia="Calibri" w:hAnsi="Times New Roman" w:cs="Times New Roman"/>
          <w:lang w:bidi="fa-IR"/>
        </w:rPr>
        <w:t xml:space="preserve"> The results showed that a selected training program period on FGF21 level in CABG patients had a significant increase in the pre-test stage compared to the post-test stage in the training group</w:t>
      </w:r>
    </w:p>
    <w:p w14:paraId="116608FE" w14:textId="77777777" w:rsidR="00781937" w:rsidRPr="00781937" w:rsidRDefault="00781937" w:rsidP="00781937">
      <w:pPr>
        <w:spacing w:after="200" w:line="276" w:lineRule="auto"/>
        <w:jc w:val="both"/>
        <w:rPr>
          <w:rFonts w:ascii="Times New Roman" w:eastAsia="Calibri" w:hAnsi="Times New Roman" w:cs="Times New Roman"/>
          <w:b/>
          <w:bCs/>
          <w:rtl/>
          <w:lang w:bidi="fa-IR"/>
        </w:rPr>
      </w:pPr>
      <w:r w:rsidRPr="00781937">
        <w:rPr>
          <w:rFonts w:ascii="Times New Roman" w:eastAsia="Calibri" w:hAnsi="Times New Roman" w:cs="Times New Roman"/>
          <w:b/>
          <w:bCs/>
          <w:lang w:bidi="fa-IR"/>
        </w:rPr>
        <w:t>Conclusion:</w:t>
      </w:r>
      <w:r w:rsidRPr="00781937">
        <w:rPr>
          <w:rFonts w:ascii="Times New Roman" w:eastAsia="Calibri" w:hAnsi="Times New Roman" w:cs="Times New Roman"/>
          <w:b/>
          <w:bCs/>
          <w:sz w:val="18"/>
          <w:szCs w:val="24"/>
          <w:lang w:bidi="fa-IR"/>
        </w:rPr>
        <w:t xml:space="preserve"> </w:t>
      </w:r>
      <w:r w:rsidRPr="00781937">
        <w:rPr>
          <w:rFonts w:ascii="Times New Roman" w:eastAsia="Calibri" w:hAnsi="Times New Roman" w:cs="Times New Roman"/>
          <w:lang w:bidi="fa-IR"/>
        </w:rPr>
        <w:t>The results of the present study showed that 8 weeks of selected exercises in the experimental group caused a significant increase in FGF21 and FGFR1 levels in CABG patients compared to the control group. It is possible that physical activity can increase FGF21 levels, which have an anti-inflammatory and anti-oxidant role.</w:t>
      </w:r>
    </w:p>
    <w:p w14:paraId="1273A755" w14:textId="77777777" w:rsidR="00781937" w:rsidRPr="00781937" w:rsidRDefault="00781937" w:rsidP="00781937">
      <w:pPr>
        <w:spacing w:after="200" w:line="276" w:lineRule="auto"/>
        <w:jc w:val="both"/>
        <w:rPr>
          <w:rFonts w:ascii="Calibri" w:eastAsia="Calibri" w:hAnsi="Calibri" w:cs="Arial"/>
          <w:lang w:bidi="fa-IR"/>
        </w:rPr>
      </w:pPr>
      <w:r w:rsidRPr="00781937">
        <w:rPr>
          <w:rFonts w:ascii="Times New Roman" w:eastAsia="Calibri" w:hAnsi="Times New Roman" w:cs="Times New Roman"/>
          <w:b/>
          <w:bCs/>
          <w:lang w:bidi="fa-IR"/>
        </w:rPr>
        <w:t>Keywords:</w:t>
      </w:r>
      <w:r w:rsidRPr="00781937">
        <w:rPr>
          <w:rFonts w:ascii="Times New Roman" w:eastAsia="Calibri" w:hAnsi="Times New Roman" w:cs="Times New Roman"/>
          <w:lang w:bidi="fa-IR"/>
        </w:rPr>
        <w:t xml:space="preserve"> selected training program, FGF21 , FGFR-1, CABG patients.</w:t>
      </w:r>
    </w:p>
    <w:p w14:paraId="79FF57CD" w14:textId="77777777" w:rsidR="009B42C0" w:rsidRDefault="009B42C0"/>
    <w:sectPr w:rsidR="009B42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71F20"/>
    <w:multiLevelType w:val="hybridMultilevel"/>
    <w:tmpl w:val="E2EAB710"/>
    <w:lvl w:ilvl="0" w:tplc="41BC5E6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937"/>
    <w:rsid w:val="00781937"/>
    <w:rsid w:val="009B42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C92BC"/>
  <w15:chartTrackingRefBased/>
  <w15:docId w15:val="{72B0B160-BFC6-4876-BCEB-14FC12FA0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3946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341</Words>
  <Characters>1944</Characters>
  <Application>Microsoft Office Word</Application>
  <DocSecurity>0</DocSecurity>
  <Lines>16</Lines>
  <Paragraphs>4</Paragraphs>
  <ScaleCrop>false</ScaleCrop>
  <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2021-05-06T21:19:00Z</dcterms:created>
  <dcterms:modified xsi:type="dcterms:W3CDTF">2021-05-06T21:19:00Z</dcterms:modified>
</cp:coreProperties>
</file>