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2" w14:textId="3AC3F88B" w:rsidR="00C2550E" w:rsidRDefault="00B008F9" w:rsidP="645A877C">
      <w:pPr>
        <w:jc w:val="both"/>
        <w:rPr>
          <w:b/>
          <w:bCs/>
        </w:rPr>
      </w:pPr>
      <w:r w:rsidRPr="645A877C">
        <w:rPr>
          <w:b/>
          <w:bCs/>
        </w:rPr>
        <w:t xml:space="preserve">Unplanned Admissions following Elective Laparoscopic Cholecystectomy Day Cases </w:t>
      </w:r>
    </w:p>
    <w:p w14:paraId="00000003" w14:textId="5D7688A1" w:rsidR="00C2550E" w:rsidRDefault="00B008F9">
      <w:pPr>
        <w:jc w:val="both"/>
      </w:pPr>
      <w:r>
        <w:t>Authors: T. Tabassum,</w:t>
      </w:r>
      <w:r w:rsidR="00F4310E">
        <w:t xml:space="preserve"> O. Haidar,</w:t>
      </w:r>
      <w:r>
        <w:t xml:space="preserve"> </w:t>
      </w:r>
      <w:r w:rsidR="00F4310E">
        <w:t>H. Kim, S. Gupta</w:t>
      </w:r>
    </w:p>
    <w:p w14:paraId="00000004" w14:textId="77777777" w:rsidR="00C2550E" w:rsidRDefault="00C2550E">
      <w:pPr>
        <w:jc w:val="both"/>
      </w:pPr>
    </w:p>
    <w:p w14:paraId="00000005" w14:textId="7FE67C09" w:rsidR="00C2550E" w:rsidRDefault="00B008F9">
      <w:pPr>
        <w:jc w:val="both"/>
      </w:pPr>
      <w:r w:rsidRPr="645A877C">
        <w:rPr>
          <w:u w:val="single"/>
        </w:rPr>
        <w:t>Background</w:t>
      </w:r>
      <w:r>
        <w:t>: Laparoscopic Cholecystectomy</w:t>
      </w:r>
      <w:r w:rsidR="00F4310E">
        <w:t xml:space="preserve"> (LC)</w:t>
      </w:r>
      <w:r>
        <w:t xml:space="preserve"> represents a significant proportion of surgical caseload in the United Kingdom with over 50,000 operations per year</w:t>
      </w:r>
      <w:r w:rsidRPr="645A877C">
        <w:rPr>
          <w:vertAlign w:val="superscript"/>
        </w:rPr>
        <w:t>1</w:t>
      </w:r>
      <w:r>
        <w:t xml:space="preserve">. </w:t>
      </w:r>
      <w:r w:rsidR="2EF83909">
        <w:t>LC</w:t>
      </w:r>
      <w:r>
        <w:t xml:space="preserve"> is recommended for patients with symptomatic gallstone disease</w:t>
      </w:r>
      <w:r w:rsidRPr="645A877C">
        <w:rPr>
          <w:vertAlign w:val="superscript"/>
        </w:rPr>
        <w:t>2</w:t>
      </w:r>
      <w:r w:rsidR="32490C85" w:rsidRPr="645A877C">
        <w:rPr>
          <w:vertAlign w:val="superscript"/>
        </w:rPr>
        <w:t>.</w:t>
      </w:r>
      <w:r w:rsidR="3713D124">
        <w:t xml:space="preserve"> </w:t>
      </w:r>
      <w:r w:rsidR="45D4CE7B">
        <w:t xml:space="preserve">British </w:t>
      </w:r>
      <w:r w:rsidR="41483CC8">
        <w:t>A</w:t>
      </w:r>
      <w:r w:rsidR="45D4CE7B">
        <w:t xml:space="preserve">ssociation of Day </w:t>
      </w:r>
      <w:r w:rsidR="115EE24E">
        <w:t>S</w:t>
      </w:r>
      <w:r w:rsidR="45D4CE7B">
        <w:t>urgery</w:t>
      </w:r>
      <w:r w:rsidR="6567680D">
        <w:t xml:space="preserve"> (BADS)</w:t>
      </w:r>
      <w:r w:rsidR="45D4CE7B">
        <w:t xml:space="preserve"> suggests a benchmark rate of 75% LC </w:t>
      </w:r>
      <w:r w:rsidR="02A35797">
        <w:t>to b</w:t>
      </w:r>
      <w:r w:rsidR="45D4CE7B">
        <w:t>e performed as day cases</w:t>
      </w:r>
      <w:r w:rsidRPr="645A877C">
        <w:rPr>
          <w:vertAlign w:val="superscript"/>
        </w:rPr>
        <w:t>3</w:t>
      </w:r>
      <w:r>
        <w:t xml:space="preserve">. </w:t>
      </w:r>
    </w:p>
    <w:p w14:paraId="00000006" w14:textId="77777777" w:rsidR="00C2550E" w:rsidRDefault="00C2550E">
      <w:pPr>
        <w:jc w:val="both"/>
      </w:pPr>
    </w:p>
    <w:p w14:paraId="00000007" w14:textId="1CE90A4B" w:rsidR="00C2550E" w:rsidRDefault="00B008F9" w:rsidP="645A877C">
      <w:pPr>
        <w:jc w:val="both"/>
      </w:pPr>
      <w:r w:rsidRPr="645A877C">
        <w:rPr>
          <w:u w:val="single"/>
        </w:rPr>
        <w:t>Aim</w:t>
      </w:r>
      <w:r w:rsidR="009B3FDA">
        <w:t xml:space="preserve">: Retrospective </w:t>
      </w:r>
      <w:r w:rsidR="61F5CA2F">
        <w:t>audit</w:t>
      </w:r>
      <w:r>
        <w:t xml:space="preserve"> </w:t>
      </w:r>
      <w:r w:rsidR="009B3FDA">
        <w:t xml:space="preserve">of </w:t>
      </w:r>
      <w:r>
        <w:t>patient outcomes following elective</w:t>
      </w:r>
      <w:r w:rsidR="00F4310E">
        <w:t xml:space="preserve"> day case</w:t>
      </w:r>
      <w:r>
        <w:t xml:space="preserve"> </w:t>
      </w:r>
      <w:r w:rsidR="00F4310E">
        <w:t>LC</w:t>
      </w:r>
      <w:r w:rsidR="00292F46">
        <w:t xml:space="preserve">, </w:t>
      </w:r>
      <w:r w:rsidR="47A0F6FC">
        <w:t>compared</w:t>
      </w:r>
      <w:r w:rsidR="3D99FADB">
        <w:t xml:space="preserve"> with</w:t>
      </w:r>
      <w:r>
        <w:t xml:space="preserve"> national standard</w:t>
      </w:r>
      <w:r w:rsidR="000C25C6">
        <w:t>s</w:t>
      </w:r>
      <w:r w:rsidR="2AF82106">
        <w:t>, to</w:t>
      </w:r>
      <w:r w:rsidR="1E20BBBB">
        <w:t xml:space="preserve"> identify </w:t>
      </w:r>
      <w:r w:rsidR="6BCDFE71">
        <w:t xml:space="preserve">areas of </w:t>
      </w:r>
      <w:r w:rsidR="1E20BBBB">
        <w:t>improvements</w:t>
      </w:r>
      <w:r>
        <w:t>.</w:t>
      </w:r>
    </w:p>
    <w:p w14:paraId="00000008" w14:textId="77777777" w:rsidR="00C2550E" w:rsidRDefault="00C2550E">
      <w:pPr>
        <w:jc w:val="both"/>
      </w:pPr>
    </w:p>
    <w:p w14:paraId="00000009" w14:textId="70C85DB2" w:rsidR="00C2550E" w:rsidRDefault="00B008F9">
      <w:pPr>
        <w:jc w:val="both"/>
      </w:pPr>
      <w:r w:rsidRPr="645A877C">
        <w:rPr>
          <w:u w:val="single"/>
        </w:rPr>
        <w:t>Method</w:t>
      </w:r>
      <w:r>
        <w:t xml:space="preserve">: </w:t>
      </w:r>
      <w:r w:rsidR="00F4310E">
        <w:t xml:space="preserve">Retrospective analysis of </w:t>
      </w:r>
      <w:r w:rsidR="001930E8">
        <w:t xml:space="preserve">100 </w:t>
      </w:r>
      <w:r w:rsidR="00F4310E">
        <w:t>e</w:t>
      </w:r>
      <w:r>
        <w:t xml:space="preserve">lective </w:t>
      </w:r>
      <w:r w:rsidR="00F4310E">
        <w:t>planned day case LC</w:t>
      </w:r>
      <w:r>
        <w:t xml:space="preserve"> </w:t>
      </w:r>
      <w:r w:rsidR="00F4310E">
        <w:t xml:space="preserve">at a </w:t>
      </w:r>
      <w:r w:rsidR="08CB2B12">
        <w:t>D</w:t>
      </w:r>
      <w:r w:rsidR="00F4310E">
        <w:t xml:space="preserve">istrict </w:t>
      </w:r>
      <w:r w:rsidR="73666D18">
        <w:t>G</w:t>
      </w:r>
      <w:r w:rsidR="00F4310E">
        <w:t xml:space="preserve">eneral </w:t>
      </w:r>
      <w:r w:rsidR="6134C138">
        <w:t>H</w:t>
      </w:r>
      <w:r w:rsidR="00F4310E">
        <w:t xml:space="preserve">ospital </w:t>
      </w:r>
      <w:r>
        <w:t xml:space="preserve">between May 2021 - May 2022. </w:t>
      </w:r>
    </w:p>
    <w:p w14:paraId="0000000A" w14:textId="77777777" w:rsidR="00C2550E" w:rsidRDefault="00C2550E">
      <w:pPr>
        <w:jc w:val="both"/>
      </w:pPr>
    </w:p>
    <w:p w14:paraId="0000000B" w14:textId="3F0C1289" w:rsidR="00C2550E" w:rsidRDefault="00B008F9">
      <w:pPr>
        <w:jc w:val="both"/>
      </w:pPr>
      <w:r w:rsidRPr="645A877C">
        <w:rPr>
          <w:u w:val="single"/>
        </w:rPr>
        <w:t>Results</w:t>
      </w:r>
      <w:r>
        <w:t xml:space="preserve">: 28 </w:t>
      </w:r>
      <w:r w:rsidR="6AF0AEEA">
        <w:t xml:space="preserve">out of 100 </w:t>
      </w:r>
      <w:r w:rsidR="007D1663">
        <w:t xml:space="preserve">patients </w:t>
      </w:r>
      <w:r w:rsidR="00C50955">
        <w:t>had</w:t>
      </w:r>
      <w:r>
        <w:t xml:space="preserve"> unplanned admission</w:t>
      </w:r>
      <w:r w:rsidR="00777B30">
        <w:t>s</w:t>
      </w:r>
      <w:r>
        <w:t xml:space="preserve">. </w:t>
      </w:r>
      <w:r w:rsidR="00F4310E">
        <w:t xml:space="preserve">The most common reason for unplanned admission </w:t>
      </w:r>
      <w:r w:rsidR="00C50955">
        <w:t xml:space="preserve">was </w:t>
      </w:r>
      <w:r w:rsidR="00E235CD">
        <w:t>intraoperative drain</w:t>
      </w:r>
      <w:r w:rsidR="00C50955">
        <w:t xml:space="preserve"> insertion</w:t>
      </w:r>
      <w:r w:rsidR="00F4310E">
        <w:t xml:space="preserve"> (19/28, 68%).</w:t>
      </w:r>
      <w:r>
        <w:t xml:space="preserve"> </w:t>
      </w:r>
      <w:r w:rsidR="003E1848">
        <w:t>Higher</w:t>
      </w:r>
      <w:r>
        <w:t xml:space="preserve"> ASA grade </w:t>
      </w:r>
      <w:r w:rsidR="003E1848">
        <w:t xml:space="preserve">patients </w:t>
      </w:r>
      <w:r>
        <w:t xml:space="preserve">were more likely </w:t>
      </w:r>
      <w:r w:rsidR="003E1848">
        <w:t xml:space="preserve">to </w:t>
      </w:r>
      <w:r w:rsidR="00777B30">
        <w:t>have</w:t>
      </w:r>
      <w:r w:rsidR="003E1848">
        <w:t xml:space="preserve"> unplanned admission</w:t>
      </w:r>
      <w:r w:rsidR="00777B30">
        <w:t>s</w:t>
      </w:r>
      <w:r w:rsidR="003E1848">
        <w:t xml:space="preserve">; 12.5% of ASA 1 patients vs 32.2% of </w:t>
      </w:r>
      <w:r>
        <w:t xml:space="preserve">ASA 2 </w:t>
      </w:r>
      <w:r w:rsidR="003E1848">
        <w:t xml:space="preserve">patients </w:t>
      </w:r>
      <w:r>
        <w:t>vs</w:t>
      </w:r>
      <w:r w:rsidR="003E1848">
        <w:t xml:space="preserve"> 41.2% of</w:t>
      </w:r>
      <w:r>
        <w:t xml:space="preserve"> ASA 3.</w:t>
      </w:r>
      <w:r w:rsidR="003E1848">
        <w:t xml:space="preserve"> </w:t>
      </w:r>
      <w:r>
        <w:t>Patients with unplanned admission</w:t>
      </w:r>
      <w:r w:rsidR="001930E8">
        <w:t>s</w:t>
      </w:r>
      <w:r w:rsidR="00777B30">
        <w:t xml:space="preserve"> had </w:t>
      </w:r>
      <w:r>
        <w:t xml:space="preserve">higher </w:t>
      </w:r>
      <w:r w:rsidR="00E235CD">
        <w:t>rates</w:t>
      </w:r>
      <w:r w:rsidR="001930E8">
        <w:t xml:space="preserve"> of subsequent re-admission </w:t>
      </w:r>
      <w:r>
        <w:t xml:space="preserve">(4/28; </w:t>
      </w:r>
      <w:r w:rsidR="00E235CD">
        <w:t xml:space="preserve">14.3%), </w:t>
      </w:r>
      <w:r>
        <w:t xml:space="preserve">compared </w:t>
      </w:r>
      <w:r w:rsidR="2D7ACA5B">
        <w:t>with</w:t>
      </w:r>
      <w:r>
        <w:t xml:space="preserve"> day cases (3/72; 4.2%).</w:t>
      </w:r>
    </w:p>
    <w:p w14:paraId="0000000C" w14:textId="77777777" w:rsidR="00C2550E" w:rsidRDefault="00C2550E">
      <w:pPr>
        <w:jc w:val="both"/>
      </w:pPr>
    </w:p>
    <w:p w14:paraId="0000000D" w14:textId="3714CC39" w:rsidR="00C2550E" w:rsidRDefault="00B008F9" w:rsidP="645A877C">
      <w:pPr>
        <w:jc w:val="both"/>
      </w:pPr>
      <w:r w:rsidRPr="645A877C">
        <w:rPr>
          <w:u w:val="single"/>
        </w:rPr>
        <w:t>Conclusion</w:t>
      </w:r>
      <w:r w:rsidR="001930E8">
        <w:t xml:space="preserve">: </w:t>
      </w:r>
      <w:r w:rsidR="38099564">
        <w:t>Our audit</w:t>
      </w:r>
      <w:r w:rsidR="29A99F32">
        <w:t xml:space="preserve"> found the </w:t>
      </w:r>
      <w:r>
        <w:t xml:space="preserve">majority of ‘failed day cases’ </w:t>
      </w:r>
      <w:r w:rsidR="0069005D">
        <w:t>were</w:t>
      </w:r>
      <w:r>
        <w:t xml:space="preserve"> a result of </w:t>
      </w:r>
      <w:r w:rsidR="00E235CD">
        <w:t xml:space="preserve">intraoperative </w:t>
      </w:r>
      <w:r w:rsidR="00F4310E">
        <w:t xml:space="preserve">drain insertion. </w:t>
      </w:r>
      <w:r w:rsidR="3FF4D1EE">
        <w:t xml:space="preserve">BADS </w:t>
      </w:r>
      <w:r w:rsidR="5195B644">
        <w:t>recommend avoiding</w:t>
      </w:r>
      <w:r w:rsidR="3FF4D1EE">
        <w:t xml:space="preserve"> routine use </w:t>
      </w:r>
      <w:r w:rsidR="6319B730">
        <w:t xml:space="preserve">of drains in LC and state that they can also be </w:t>
      </w:r>
      <w:r w:rsidR="3FF4D1EE">
        <w:t>removed on the day of surgery</w:t>
      </w:r>
      <w:r w:rsidR="1218DDCC">
        <w:t>;</w:t>
      </w:r>
      <w:r w:rsidR="3FF4D1EE">
        <w:t xml:space="preserve"> </w:t>
      </w:r>
      <w:r w:rsidR="5EBA5E38">
        <w:t xml:space="preserve">so </w:t>
      </w:r>
      <w:r w:rsidR="3508F05A">
        <w:t xml:space="preserve">drain insertion </w:t>
      </w:r>
      <w:r w:rsidR="5EBA5E38">
        <w:t xml:space="preserve">need not </w:t>
      </w:r>
      <w:r w:rsidR="3FF4D1EE">
        <w:t>be a barrier to day case discharge</w:t>
      </w:r>
      <w:r w:rsidR="5D6EE522" w:rsidRPr="645A877C">
        <w:rPr>
          <w:vertAlign w:val="superscript"/>
        </w:rPr>
        <w:t>3</w:t>
      </w:r>
      <w:r w:rsidR="3FF4D1EE">
        <w:t>.</w:t>
      </w:r>
      <w:r w:rsidR="26C282DC">
        <w:t xml:space="preserve"> </w:t>
      </w:r>
      <w:r w:rsidR="57245961">
        <w:t>H</w:t>
      </w:r>
      <w:r w:rsidR="001930E8">
        <w:t>igh ASA</w:t>
      </w:r>
      <w:r>
        <w:t xml:space="preserve"> case</w:t>
      </w:r>
      <w:r w:rsidR="0069005D">
        <w:t>s</w:t>
      </w:r>
      <w:r w:rsidR="650A8F3F">
        <w:t>, who are more likely to have unplanned admissions,</w:t>
      </w:r>
      <w:r w:rsidR="0069005D">
        <w:t xml:space="preserve"> </w:t>
      </w:r>
      <w:r w:rsidR="3295847A">
        <w:t xml:space="preserve">should be performed </w:t>
      </w:r>
      <w:r w:rsidR="0069005D">
        <w:t xml:space="preserve">earlier in the operative list, </w:t>
      </w:r>
      <w:r>
        <w:t xml:space="preserve">allowing </w:t>
      </w:r>
      <w:r w:rsidR="00E235CD">
        <w:t xml:space="preserve">for </w:t>
      </w:r>
      <w:r>
        <w:t>more time for obs</w:t>
      </w:r>
      <w:r w:rsidR="001930E8">
        <w:t xml:space="preserve">ervation </w:t>
      </w:r>
      <w:r w:rsidR="00E235CD">
        <w:t>to aid</w:t>
      </w:r>
      <w:r w:rsidR="001930E8">
        <w:t xml:space="preserve"> same-day discharge</w:t>
      </w:r>
      <w:r>
        <w:t>.</w:t>
      </w:r>
    </w:p>
    <w:p w14:paraId="0000000E" w14:textId="77777777" w:rsidR="00C2550E" w:rsidRDefault="00C2550E">
      <w:pPr>
        <w:jc w:val="both"/>
      </w:pPr>
    </w:p>
    <w:p w14:paraId="0000000F" w14:textId="77777777" w:rsidR="00C2550E" w:rsidRDefault="00C2550E">
      <w:pPr>
        <w:jc w:val="both"/>
      </w:pPr>
    </w:p>
    <w:p w14:paraId="00000010" w14:textId="77777777" w:rsidR="00C2550E" w:rsidRDefault="00B008F9">
      <w:pPr>
        <w:jc w:val="both"/>
      </w:pPr>
      <w:r>
        <w:t>References:</w:t>
      </w:r>
    </w:p>
    <w:p w14:paraId="00000011" w14:textId="77777777" w:rsidR="00C2550E" w:rsidRDefault="00C2550E">
      <w:pPr>
        <w:jc w:val="both"/>
      </w:pPr>
    </w:p>
    <w:p w14:paraId="00000012" w14:textId="77777777" w:rsidR="00C2550E" w:rsidRDefault="00B008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left="264" w:hanging="264"/>
      </w:pPr>
      <w:r>
        <w:t>1.</w:t>
      </w:r>
      <w:r>
        <w:tab/>
        <w:t xml:space="preserve">Ms, H., Q, M., Mw, K., Dr, F. &amp; Sc, R. Surgeon experience and trends in intraoperative complications in laparoscopic cholecystectomy. </w:t>
      </w:r>
      <w:r>
        <w:rPr>
          <w:i/>
        </w:rPr>
        <w:t xml:space="preserve">Br. J. Surg. </w:t>
      </w:r>
      <w:r>
        <w:rPr>
          <w:b/>
        </w:rPr>
        <w:t>93</w:t>
      </w:r>
      <w:r>
        <w:t>, (2006).</w:t>
      </w:r>
    </w:p>
    <w:p w14:paraId="00000013" w14:textId="77777777" w:rsidR="00C2550E" w:rsidRDefault="00B008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left="264" w:hanging="264"/>
      </w:pPr>
      <w:r>
        <w:t>2.</w:t>
      </w:r>
      <w:r>
        <w:tab/>
      </w:r>
      <w:r>
        <w:rPr>
          <w:i/>
        </w:rPr>
        <w:t>Gallstone Disease: Diagnosis and Management of Cholelithiasis, Cholecystitis and Choledocholithiasis</w:t>
      </w:r>
      <w:r>
        <w:t>. (National Institute for Health and Care Excellence (NICE), 2014).</w:t>
      </w:r>
    </w:p>
    <w:p w14:paraId="00000014" w14:textId="4AFD755E" w:rsidR="00C2550E" w:rsidRDefault="00B008F9" w:rsidP="645A87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left="264" w:hanging="264"/>
      </w:pPr>
      <w:r>
        <w:t>3.</w:t>
      </w:r>
      <w:r>
        <w:tab/>
      </w:r>
      <w:r w:rsidR="47701043">
        <w:t>BADS Handbook, Laparoscopic Cholecystectomy</w:t>
      </w:r>
      <w:r>
        <w:t xml:space="preserve"> at </w:t>
      </w:r>
      <w:r w:rsidR="681D9DAA">
        <w:t>https://bads.co.uk/for-members/bads-handbooks/day-case-laparoscopic-cholecystectomy/</w:t>
      </w:r>
      <w:r>
        <w:t>.</w:t>
      </w:r>
    </w:p>
    <w:sectPr w:rsidR="00C2550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50E"/>
    <w:rsid w:val="000C25C6"/>
    <w:rsid w:val="00142702"/>
    <w:rsid w:val="001930E8"/>
    <w:rsid w:val="00292F46"/>
    <w:rsid w:val="003D1CF1"/>
    <w:rsid w:val="003E1848"/>
    <w:rsid w:val="0069005D"/>
    <w:rsid w:val="00777B30"/>
    <w:rsid w:val="007D1663"/>
    <w:rsid w:val="009B3FDA"/>
    <w:rsid w:val="00B008F9"/>
    <w:rsid w:val="00C2550E"/>
    <w:rsid w:val="00C50955"/>
    <w:rsid w:val="00E235CD"/>
    <w:rsid w:val="00F4310E"/>
    <w:rsid w:val="02A35797"/>
    <w:rsid w:val="05E7AF1F"/>
    <w:rsid w:val="08CB2B12"/>
    <w:rsid w:val="0C59205F"/>
    <w:rsid w:val="115EE24E"/>
    <w:rsid w:val="1218DDCC"/>
    <w:rsid w:val="1341B8B3"/>
    <w:rsid w:val="1CB3ED5A"/>
    <w:rsid w:val="1E20BBBB"/>
    <w:rsid w:val="20B8AC81"/>
    <w:rsid w:val="2296A6B2"/>
    <w:rsid w:val="23122215"/>
    <w:rsid w:val="24327713"/>
    <w:rsid w:val="25CE4774"/>
    <w:rsid w:val="26C282DC"/>
    <w:rsid w:val="28D42557"/>
    <w:rsid w:val="29A99F32"/>
    <w:rsid w:val="2AF82106"/>
    <w:rsid w:val="2CCA1124"/>
    <w:rsid w:val="2D7ACA5B"/>
    <w:rsid w:val="2EF83909"/>
    <w:rsid w:val="32490C85"/>
    <w:rsid w:val="3295847A"/>
    <w:rsid w:val="3508F05A"/>
    <w:rsid w:val="3713D124"/>
    <w:rsid w:val="38099564"/>
    <w:rsid w:val="3C5B9A48"/>
    <w:rsid w:val="3D99FADB"/>
    <w:rsid w:val="3DF76AA9"/>
    <w:rsid w:val="3F214F5E"/>
    <w:rsid w:val="3F933B0A"/>
    <w:rsid w:val="3FF4D1EE"/>
    <w:rsid w:val="41483CC8"/>
    <w:rsid w:val="426F899F"/>
    <w:rsid w:val="432A984C"/>
    <w:rsid w:val="4364CE27"/>
    <w:rsid w:val="43BFAF7C"/>
    <w:rsid w:val="44F8FA79"/>
    <w:rsid w:val="45D4CE7B"/>
    <w:rsid w:val="47701043"/>
    <w:rsid w:val="47A0F6FC"/>
    <w:rsid w:val="49D28E16"/>
    <w:rsid w:val="51108196"/>
    <w:rsid w:val="5195B644"/>
    <w:rsid w:val="5298AEA8"/>
    <w:rsid w:val="52AC51F7"/>
    <w:rsid w:val="53243AB5"/>
    <w:rsid w:val="54482258"/>
    <w:rsid w:val="55BCAFEE"/>
    <w:rsid w:val="55E3F2B9"/>
    <w:rsid w:val="57245961"/>
    <w:rsid w:val="577FC31A"/>
    <w:rsid w:val="591B937B"/>
    <w:rsid w:val="5C679642"/>
    <w:rsid w:val="5D6EE522"/>
    <w:rsid w:val="5EBA5E38"/>
    <w:rsid w:val="6134C138"/>
    <w:rsid w:val="61F5CA2F"/>
    <w:rsid w:val="6319B730"/>
    <w:rsid w:val="645A877C"/>
    <w:rsid w:val="64DB3CD4"/>
    <w:rsid w:val="650A8F3F"/>
    <w:rsid w:val="6567680D"/>
    <w:rsid w:val="681D9DAA"/>
    <w:rsid w:val="6AF0AEEA"/>
    <w:rsid w:val="6BCDFE71"/>
    <w:rsid w:val="6D3D90EF"/>
    <w:rsid w:val="6DCC36FE"/>
    <w:rsid w:val="73666D18"/>
    <w:rsid w:val="795BB12F"/>
    <w:rsid w:val="7A2A632B"/>
    <w:rsid w:val="7AF78190"/>
    <w:rsid w:val="7BC6338C"/>
    <w:rsid w:val="7D6203ED"/>
    <w:rsid w:val="7FCAF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8F8AE"/>
  <w15:docId w15:val="{153024E6-7A1D-49E0-BC31-0AFED3DC6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216645-C1CD-4DA9-9F46-66D685BC7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1820</Characters>
  <Application>Microsoft Office Word</Application>
  <DocSecurity>0</DocSecurity>
  <Lines>15</Lines>
  <Paragraphs>4</Paragraphs>
  <ScaleCrop>false</ScaleCrop>
  <Company>East &amp; North Hertfordshire NHS Trust</Company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Hyun-Kyung Kim</dc:creator>
  <cp:lastModifiedBy>Simon Akam</cp:lastModifiedBy>
  <cp:revision>2</cp:revision>
  <dcterms:created xsi:type="dcterms:W3CDTF">2022-12-30T22:59:00Z</dcterms:created>
  <dcterms:modified xsi:type="dcterms:W3CDTF">2022-12-30T22:59:00Z</dcterms:modified>
</cp:coreProperties>
</file>