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5F1EE" w14:textId="77777777" w:rsidR="00B8114C" w:rsidRPr="00773F6D" w:rsidRDefault="00DB528A">
      <w:pPr>
        <w:rPr>
          <w:b/>
        </w:rPr>
      </w:pPr>
      <w:r w:rsidRPr="00773F6D">
        <w:rPr>
          <w:b/>
        </w:rPr>
        <w:t>Comparison of Classical and Modified Ross Surgery in Adult Patients: Propensity Score Matching Analysis</w:t>
      </w:r>
    </w:p>
    <w:p w14:paraId="7FBEC3AC" w14:textId="77777777" w:rsidR="00DB528A" w:rsidRDefault="00DB528A">
      <w:r>
        <w:t>Tber M</w:t>
      </w:r>
      <w:r w:rsidRPr="00DB528A">
        <w:t>., Enginoev S. T., Zenkov A. A., Chernov I. I.</w:t>
      </w:r>
    </w:p>
    <w:p w14:paraId="5465882E" w14:textId="77777777" w:rsidR="00DB528A" w:rsidRDefault="00DB528A"/>
    <w:p w14:paraId="56263FBA" w14:textId="77777777" w:rsidR="00DB528A" w:rsidRDefault="001E2CA7">
      <w:r>
        <w:t>Fedreal center for</w:t>
      </w:r>
      <w:r w:rsidR="00DB528A">
        <w:t xml:space="preserve"> cardiovascular surgery</w:t>
      </w:r>
      <w:r w:rsidR="00DB528A" w:rsidRPr="00DB528A">
        <w:t xml:space="preserve"> of the Ministry of Health of</w:t>
      </w:r>
      <w:r w:rsidR="00FA4BDD">
        <w:t xml:space="preserve"> Russia (Astrakhan)</w:t>
      </w:r>
      <w:r w:rsidR="00DB528A" w:rsidRPr="00DB528A">
        <w:t xml:space="preserve"> Astrakhan State Medical University of the Ministry of Health of the Russian</w:t>
      </w:r>
      <w:r w:rsidR="001D6374">
        <w:t xml:space="preserve"> Federation (Astrakhan, Russia).</w:t>
      </w:r>
    </w:p>
    <w:p w14:paraId="14679572" w14:textId="77777777" w:rsidR="003F3AD7" w:rsidRDefault="003F3AD7"/>
    <w:p w14:paraId="64DCE5D7" w14:textId="77777777" w:rsidR="003F3AD7" w:rsidRDefault="00FA4BDD">
      <w:r>
        <w:t>Abstract</w:t>
      </w:r>
      <w:r w:rsidR="003F3AD7">
        <w:t>: T</w:t>
      </w:r>
      <w:r w:rsidR="003F3AD7" w:rsidRPr="003F3AD7">
        <w:t>o compare the immediate and medium-term results of the Ross operation in patients with aortic valve (AV) pathology. Patients and Methods: A retrospective single-center study was conducted in 212 patients (159 men, mean age 36±11.1 years) who underwent the Ross operation (2009–2021) at the Federal Sta</w:t>
      </w:r>
      <w:r w:rsidR="00773F6D">
        <w:t>te Budgetary Institution “FCCVS</w:t>
      </w:r>
      <w:r w:rsidR="003F3AD7" w:rsidRPr="003F3AD7">
        <w:t>” of the Ministry of Health (Astrakhan). After conducting a "pseudorandomization" (propensity score matching) 1:1, 86 patients were selected (mean age 37.5±10.1 years). Depending on the operation technique, two groups were formed: Group I - "Classic Rossa" (n=43, mean age 39.05±10.4 years), Group II - "Modified Rossa" (n=43, mean age 36.33 ±9.9 years). The primary endpoint was hospital mortality. Secondary endpoints were: postoperative complications, mid-term outcomes (five-year overall survival, freedom from AV reoperation, freedom from ascending aortic aneurysm), and echocardiographic parameters (peak and mean AV pressure gradients, freedom from AR ≥ 2 degrees). , dimensions of the ascending aorta). Results: There was no statistically significant difference between the groups in the duration of the operation (225 minutes in group I and 24 minutes in group II, p=0.1), cardiopulmonary bypass (141 minutes in group I and 146 minutes in group II, p=0 ,3), aortic cross-clamping (117 min in group I and 117 min in group II, p=0.4). There was no hospital mortality in both groups. There were no significant differences in postoperative complications: stroke (2.3% in group I and 2.3% in group II, p=1), implantation of a permanent pacemaker (0% in group I and 2.3% in group II, p =0.3), perioperative MI (2.3% in group I and 7% in group II, p=0.6). Five-year overall survival was 97.4% in group I and 97.6% in group II, p=0.62; 5-year freedom from reoperation on AK - 96.7% in group I and 100% in group II, p=0.47; 5-year freedom from aortic dilatation - 96.7% in group I and 100% in group II, p=0.47. There was no statistically significant difference in AV pressure gradients and recurrence of AR ≥ 2, but the size of the sinuses of Valsalva and the proximal ascending aorta was smaller in group II. Conclusions: The Ross procedure has excellent immediate and medium-term results in adult patients. There was no statistically significant difference between the groups in the immediate and mid-term outcomes, but the ascending aorta size in the mid-term was smaller in the modified Ross group.</w:t>
      </w:r>
    </w:p>
    <w:p w14:paraId="096A687D" w14:textId="77777777" w:rsidR="00FA4BDD" w:rsidRDefault="00FA4BDD"/>
    <w:p w14:paraId="5C489275" w14:textId="6F9C5051" w:rsidR="000839AE" w:rsidRDefault="000839AE">
      <w:r>
        <w:t>Biography :</w:t>
      </w:r>
    </w:p>
    <w:p w14:paraId="5AC230B4" w14:textId="3F341BE8" w:rsidR="000839AE" w:rsidRDefault="000839AE">
      <w:r>
        <w:t xml:space="preserve">Tber Mohamedelamine from Morocco, i am a last year resident in cardiovascular surgery in the federal center for cardiovascular surgery (Astrakhan) Russia. </w:t>
      </w:r>
    </w:p>
    <w:p w14:paraId="4D1F798F" w14:textId="77777777" w:rsidR="000839AE" w:rsidRDefault="000839AE"/>
    <w:p w14:paraId="01213D14" w14:textId="77777777" w:rsidR="000839AE" w:rsidRDefault="000839AE">
      <w:r>
        <w:t>Presenter Name : Tber Mohamedelamine</w:t>
      </w:r>
    </w:p>
    <w:p w14:paraId="2CD45488" w14:textId="77777777" w:rsidR="000839AE" w:rsidRDefault="000839AE">
      <w:r>
        <w:t>Type of Presentation : Oral</w:t>
      </w:r>
    </w:p>
    <w:p w14:paraId="4B873A77" w14:textId="41CD2667" w:rsidR="000839AE" w:rsidRDefault="000839AE">
      <w:r>
        <w:t>Contact Number : +79969570931</w:t>
      </w:r>
    </w:p>
    <w:p w14:paraId="12BFC28B" w14:textId="433794B7" w:rsidR="009248BC" w:rsidRDefault="009248BC">
      <w:r>
        <w:t>Email : mohamedelamine95@gmail.com</w:t>
      </w:r>
      <w:bookmarkStart w:id="0" w:name="_GoBack"/>
      <w:bookmarkEnd w:id="0"/>
    </w:p>
    <w:sectPr w:rsidR="009248BC" w:rsidSect="008934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8A"/>
    <w:rsid w:val="000839AE"/>
    <w:rsid w:val="001D6374"/>
    <w:rsid w:val="001E2CA7"/>
    <w:rsid w:val="003F3AD7"/>
    <w:rsid w:val="00773F6D"/>
    <w:rsid w:val="0089346F"/>
    <w:rsid w:val="009248BC"/>
    <w:rsid w:val="00AC71BC"/>
    <w:rsid w:val="00DB528A"/>
    <w:rsid w:val="00FA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D0BE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477</Words>
  <Characters>2626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2</cp:revision>
  <dcterms:created xsi:type="dcterms:W3CDTF">2023-06-03T08:56:00Z</dcterms:created>
  <dcterms:modified xsi:type="dcterms:W3CDTF">2023-06-03T16:07:00Z</dcterms:modified>
</cp:coreProperties>
</file>