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1F3" w:rsidRPr="005324AB" w:rsidRDefault="006811F3" w:rsidP="006811F3">
      <w:pPr>
        <w:autoSpaceDE w:val="0"/>
        <w:autoSpaceDN w:val="0"/>
        <w:adjustRightInd w:val="0"/>
        <w:spacing w:after="0" w:line="240" w:lineRule="auto"/>
        <w:jc w:val="center"/>
        <w:rPr>
          <w:rFonts w:ascii="Tahoma" w:hAnsi="Tahoma" w:cs="Tahoma"/>
          <w:sz w:val="44"/>
          <w:szCs w:val="44"/>
          <w:lang w:val="en-US"/>
        </w:rPr>
      </w:pPr>
      <w:r w:rsidRPr="005324AB">
        <w:rPr>
          <w:rFonts w:ascii="Tahoma" w:hAnsi="Tahoma" w:cs="Tahoma"/>
          <w:sz w:val="44"/>
          <w:szCs w:val="44"/>
          <w:lang w:val="en-US"/>
        </w:rPr>
        <w:t>A laparoscopic removal of migrated</w:t>
      </w:r>
    </w:p>
    <w:p w:rsidR="006811F3" w:rsidRPr="005324AB" w:rsidRDefault="006811F3" w:rsidP="006811F3">
      <w:pPr>
        <w:autoSpaceDE w:val="0"/>
        <w:autoSpaceDN w:val="0"/>
        <w:adjustRightInd w:val="0"/>
        <w:spacing w:after="0" w:line="240" w:lineRule="auto"/>
        <w:jc w:val="center"/>
        <w:rPr>
          <w:rFonts w:ascii="Tahoma" w:hAnsi="Tahoma" w:cs="Tahoma"/>
          <w:sz w:val="44"/>
          <w:szCs w:val="44"/>
          <w:lang w:val="en-US"/>
        </w:rPr>
      </w:pPr>
      <w:r w:rsidRPr="005324AB">
        <w:rPr>
          <w:rFonts w:ascii="Tahoma" w:hAnsi="Tahoma" w:cs="Tahoma"/>
          <w:sz w:val="44"/>
          <w:szCs w:val="44"/>
          <w:lang w:val="en-US"/>
        </w:rPr>
        <w:t xml:space="preserve">IUCD to the sigmoid colon: </w:t>
      </w:r>
    </w:p>
    <w:p w:rsidR="00402884" w:rsidRPr="005324AB" w:rsidRDefault="006811F3" w:rsidP="006811F3">
      <w:pPr>
        <w:autoSpaceDE w:val="0"/>
        <w:autoSpaceDN w:val="0"/>
        <w:adjustRightInd w:val="0"/>
        <w:spacing w:after="0" w:line="240" w:lineRule="auto"/>
        <w:jc w:val="center"/>
        <w:rPr>
          <w:rFonts w:ascii="Tahoma" w:hAnsi="Tahoma" w:cs="Tahoma"/>
          <w:sz w:val="44"/>
          <w:szCs w:val="44"/>
          <w:lang w:val="en-US"/>
        </w:rPr>
      </w:pPr>
      <w:r w:rsidRPr="005324AB">
        <w:rPr>
          <w:rFonts w:ascii="Tahoma" w:hAnsi="Tahoma" w:cs="Tahoma"/>
          <w:sz w:val="44"/>
          <w:szCs w:val="44"/>
          <w:lang w:val="en-US"/>
        </w:rPr>
        <w:t>A Case Report</w:t>
      </w:r>
    </w:p>
    <w:p w:rsidR="005324AB" w:rsidRPr="00865785" w:rsidRDefault="005324AB" w:rsidP="005324AB">
      <w:pPr>
        <w:rPr>
          <w:rFonts w:ascii="Tahoma" w:hAnsi="Tahoma" w:cs="Tahoma"/>
          <w:sz w:val="44"/>
          <w:szCs w:val="44"/>
          <w:lang w:val="en-US"/>
        </w:rPr>
      </w:pPr>
    </w:p>
    <w:p w:rsidR="005324AB" w:rsidRDefault="005324AB" w:rsidP="005324AB">
      <w:pPr>
        <w:rPr>
          <w:rFonts w:ascii="Tahoma" w:hAnsi="Tahoma" w:cs="Tahoma"/>
          <w:sz w:val="24"/>
          <w:szCs w:val="24"/>
          <w:lang w:val="en-US"/>
        </w:rPr>
      </w:pPr>
      <w:r w:rsidRPr="005324AB">
        <w:rPr>
          <w:rFonts w:ascii="Tahoma" w:hAnsi="Tahoma" w:cs="Tahoma"/>
          <w:sz w:val="24"/>
          <w:szCs w:val="24"/>
          <w:lang w:val="en-US"/>
        </w:rPr>
        <w:t xml:space="preserve">Department of General Surgery, Trauma and Burns Center, Ben </w:t>
      </w:r>
      <w:proofErr w:type="spellStart"/>
      <w:r w:rsidRPr="005324AB">
        <w:rPr>
          <w:rFonts w:ascii="Tahoma" w:hAnsi="Tahoma" w:cs="Tahoma"/>
          <w:sz w:val="24"/>
          <w:szCs w:val="24"/>
          <w:lang w:val="en-US"/>
        </w:rPr>
        <w:t>Arous</w:t>
      </w:r>
      <w:proofErr w:type="spellEnd"/>
      <w:r w:rsidRPr="005324AB">
        <w:rPr>
          <w:rFonts w:ascii="Tahoma" w:hAnsi="Tahoma" w:cs="Tahoma"/>
          <w:sz w:val="24"/>
          <w:szCs w:val="24"/>
          <w:lang w:val="en-US"/>
        </w:rPr>
        <w:t>, Tunisia</w:t>
      </w:r>
    </w:p>
    <w:p w:rsidR="005324AB" w:rsidRDefault="005324AB" w:rsidP="005324AB">
      <w:pPr>
        <w:rPr>
          <w:rFonts w:ascii="Tahoma" w:hAnsi="Tahoma" w:cs="Tahoma"/>
          <w:sz w:val="24"/>
          <w:szCs w:val="24"/>
          <w:lang w:val="en-US"/>
        </w:rPr>
      </w:pPr>
      <w:proofErr w:type="spellStart"/>
      <w:r>
        <w:rPr>
          <w:rFonts w:ascii="Tahoma" w:hAnsi="Tahoma" w:cs="Tahoma"/>
          <w:sz w:val="24"/>
          <w:szCs w:val="24"/>
          <w:lang w:val="en-US"/>
        </w:rPr>
        <w:t>Osman</w:t>
      </w:r>
      <w:proofErr w:type="spellEnd"/>
      <w:r>
        <w:rPr>
          <w:rFonts w:ascii="Tahoma" w:hAnsi="Tahoma" w:cs="Tahoma"/>
          <w:sz w:val="24"/>
          <w:szCs w:val="24"/>
          <w:lang w:val="en-US"/>
        </w:rPr>
        <w:t xml:space="preserve"> R, </w:t>
      </w:r>
      <w:proofErr w:type="spellStart"/>
      <w:r>
        <w:rPr>
          <w:rFonts w:ascii="Tahoma" w:hAnsi="Tahoma" w:cs="Tahoma"/>
          <w:sz w:val="24"/>
          <w:szCs w:val="24"/>
          <w:lang w:val="en-US"/>
        </w:rPr>
        <w:t>Yahmadi</w:t>
      </w:r>
      <w:proofErr w:type="spellEnd"/>
      <w:r>
        <w:rPr>
          <w:rFonts w:ascii="Tahoma" w:hAnsi="Tahoma" w:cs="Tahoma"/>
          <w:sz w:val="24"/>
          <w:szCs w:val="24"/>
          <w:lang w:val="en-US"/>
        </w:rPr>
        <w:t xml:space="preserve"> </w:t>
      </w:r>
      <w:r w:rsidR="00631B68">
        <w:rPr>
          <w:rFonts w:ascii="Tahoma" w:hAnsi="Tahoma" w:cs="Tahoma"/>
          <w:sz w:val="24"/>
          <w:szCs w:val="24"/>
          <w:lang w:val="en-US"/>
        </w:rPr>
        <w:t xml:space="preserve">A, </w:t>
      </w:r>
      <w:proofErr w:type="spellStart"/>
      <w:r w:rsidR="00631B68">
        <w:rPr>
          <w:rFonts w:ascii="Tahoma" w:hAnsi="Tahoma" w:cs="Tahoma"/>
          <w:sz w:val="24"/>
          <w:szCs w:val="24"/>
          <w:lang w:val="en-US"/>
        </w:rPr>
        <w:t>Zenaidi</w:t>
      </w:r>
      <w:proofErr w:type="spellEnd"/>
      <w:r w:rsidR="00631B68">
        <w:rPr>
          <w:rFonts w:ascii="Tahoma" w:hAnsi="Tahoma" w:cs="Tahoma"/>
          <w:sz w:val="24"/>
          <w:szCs w:val="24"/>
          <w:lang w:val="en-US"/>
        </w:rPr>
        <w:t xml:space="preserve"> H, </w:t>
      </w:r>
      <w:proofErr w:type="spellStart"/>
      <w:r w:rsidR="00631B68">
        <w:rPr>
          <w:rFonts w:ascii="Tahoma" w:hAnsi="Tahoma" w:cs="Tahoma"/>
          <w:sz w:val="24"/>
          <w:szCs w:val="24"/>
          <w:lang w:val="en-US"/>
        </w:rPr>
        <w:t>Rebii</w:t>
      </w:r>
      <w:proofErr w:type="spellEnd"/>
      <w:r w:rsidR="00631B68">
        <w:rPr>
          <w:rFonts w:ascii="Tahoma" w:hAnsi="Tahoma" w:cs="Tahoma"/>
          <w:sz w:val="24"/>
          <w:szCs w:val="24"/>
          <w:lang w:val="en-US"/>
        </w:rPr>
        <w:t xml:space="preserve"> S, </w:t>
      </w:r>
      <w:proofErr w:type="spellStart"/>
      <w:r w:rsidRPr="005324AB">
        <w:rPr>
          <w:rFonts w:ascii="Tahoma" w:hAnsi="Tahoma" w:cs="Tahoma"/>
          <w:sz w:val="24"/>
          <w:szCs w:val="24"/>
          <w:lang w:val="en-US"/>
        </w:rPr>
        <w:t>Zoughlami</w:t>
      </w:r>
      <w:proofErr w:type="spellEnd"/>
      <w:r w:rsidRPr="005324AB">
        <w:rPr>
          <w:rFonts w:ascii="Tahoma" w:hAnsi="Tahoma" w:cs="Tahoma"/>
          <w:sz w:val="24"/>
          <w:szCs w:val="24"/>
          <w:lang w:val="en-US"/>
        </w:rPr>
        <w:t xml:space="preserve"> A.</w:t>
      </w:r>
    </w:p>
    <w:p w:rsidR="006811F3" w:rsidRPr="005324AB" w:rsidRDefault="006811F3" w:rsidP="006811F3">
      <w:pPr>
        <w:autoSpaceDE w:val="0"/>
        <w:autoSpaceDN w:val="0"/>
        <w:adjustRightInd w:val="0"/>
        <w:spacing w:after="0" w:line="240" w:lineRule="auto"/>
        <w:rPr>
          <w:rFonts w:ascii="Tahoma" w:hAnsi="Tahoma" w:cs="Tahoma"/>
          <w:sz w:val="44"/>
          <w:szCs w:val="44"/>
          <w:lang w:val="en-US"/>
        </w:rPr>
      </w:pPr>
      <w:r w:rsidRPr="005324AB">
        <w:rPr>
          <w:rFonts w:ascii="Tahoma" w:hAnsi="Tahoma" w:cs="Tahoma"/>
          <w:sz w:val="44"/>
          <w:szCs w:val="44"/>
          <w:lang w:val="en-US"/>
        </w:rPr>
        <w:t xml:space="preserve">Background: </w:t>
      </w:r>
    </w:p>
    <w:p w:rsidR="006811F3" w:rsidRPr="005324AB" w:rsidRDefault="006811F3" w:rsidP="006811F3">
      <w:pPr>
        <w:autoSpaceDE w:val="0"/>
        <w:autoSpaceDN w:val="0"/>
        <w:adjustRightInd w:val="0"/>
        <w:spacing w:after="0" w:line="240" w:lineRule="auto"/>
        <w:jc w:val="both"/>
        <w:rPr>
          <w:rFonts w:ascii="Tahoma" w:hAnsi="Tahoma" w:cs="Tahoma"/>
          <w:sz w:val="24"/>
          <w:szCs w:val="24"/>
          <w:lang w:val="en-US"/>
        </w:rPr>
      </w:pPr>
    </w:p>
    <w:p w:rsidR="006811F3" w:rsidRPr="005324AB" w:rsidRDefault="006811F3" w:rsidP="006811F3">
      <w:pPr>
        <w:autoSpaceDE w:val="0"/>
        <w:autoSpaceDN w:val="0"/>
        <w:adjustRightInd w:val="0"/>
        <w:spacing w:after="0" w:line="240" w:lineRule="auto"/>
        <w:jc w:val="both"/>
        <w:rPr>
          <w:rFonts w:ascii="Tahoma" w:hAnsi="Tahoma" w:cs="Tahoma"/>
          <w:sz w:val="24"/>
          <w:szCs w:val="24"/>
          <w:lang w:val="en-US"/>
        </w:rPr>
      </w:pPr>
      <w:r w:rsidRPr="005324AB">
        <w:rPr>
          <w:rFonts w:ascii="Tahoma" w:hAnsi="Tahoma" w:cs="Tahoma"/>
          <w:sz w:val="24"/>
          <w:szCs w:val="24"/>
          <w:lang w:val="en-US"/>
        </w:rPr>
        <w:t>Migration of intrauterine contraceptive device (IUCD) to adjacent organs is rare but the most serious complication. Withdrawal of any migrated IUCD is advisable even if asymptomatic and Laparoscopic removal remain the gold standard.</w:t>
      </w:r>
    </w:p>
    <w:p w:rsidR="006811F3" w:rsidRPr="005324AB" w:rsidRDefault="006811F3" w:rsidP="006811F3">
      <w:pPr>
        <w:autoSpaceDE w:val="0"/>
        <w:autoSpaceDN w:val="0"/>
        <w:adjustRightInd w:val="0"/>
        <w:spacing w:after="0" w:line="240" w:lineRule="auto"/>
        <w:jc w:val="both"/>
        <w:rPr>
          <w:rFonts w:ascii="Tahoma" w:hAnsi="Tahoma" w:cs="Tahoma"/>
          <w:sz w:val="24"/>
          <w:szCs w:val="24"/>
          <w:lang w:val="en-US"/>
        </w:rPr>
      </w:pPr>
    </w:p>
    <w:p w:rsidR="006811F3" w:rsidRPr="005324AB" w:rsidRDefault="006811F3" w:rsidP="006811F3">
      <w:pPr>
        <w:autoSpaceDE w:val="0"/>
        <w:autoSpaceDN w:val="0"/>
        <w:adjustRightInd w:val="0"/>
        <w:spacing w:after="0" w:line="240" w:lineRule="auto"/>
        <w:jc w:val="both"/>
        <w:rPr>
          <w:rFonts w:ascii="Tahoma" w:hAnsi="Tahoma" w:cs="Tahoma"/>
          <w:sz w:val="44"/>
          <w:szCs w:val="44"/>
          <w:lang w:val="en-US"/>
        </w:rPr>
      </w:pPr>
      <w:r w:rsidRPr="005324AB">
        <w:rPr>
          <w:rFonts w:ascii="Tahoma" w:hAnsi="Tahoma" w:cs="Tahoma"/>
          <w:sz w:val="44"/>
          <w:szCs w:val="44"/>
          <w:lang w:val="en-US"/>
        </w:rPr>
        <w:t xml:space="preserve">Case presentation: </w:t>
      </w:r>
    </w:p>
    <w:p w:rsidR="006811F3" w:rsidRPr="005324AB" w:rsidRDefault="006811F3" w:rsidP="006811F3">
      <w:pPr>
        <w:autoSpaceDE w:val="0"/>
        <w:autoSpaceDN w:val="0"/>
        <w:adjustRightInd w:val="0"/>
        <w:spacing w:after="0" w:line="240" w:lineRule="auto"/>
        <w:jc w:val="both"/>
        <w:rPr>
          <w:rFonts w:ascii="Tahoma" w:hAnsi="Tahoma" w:cs="Tahoma"/>
          <w:sz w:val="24"/>
          <w:szCs w:val="24"/>
          <w:lang w:val="en-US"/>
        </w:rPr>
      </w:pPr>
      <w:r w:rsidRPr="005324AB">
        <w:rPr>
          <w:rFonts w:ascii="Tahoma" w:hAnsi="Tahoma" w:cs="Tahoma"/>
          <w:sz w:val="24"/>
          <w:szCs w:val="24"/>
          <w:lang w:val="en-US"/>
        </w:rPr>
        <w:t>We report a case of laparoscopic removal of migrated IUCD to the sigmoid colon. Computed tomography (CT) precisely located the migrated device embedded in the sigmoid colon. After failure of endoscopic attempt to remove the device, laparoscopy was then performed.</w:t>
      </w:r>
    </w:p>
    <w:p w:rsidR="006811F3" w:rsidRPr="005324AB" w:rsidRDefault="006811F3" w:rsidP="00B039DE">
      <w:pPr>
        <w:autoSpaceDE w:val="0"/>
        <w:autoSpaceDN w:val="0"/>
        <w:adjustRightInd w:val="0"/>
        <w:spacing w:after="0" w:line="240" w:lineRule="auto"/>
        <w:jc w:val="both"/>
        <w:rPr>
          <w:rFonts w:ascii="Tahoma" w:hAnsi="Tahoma" w:cs="Tahoma"/>
          <w:sz w:val="24"/>
          <w:szCs w:val="24"/>
          <w:lang w:val="en-US"/>
        </w:rPr>
      </w:pPr>
      <w:r w:rsidRPr="005324AB">
        <w:rPr>
          <w:rFonts w:ascii="Tahoma" w:hAnsi="Tahoma" w:cs="Tahoma"/>
          <w:sz w:val="24"/>
          <w:szCs w:val="24"/>
          <w:lang w:val="en-US"/>
        </w:rPr>
        <w:t>On initial laparoscopic examination no adhesions were found, the uterus, ovaries &amp; tubes were normal in appearance,</w:t>
      </w:r>
      <w:r w:rsidR="00B039DE" w:rsidRPr="005324AB">
        <w:rPr>
          <w:rFonts w:ascii="Tahoma" w:hAnsi="Tahoma" w:cs="Tahoma"/>
          <w:sz w:val="24"/>
          <w:szCs w:val="24"/>
          <w:lang w:val="en-US"/>
        </w:rPr>
        <w:t xml:space="preserve"> </w:t>
      </w:r>
      <w:r w:rsidRPr="005324AB">
        <w:rPr>
          <w:rFonts w:ascii="Tahoma" w:hAnsi="Tahoma" w:cs="Tahoma"/>
          <w:sz w:val="24"/>
          <w:szCs w:val="24"/>
          <w:lang w:val="en-US"/>
        </w:rPr>
        <w:t>however a small bud was identified on the anterior</w:t>
      </w:r>
      <w:r w:rsidR="00B039DE" w:rsidRPr="005324AB">
        <w:rPr>
          <w:rFonts w:ascii="Tahoma" w:hAnsi="Tahoma" w:cs="Tahoma"/>
          <w:sz w:val="24"/>
          <w:szCs w:val="24"/>
          <w:lang w:val="en-US"/>
        </w:rPr>
        <w:t xml:space="preserve"> </w:t>
      </w:r>
      <w:r w:rsidRPr="005324AB">
        <w:rPr>
          <w:rFonts w:ascii="Tahoma" w:hAnsi="Tahoma" w:cs="Tahoma"/>
          <w:sz w:val="24"/>
          <w:szCs w:val="24"/>
          <w:lang w:val="en-US"/>
        </w:rPr>
        <w:t>surface of the descending branch of the sigmoid colon.</w:t>
      </w:r>
    </w:p>
    <w:p w:rsidR="006811F3" w:rsidRPr="005324AB" w:rsidRDefault="006811F3" w:rsidP="00B039DE">
      <w:pPr>
        <w:autoSpaceDE w:val="0"/>
        <w:autoSpaceDN w:val="0"/>
        <w:adjustRightInd w:val="0"/>
        <w:spacing w:after="0" w:line="240" w:lineRule="auto"/>
        <w:jc w:val="both"/>
        <w:rPr>
          <w:rFonts w:ascii="Tahoma" w:hAnsi="Tahoma" w:cs="Tahoma"/>
          <w:sz w:val="24"/>
          <w:szCs w:val="24"/>
          <w:lang w:val="en-US"/>
        </w:rPr>
      </w:pPr>
      <w:r w:rsidRPr="005324AB">
        <w:rPr>
          <w:rFonts w:ascii="Tahoma" w:hAnsi="Tahoma" w:cs="Tahoma"/>
          <w:sz w:val="24"/>
          <w:szCs w:val="24"/>
          <w:lang w:val="en-US"/>
        </w:rPr>
        <w:t>This bud was related to one arm of the T shaped IUCD in</w:t>
      </w:r>
      <w:r w:rsidR="00B039DE" w:rsidRPr="005324AB">
        <w:rPr>
          <w:rFonts w:ascii="Tahoma" w:hAnsi="Tahoma" w:cs="Tahoma"/>
          <w:sz w:val="24"/>
          <w:szCs w:val="24"/>
          <w:lang w:val="en-US"/>
        </w:rPr>
        <w:t xml:space="preserve"> </w:t>
      </w:r>
      <w:r w:rsidRPr="005324AB">
        <w:rPr>
          <w:rFonts w:ascii="Tahoma" w:hAnsi="Tahoma" w:cs="Tahoma"/>
          <w:sz w:val="24"/>
          <w:szCs w:val="24"/>
          <w:lang w:val="en-US"/>
        </w:rPr>
        <w:t>fluoroscopy. During dissection around the bud fortunately</w:t>
      </w:r>
      <w:r w:rsidR="00B039DE" w:rsidRPr="005324AB">
        <w:rPr>
          <w:rFonts w:ascii="Tahoma" w:hAnsi="Tahoma" w:cs="Tahoma"/>
          <w:sz w:val="24"/>
          <w:szCs w:val="24"/>
          <w:lang w:val="en-US"/>
        </w:rPr>
        <w:t xml:space="preserve"> </w:t>
      </w:r>
      <w:r w:rsidRPr="005324AB">
        <w:rPr>
          <w:rFonts w:ascii="Tahoma" w:hAnsi="Tahoma" w:cs="Tahoma"/>
          <w:sz w:val="24"/>
          <w:szCs w:val="24"/>
          <w:lang w:val="en-US"/>
        </w:rPr>
        <w:t>one arm of the device was seen and then the IUCD was</w:t>
      </w:r>
      <w:r w:rsidR="00B039DE" w:rsidRPr="005324AB">
        <w:rPr>
          <w:rFonts w:ascii="Tahoma" w:hAnsi="Tahoma" w:cs="Tahoma"/>
          <w:sz w:val="24"/>
          <w:szCs w:val="24"/>
          <w:lang w:val="en-US"/>
        </w:rPr>
        <w:t xml:space="preserve"> </w:t>
      </w:r>
      <w:r w:rsidRPr="005324AB">
        <w:rPr>
          <w:rFonts w:ascii="Tahoma" w:hAnsi="Tahoma" w:cs="Tahoma"/>
          <w:sz w:val="24"/>
          <w:szCs w:val="24"/>
          <w:lang w:val="en-US"/>
        </w:rPr>
        <w:t>easily extracted, then separate stitches were done to suture</w:t>
      </w:r>
      <w:r w:rsidR="00B039DE" w:rsidRPr="005324AB">
        <w:rPr>
          <w:rFonts w:ascii="Tahoma" w:hAnsi="Tahoma" w:cs="Tahoma"/>
          <w:sz w:val="24"/>
          <w:szCs w:val="24"/>
          <w:lang w:val="en-US"/>
        </w:rPr>
        <w:t xml:space="preserve"> </w:t>
      </w:r>
      <w:r w:rsidRPr="005324AB">
        <w:rPr>
          <w:rFonts w:ascii="Tahoma" w:hAnsi="Tahoma" w:cs="Tahoma"/>
          <w:sz w:val="24"/>
          <w:szCs w:val="24"/>
          <w:lang w:val="en-US"/>
        </w:rPr>
        <w:t>the opening of the colon. Postoperative outcomes were</w:t>
      </w:r>
      <w:r w:rsidR="00B039DE" w:rsidRPr="005324AB">
        <w:rPr>
          <w:rFonts w:ascii="Tahoma" w:hAnsi="Tahoma" w:cs="Tahoma"/>
          <w:sz w:val="24"/>
          <w:szCs w:val="24"/>
          <w:lang w:val="en-US"/>
        </w:rPr>
        <w:t xml:space="preserve"> </w:t>
      </w:r>
      <w:r w:rsidRPr="005324AB">
        <w:rPr>
          <w:rFonts w:ascii="Tahoma" w:hAnsi="Tahoma" w:cs="Tahoma"/>
          <w:sz w:val="24"/>
          <w:szCs w:val="24"/>
          <w:lang w:val="en-US"/>
        </w:rPr>
        <w:t>uneventful.</w:t>
      </w:r>
    </w:p>
    <w:p w:rsidR="00AA581A" w:rsidRPr="005324AB" w:rsidRDefault="00AA581A" w:rsidP="00B039DE">
      <w:pPr>
        <w:autoSpaceDE w:val="0"/>
        <w:autoSpaceDN w:val="0"/>
        <w:adjustRightInd w:val="0"/>
        <w:spacing w:after="0" w:line="240" w:lineRule="auto"/>
        <w:jc w:val="both"/>
        <w:rPr>
          <w:rFonts w:ascii="Tahoma" w:hAnsi="Tahoma" w:cs="Tahoma"/>
          <w:sz w:val="24"/>
          <w:szCs w:val="24"/>
          <w:lang w:val="en-US"/>
        </w:rPr>
      </w:pPr>
    </w:p>
    <w:p w:rsidR="00AA581A" w:rsidRPr="005324AB" w:rsidRDefault="005324AB" w:rsidP="00B039DE">
      <w:pPr>
        <w:autoSpaceDE w:val="0"/>
        <w:autoSpaceDN w:val="0"/>
        <w:adjustRightInd w:val="0"/>
        <w:spacing w:after="0" w:line="240" w:lineRule="auto"/>
        <w:jc w:val="both"/>
        <w:rPr>
          <w:rFonts w:ascii="Tahoma" w:hAnsi="Tahoma" w:cs="Tahoma"/>
          <w:sz w:val="44"/>
          <w:szCs w:val="44"/>
          <w:lang w:val="en-US"/>
        </w:rPr>
      </w:pPr>
      <w:r>
        <w:rPr>
          <w:rFonts w:ascii="Tahoma" w:hAnsi="Tahoma" w:cs="Tahoma"/>
          <w:sz w:val="44"/>
          <w:szCs w:val="44"/>
          <w:lang w:val="en-US"/>
        </w:rPr>
        <w:t>Discussion</w:t>
      </w:r>
      <w:r w:rsidR="00AA581A" w:rsidRPr="005324AB">
        <w:rPr>
          <w:rFonts w:ascii="Tahoma" w:hAnsi="Tahoma" w:cs="Tahoma"/>
          <w:sz w:val="44"/>
          <w:szCs w:val="44"/>
          <w:lang w:val="en-US"/>
        </w:rPr>
        <w:t>:</w:t>
      </w:r>
    </w:p>
    <w:p w:rsidR="00012C52" w:rsidRPr="005324AB" w:rsidRDefault="00012C52" w:rsidP="005324AB">
      <w:pPr>
        <w:autoSpaceDE w:val="0"/>
        <w:autoSpaceDN w:val="0"/>
        <w:adjustRightInd w:val="0"/>
        <w:spacing w:after="0" w:line="240" w:lineRule="auto"/>
        <w:rPr>
          <w:rFonts w:ascii="Tahoma" w:hAnsi="Tahoma" w:cs="Tahoma"/>
          <w:sz w:val="24"/>
          <w:szCs w:val="24"/>
          <w:lang w:val="en-US"/>
        </w:rPr>
      </w:pPr>
      <w:r w:rsidRPr="005324AB">
        <w:rPr>
          <w:rFonts w:ascii="Tahoma" w:hAnsi="Tahoma" w:cs="Tahoma"/>
          <w:sz w:val="24"/>
          <w:szCs w:val="24"/>
          <w:lang w:val="en-US"/>
        </w:rPr>
        <w:t>IUCD is a popular and safe reversible contraceptive method, but complications such as bleeding, infection, ectopic pregnancy and perforation and migration can occur. Patients in whom the device</w:t>
      </w:r>
      <w:r w:rsidR="005324AB">
        <w:rPr>
          <w:rFonts w:ascii="Tahoma" w:hAnsi="Tahoma" w:cs="Tahoma"/>
          <w:sz w:val="24"/>
          <w:szCs w:val="24"/>
          <w:lang w:val="en-US"/>
        </w:rPr>
        <w:t xml:space="preserve"> </w:t>
      </w:r>
      <w:r w:rsidRPr="005324AB">
        <w:rPr>
          <w:rFonts w:ascii="Tahoma" w:hAnsi="Tahoma" w:cs="Tahoma"/>
          <w:sz w:val="24"/>
          <w:szCs w:val="24"/>
          <w:lang w:val="en-US"/>
        </w:rPr>
        <w:t>has migrated to rectum or sigmoid colon frequently develop abdominal pain. The mechanism of migration</w:t>
      </w:r>
      <w:r w:rsidR="005324AB">
        <w:rPr>
          <w:rFonts w:ascii="Tahoma" w:hAnsi="Tahoma" w:cs="Tahoma"/>
          <w:sz w:val="24"/>
          <w:szCs w:val="24"/>
          <w:lang w:val="en-US"/>
        </w:rPr>
        <w:t xml:space="preserve"> is</w:t>
      </w:r>
      <w:r w:rsidRPr="005324AB">
        <w:rPr>
          <w:rFonts w:ascii="Tahoma" w:hAnsi="Tahoma" w:cs="Tahoma"/>
          <w:sz w:val="24"/>
          <w:szCs w:val="24"/>
          <w:lang w:val="en-US"/>
        </w:rPr>
        <w:t xml:space="preserve"> still unclear, but the incidence seems to be influenced by several factors such as timing of the insertion, the parity, a history of previous abortions. Uterine ultrasound coupled to </w:t>
      </w:r>
      <w:proofErr w:type="spellStart"/>
      <w:r w:rsidRPr="005324AB">
        <w:rPr>
          <w:rFonts w:ascii="Tahoma" w:hAnsi="Tahoma" w:cs="Tahoma"/>
          <w:sz w:val="24"/>
          <w:szCs w:val="24"/>
          <w:lang w:val="en-US"/>
        </w:rPr>
        <w:t>abdominopelvic</w:t>
      </w:r>
      <w:proofErr w:type="spellEnd"/>
      <w:r w:rsidRPr="005324AB">
        <w:rPr>
          <w:rFonts w:ascii="Tahoma" w:hAnsi="Tahoma" w:cs="Tahoma"/>
          <w:sz w:val="24"/>
          <w:szCs w:val="24"/>
          <w:lang w:val="en-US"/>
        </w:rPr>
        <w:t xml:space="preserve"> radiography is enough to carry the diagnosis of misplaced IUCD.  The removal of a displaced IUCD can be achieved </w:t>
      </w:r>
      <w:proofErr w:type="spellStart"/>
      <w:r w:rsidRPr="005324AB">
        <w:rPr>
          <w:rFonts w:ascii="Tahoma" w:hAnsi="Tahoma" w:cs="Tahoma"/>
          <w:sz w:val="24"/>
          <w:szCs w:val="24"/>
          <w:lang w:val="en-US"/>
        </w:rPr>
        <w:t>endoscopically</w:t>
      </w:r>
      <w:proofErr w:type="spellEnd"/>
      <w:r w:rsidRPr="005324AB">
        <w:rPr>
          <w:rFonts w:ascii="Tahoma" w:hAnsi="Tahoma" w:cs="Tahoma"/>
          <w:sz w:val="24"/>
          <w:szCs w:val="24"/>
          <w:lang w:val="en-US"/>
        </w:rPr>
        <w:t xml:space="preserve">, </w:t>
      </w:r>
      <w:proofErr w:type="spellStart"/>
      <w:r w:rsidRPr="005324AB">
        <w:rPr>
          <w:rFonts w:ascii="Tahoma" w:hAnsi="Tahoma" w:cs="Tahoma"/>
          <w:sz w:val="24"/>
          <w:szCs w:val="24"/>
          <w:lang w:val="en-US"/>
        </w:rPr>
        <w:t>laparoscopically</w:t>
      </w:r>
      <w:proofErr w:type="spellEnd"/>
      <w:r w:rsidRPr="005324AB">
        <w:rPr>
          <w:rFonts w:ascii="Tahoma" w:hAnsi="Tahoma" w:cs="Tahoma"/>
          <w:sz w:val="24"/>
          <w:szCs w:val="24"/>
          <w:lang w:val="en-US"/>
        </w:rPr>
        <w:t xml:space="preserve">, </w:t>
      </w:r>
      <w:proofErr w:type="spellStart"/>
      <w:r w:rsidRPr="005324AB">
        <w:rPr>
          <w:rFonts w:ascii="Tahoma" w:hAnsi="Tahoma" w:cs="Tahoma"/>
          <w:sz w:val="24"/>
          <w:szCs w:val="24"/>
          <w:lang w:val="en-US"/>
        </w:rPr>
        <w:t>laparotomy</w:t>
      </w:r>
      <w:proofErr w:type="spellEnd"/>
      <w:r w:rsidRPr="005324AB">
        <w:rPr>
          <w:rFonts w:ascii="Tahoma" w:hAnsi="Tahoma" w:cs="Tahoma"/>
          <w:sz w:val="24"/>
          <w:szCs w:val="24"/>
          <w:lang w:val="en-US"/>
        </w:rPr>
        <w:t xml:space="preserve"> or combination of two techniques. In laparoscopy, sometimes it is difficult to find the migrated IUCD, especially when the device has already passed the wall of a hollow organ, therefore accurate preoperative localization is advised.</w:t>
      </w:r>
    </w:p>
    <w:p w:rsidR="00AA581A" w:rsidRPr="005324AB" w:rsidRDefault="00AA581A" w:rsidP="00B039DE">
      <w:pPr>
        <w:autoSpaceDE w:val="0"/>
        <w:autoSpaceDN w:val="0"/>
        <w:adjustRightInd w:val="0"/>
        <w:spacing w:after="0" w:line="240" w:lineRule="auto"/>
        <w:jc w:val="both"/>
        <w:rPr>
          <w:rFonts w:ascii="Tahoma" w:hAnsi="Tahoma" w:cs="Tahoma"/>
          <w:sz w:val="24"/>
          <w:szCs w:val="24"/>
          <w:lang w:val="en-US"/>
        </w:rPr>
      </w:pPr>
    </w:p>
    <w:p w:rsidR="00B039DE" w:rsidRPr="005324AB" w:rsidRDefault="00B039DE" w:rsidP="006811F3">
      <w:pPr>
        <w:autoSpaceDE w:val="0"/>
        <w:autoSpaceDN w:val="0"/>
        <w:adjustRightInd w:val="0"/>
        <w:spacing w:after="0" w:line="240" w:lineRule="auto"/>
        <w:jc w:val="both"/>
        <w:rPr>
          <w:rFonts w:ascii="Tahoma" w:hAnsi="Tahoma" w:cs="Tahoma"/>
          <w:sz w:val="24"/>
          <w:szCs w:val="24"/>
          <w:lang w:val="en-US"/>
        </w:rPr>
      </w:pPr>
    </w:p>
    <w:p w:rsidR="006811F3" w:rsidRPr="005324AB" w:rsidRDefault="006811F3" w:rsidP="006811F3">
      <w:pPr>
        <w:autoSpaceDE w:val="0"/>
        <w:autoSpaceDN w:val="0"/>
        <w:adjustRightInd w:val="0"/>
        <w:spacing w:after="0" w:line="240" w:lineRule="auto"/>
        <w:jc w:val="both"/>
        <w:rPr>
          <w:rFonts w:ascii="Tahoma" w:hAnsi="Tahoma" w:cs="Tahoma"/>
          <w:sz w:val="44"/>
          <w:szCs w:val="44"/>
          <w:lang w:val="en-US"/>
        </w:rPr>
      </w:pPr>
      <w:r w:rsidRPr="005324AB">
        <w:rPr>
          <w:rFonts w:ascii="Tahoma" w:hAnsi="Tahoma" w:cs="Tahoma"/>
          <w:sz w:val="44"/>
          <w:szCs w:val="44"/>
          <w:lang w:val="en-US"/>
        </w:rPr>
        <w:lastRenderedPageBreak/>
        <w:t xml:space="preserve">Conclusion: </w:t>
      </w:r>
    </w:p>
    <w:p w:rsidR="006811F3" w:rsidRPr="005324AB" w:rsidRDefault="006811F3" w:rsidP="00B039DE">
      <w:pPr>
        <w:autoSpaceDE w:val="0"/>
        <w:autoSpaceDN w:val="0"/>
        <w:adjustRightInd w:val="0"/>
        <w:spacing w:after="0" w:line="240" w:lineRule="auto"/>
        <w:jc w:val="both"/>
        <w:rPr>
          <w:rFonts w:ascii="Tahoma" w:hAnsi="Tahoma" w:cs="Tahoma"/>
          <w:sz w:val="24"/>
          <w:szCs w:val="24"/>
          <w:lang w:val="en-US"/>
        </w:rPr>
      </w:pPr>
      <w:r w:rsidRPr="005324AB">
        <w:rPr>
          <w:rFonts w:ascii="Tahoma" w:hAnsi="Tahoma" w:cs="Tahoma"/>
          <w:sz w:val="24"/>
          <w:szCs w:val="24"/>
          <w:lang w:val="en-US"/>
        </w:rPr>
        <w:t>Migrated IUCD can be removed safely by</w:t>
      </w:r>
      <w:r w:rsidR="00B039DE" w:rsidRPr="005324AB">
        <w:rPr>
          <w:rFonts w:ascii="Tahoma" w:hAnsi="Tahoma" w:cs="Tahoma"/>
          <w:sz w:val="24"/>
          <w:szCs w:val="24"/>
          <w:lang w:val="en-US"/>
        </w:rPr>
        <w:t xml:space="preserve"> </w:t>
      </w:r>
      <w:r w:rsidRPr="005324AB">
        <w:rPr>
          <w:rFonts w:ascii="Tahoma" w:hAnsi="Tahoma" w:cs="Tahoma"/>
          <w:sz w:val="24"/>
          <w:szCs w:val="24"/>
          <w:lang w:val="en-US"/>
        </w:rPr>
        <w:t>laparoscopy. Preoperative precise localization is accurate</w:t>
      </w:r>
      <w:r w:rsidR="00B039DE" w:rsidRPr="005324AB">
        <w:rPr>
          <w:rFonts w:ascii="Tahoma" w:hAnsi="Tahoma" w:cs="Tahoma"/>
          <w:sz w:val="24"/>
          <w:szCs w:val="24"/>
          <w:lang w:val="en-US"/>
        </w:rPr>
        <w:t xml:space="preserve"> </w:t>
      </w:r>
      <w:r w:rsidRPr="005324AB">
        <w:rPr>
          <w:rFonts w:ascii="Tahoma" w:hAnsi="Tahoma" w:cs="Tahoma"/>
          <w:sz w:val="24"/>
          <w:szCs w:val="24"/>
          <w:lang w:val="en-US"/>
        </w:rPr>
        <w:t xml:space="preserve">and </w:t>
      </w:r>
      <w:proofErr w:type="spellStart"/>
      <w:r w:rsidRPr="005324AB">
        <w:rPr>
          <w:rFonts w:ascii="Tahoma" w:hAnsi="Tahoma" w:cs="Tahoma"/>
          <w:sz w:val="24"/>
          <w:szCs w:val="24"/>
          <w:lang w:val="en-US"/>
        </w:rPr>
        <w:t>Intraoperative</w:t>
      </w:r>
      <w:proofErr w:type="spellEnd"/>
      <w:r w:rsidRPr="005324AB">
        <w:rPr>
          <w:rFonts w:ascii="Tahoma" w:hAnsi="Tahoma" w:cs="Tahoma"/>
          <w:sz w:val="24"/>
          <w:szCs w:val="24"/>
          <w:lang w:val="en-US"/>
        </w:rPr>
        <w:t xml:space="preserve"> fluoroscopy guidance is helpful to find</w:t>
      </w:r>
      <w:r w:rsidR="00B039DE" w:rsidRPr="005324AB">
        <w:rPr>
          <w:rFonts w:ascii="Tahoma" w:hAnsi="Tahoma" w:cs="Tahoma"/>
          <w:sz w:val="24"/>
          <w:szCs w:val="24"/>
          <w:lang w:val="en-US"/>
        </w:rPr>
        <w:t xml:space="preserve"> </w:t>
      </w:r>
      <w:r w:rsidRPr="005324AB">
        <w:rPr>
          <w:rFonts w:ascii="Tahoma" w:hAnsi="Tahoma" w:cs="Tahoma"/>
          <w:sz w:val="24"/>
          <w:szCs w:val="24"/>
          <w:lang w:val="en-US"/>
        </w:rPr>
        <w:t>the missed device.</w:t>
      </w:r>
    </w:p>
    <w:p w:rsidR="006811F3" w:rsidRPr="005324AB" w:rsidRDefault="006811F3" w:rsidP="006811F3">
      <w:pPr>
        <w:autoSpaceDE w:val="0"/>
        <w:autoSpaceDN w:val="0"/>
        <w:adjustRightInd w:val="0"/>
        <w:spacing w:after="0" w:line="240" w:lineRule="auto"/>
        <w:rPr>
          <w:rFonts w:ascii="Tahoma" w:hAnsi="Tahoma" w:cs="Tahoma"/>
          <w:sz w:val="24"/>
          <w:szCs w:val="24"/>
          <w:lang w:val="en-US"/>
        </w:rPr>
      </w:pPr>
    </w:p>
    <w:sectPr w:rsidR="006811F3" w:rsidRPr="005324AB" w:rsidSect="0040288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811F3"/>
    <w:rsid w:val="00012C52"/>
    <w:rsid w:val="00402884"/>
    <w:rsid w:val="004951FF"/>
    <w:rsid w:val="005324AB"/>
    <w:rsid w:val="00601501"/>
    <w:rsid w:val="00631B68"/>
    <w:rsid w:val="006811F3"/>
    <w:rsid w:val="008504C5"/>
    <w:rsid w:val="00865785"/>
    <w:rsid w:val="00AA581A"/>
    <w:rsid w:val="00B039DE"/>
    <w:rsid w:val="00B475EC"/>
    <w:rsid w:val="00E776E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88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361</Words>
  <Characters>1987</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6</cp:revision>
  <dcterms:created xsi:type="dcterms:W3CDTF">2019-04-03T17:51:00Z</dcterms:created>
  <dcterms:modified xsi:type="dcterms:W3CDTF">2019-05-30T20:57:00Z</dcterms:modified>
</cp:coreProperties>
</file>