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243" w:rsidRPr="00EF4891" w:rsidRDefault="00BA1243" w:rsidP="00BA1243">
      <w:pPr>
        <w:jc w:val="center"/>
        <w:rPr>
          <w:b/>
          <w:sz w:val="24"/>
          <w:szCs w:val="24"/>
          <w:u w:val="single"/>
          <w:lang w:val="en-US"/>
        </w:rPr>
      </w:pPr>
      <w:proofErr w:type="spellStart"/>
      <w:r w:rsidRPr="00EF4891">
        <w:rPr>
          <w:b/>
          <w:sz w:val="24"/>
          <w:szCs w:val="24"/>
          <w:u w:val="single"/>
          <w:lang w:val="en-US"/>
        </w:rPr>
        <w:t>Bochdalek</w:t>
      </w:r>
      <w:proofErr w:type="spellEnd"/>
      <w:r w:rsidRPr="00EF4891">
        <w:rPr>
          <w:b/>
          <w:sz w:val="24"/>
          <w:szCs w:val="24"/>
          <w:u w:val="single"/>
          <w:lang w:val="en-US"/>
        </w:rPr>
        <w:t xml:space="preserve"> Hernia</w:t>
      </w:r>
      <w:r w:rsidR="00294222">
        <w:rPr>
          <w:b/>
          <w:sz w:val="24"/>
          <w:szCs w:val="24"/>
          <w:u w:val="single"/>
          <w:lang w:val="en-US"/>
        </w:rPr>
        <w:t xml:space="preserve"> in Adult</w:t>
      </w:r>
      <w:r w:rsidR="00CC734F">
        <w:rPr>
          <w:b/>
          <w:sz w:val="24"/>
          <w:szCs w:val="24"/>
          <w:u w:val="single"/>
          <w:lang w:val="en-US"/>
        </w:rPr>
        <w:t>: A Case Report</w:t>
      </w:r>
    </w:p>
    <w:p w:rsidR="002A60ED" w:rsidRDefault="00326936" w:rsidP="00AA2A18">
      <w:pPr>
        <w:jc w:val="center"/>
        <w:rPr>
          <w:b/>
          <w:lang w:val="en-US"/>
        </w:rPr>
      </w:pPr>
      <w:r>
        <w:rPr>
          <w:b/>
          <w:lang w:val="en-US"/>
        </w:rPr>
        <w:t xml:space="preserve">Ma. Elkie M. </w:t>
      </w:r>
      <w:proofErr w:type="spellStart"/>
      <w:r>
        <w:rPr>
          <w:b/>
          <w:lang w:val="en-US"/>
        </w:rPr>
        <w:t>Jualayba</w:t>
      </w:r>
      <w:proofErr w:type="spellEnd"/>
      <w:r>
        <w:rPr>
          <w:b/>
          <w:lang w:val="en-US"/>
        </w:rPr>
        <w:t>, MD,</w:t>
      </w:r>
      <w:r w:rsidR="00EF4891">
        <w:rPr>
          <w:b/>
          <w:lang w:val="en-US"/>
        </w:rPr>
        <w:t xml:space="preserve"> </w:t>
      </w:r>
      <w:proofErr w:type="spellStart"/>
      <w:r>
        <w:rPr>
          <w:b/>
          <w:lang w:val="en-US"/>
        </w:rPr>
        <w:t>Janeth</w:t>
      </w:r>
      <w:proofErr w:type="spellEnd"/>
      <w:r>
        <w:rPr>
          <w:b/>
          <w:lang w:val="en-US"/>
        </w:rPr>
        <w:t xml:space="preserve"> A. Carreon, MD</w:t>
      </w:r>
      <w:r w:rsidR="00EF4891">
        <w:rPr>
          <w:b/>
          <w:lang w:val="en-US"/>
        </w:rPr>
        <w:t xml:space="preserve">, </w:t>
      </w:r>
      <w:r>
        <w:rPr>
          <w:b/>
          <w:lang w:val="en-US"/>
        </w:rPr>
        <w:t xml:space="preserve">Carlos </w:t>
      </w:r>
      <w:r w:rsidR="00442EB9">
        <w:rPr>
          <w:b/>
          <w:lang w:val="en-US"/>
        </w:rPr>
        <w:t xml:space="preserve">E. </w:t>
      </w:r>
      <w:proofErr w:type="spellStart"/>
      <w:r w:rsidR="00442EB9">
        <w:rPr>
          <w:b/>
          <w:lang w:val="en-US"/>
        </w:rPr>
        <w:t>Ejercito</w:t>
      </w:r>
      <w:proofErr w:type="spellEnd"/>
      <w:r w:rsidR="00442EB9">
        <w:rPr>
          <w:b/>
          <w:lang w:val="en-US"/>
        </w:rPr>
        <w:t>,</w:t>
      </w:r>
      <w:r w:rsidR="00AA69DD">
        <w:rPr>
          <w:b/>
          <w:lang w:val="en-US"/>
        </w:rPr>
        <w:t xml:space="preserve"> Jr.</w:t>
      </w:r>
      <w:r w:rsidR="00442EB9">
        <w:rPr>
          <w:b/>
          <w:lang w:val="en-US"/>
        </w:rPr>
        <w:t xml:space="preserve"> MD</w:t>
      </w:r>
    </w:p>
    <w:p w:rsidR="002A60ED" w:rsidRDefault="002A60ED" w:rsidP="00BA1243">
      <w:pPr>
        <w:rPr>
          <w:b/>
          <w:u w:val="single"/>
        </w:rPr>
      </w:pPr>
    </w:p>
    <w:p w:rsidR="002A60ED" w:rsidRDefault="002A60ED" w:rsidP="00BA1243">
      <w:pPr>
        <w:rPr>
          <w:b/>
          <w:u w:val="single"/>
        </w:rPr>
      </w:pPr>
      <w:r>
        <w:rPr>
          <w:b/>
          <w:u w:val="single"/>
        </w:rPr>
        <w:t>Introduction</w:t>
      </w:r>
    </w:p>
    <w:p w:rsidR="00486F22" w:rsidRDefault="003F0EBD" w:rsidP="0027205B">
      <w:pPr>
        <w:jc w:val="both"/>
      </w:pPr>
      <w:r>
        <w:t xml:space="preserve">During fetal development, the septum </w:t>
      </w:r>
      <w:proofErr w:type="spellStart"/>
      <w:r>
        <w:t>transversum</w:t>
      </w:r>
      <w:proofErr w:type="spellEnd"/>
      <w:r>
        <w:t xml:space="preserve"> extends to divide the pleural and </w:t>
      </w:r>
      <w:proofErr w:type="spellStart"/>
      <w:r>
        <w:t>coelomic</w:t>
      </w:r>
      <w:proofErr w:type="spellEnd"/>
      <w:r>
        <w:t xml:space="preserve"> cavities wherein the separation of these 2 cavities completes at the posterolateral aspect. F</w:t>
      </w:r>
      <w:r w:rsidR="00EE1592">
        <w:t>ailure</w:t>
      </w:r>
      <w:r>
        <w:t xml:space="preserve"> of this development</w:t>
      </w:r>
      <w:r w:rsidR="00EE1592">
        <w:t xml:space="preserve"> is a posterolateral defect, also known as </w:t>
      </w:r>
      <w:proofErr w:type="spellStart"/>
      <w:r w:rsidR="00EE1592">
        <w:t>Bochdalek</w:t>
      </w:r>
      <w:proofErr w:type="spellEnd"/>
      <w:r w:rsidR="00EE1592">
        <w:t xml:space="preserve"> hernia</w:t>
      </w:r>
      <w:r>
        <w:t xml:space="preserve">, </w:t>
      </w:r>
      <w:r w:rsidR="00486F22">
        <w:t xml:space="preserve">which </w:t>
      </w:r>
      <w:r>
        <w:t xml:space="preserve">is more common in the pediatric population. </w:t>
      </w:r>
      <w:r w:rsidR="00486F22">
        <w:t xml:space="preserve">This case, however, presents a 46 year old patient with </w:t>
      </w:r>
      <w:proofErr w:type="spellStart"/>
      <w:r w:rsidR="00486F22">
        <w:t>Bochdalek</w:t>
      </w:r>
      <w:proofErr w:type="spellEnd"/>
      <w:r w:rsidR="00486F22">
        <w:t xml:space="preserve"> hernia that initially presented with gastrointestinal symptoms.</w:t>
      </w:r>
    </w:p>
    <w:p w:rsidR="00486F22" w:rsidRDefault="00486F22" w:rsidP="009970F6"/>
    <w:p w:rsidR="00486F22" w:rsidRDefault="00486F22" w:rsidP="00486F22">
      <w:pPr>
        <w:rPr>
          <w:b/>
          <w:u w:val="single"/>
        </w:rPr>
      </w:pPr>
      <w:r w:rsidRPr="00486F22">
        <w:rPr>
          <w:b/>
          <w:u w:val="single"/>
        </w:rPr>
        <w:t>Case</w:t>
      </w:r>
    </w:p>
    <w:p w:rsidR="00486F22" w:rsidRPr="00486F22" w:rsidRDefault="00486F22" w:rsidP="0027205B">
      <w:pPr>
        <w:jc w:val="both"/>
      </w:pPr>
      <w:r>
        <w:t>A</w:t>
      </w:r>
      <w:r w:rsidR="00CC734F" w:rsidRPr="00CC734F">
        <w:t xml:space="preserve"> 46 year old female, came in due to abdominal pain</w:t>
      </w:r>
      <w:r w:rsidR="00CC734F">
        <w:t xml:space="preserve"> </w:t>
      </w:r>
      <w:r>
        <w:t xml:space="preserve">which was </w:t>
      </w:r>
      <w:r w:rsidR="00CC734F">
        <w:t>eventually diagnosed</w:t>
      </w:r>
      <w:r>
        <w:t>,</w:t>
      </w:r>
      <w:r w:rsidR="00CC734F">
        <w:t xml:space="preserve"> </w:t>
      </w:r>
      <w:r>
        <w:t xml:space="preserve">clinically </w:t>
      </w:r>
      <w:r w:rsidRPr="00486F22">
        <w:t>and through chest and abdominal radiography</w:t>
      </w:r>
      <w:r>
        <w:t xml:space="preserve">, </w:t>
      </w:r>
      <w:r w:rsidR="00CC734F">
        <w:t xml:space="preserve">with </w:t>
      </w:r>
      <w:proofErr w:type="spellStart"/>
      <w:r w:rsidR="00CC734F">
        <w:t>Bochdalek</w:t>
      </w:r>
      <w:proofErr w:type="spellEnd"/>
      <w:r w:rsidR="00CC734F">
        <w:t xml:space="preserve"> hernia. The patient was managed by doing </w:t>
      </w:r>
      <w:r>
        <w:t xml:space="preserve">a </w:t>
      </w:r>
      <w:r w:rsidR="00CC734F">
        <w:t>d</w:t>
      </w:r>
      <w:r w:rsidR="00CC734F" w:rsidRPr="00CC734F">
        <w:t xml:space="preserve">iagnostic laparoscopy </w:t>
      </w:r>
      <w:r>
        <w:t xml:space="preserve">which was then </w:t>
      </w:r>
      <w:r w:rsidR="00CC734F" w:rsidRPr="00CC734F">
        <w:t xml:space="preserve">converted to open, </w:t>
      </w:r>
      <w:r>
        <w:t xml:space="preserve">wherein </w:t>
      </w:r>
      <w:r w:rsidR="00CC734F" w:rsidRPr="00CC734F">
        <w:t>manual red</w:t>
      </w:r>
      <w:r>
        <w:t>uction of diaphragmatic hernia,</w:t>
      </w:r>
      <w:r w:rsidR="00CC734F" w:rsidRPr="00CC734F">
        <w:t xml:space="preserve"> </w:t>
      </w:r>
      <w:proofErr w:type="spellStart"/>
      <w:r w:rsidR="00CC734F" w:rsidRPr="00CC734F">
        <w:t>adhesiolysis</w:t>
      </w:r>
      <w:proofErr w:type="spellEnd"/>
      <w:r w:rsidR="00CC734F" w:rsidRPr="00CC734F">
        <w:t xml:space="preserve">, primary repair of diaphragmatic hernia, </w:t>
      </w:r>
      <w:proofErr w:type="spellStart"/>
      <w:r w:rsidR="00CC734F" w:rsidRPr="00CC734F">
        <w:t>thoracoscopy</w:t>
      </w:r>
      <w:proofErr w:type="spellEnd"/>
      <w:r w:rsidR="00CC734F" w:rsidRPr="00CC734F">
        <w:t>, CTT left, transverse colectomy with primary anastomosis</w:t>
      </w:r>
      <w:r>
        <w:t xml:space="preserve"> and JP drain insertion was done. The following intraoperative findings was noted: </w:t>
      </w:r>
      <w:r w:rsidRPr="00486F22">
        <w:t>Dilate</w:t>
      </w:r>
      <w:r>
        <w:t xml:space="preserve">d small bowels/ ascending colon; </w:t>
      </w:r>
      <w:r w:rsidRPr="00486F22">
        <w:t>Diaphragmatic defect approximately 3-</w:t>
      </w:r>
      <w:r>
        <w:t xml:space="preserve">4cm at the posterolateral, left; </w:t>
      </w:r>
      <w:r w:rsidRPr="00486F22">
        <w:t xml:space="preserve">Strangulated/ necrotic transverse colon with large serosal tear adherent </w:t>
      </w:r>
      <w:r>
        <w:t xml:space="preserve">to left lung which is collapsed; </w:t>
      </w:r>
      <w:r w:rsidRPr="00486F22">
        <w:t>Approximately 1-1.5 liters serosan</w:t>
      </w:r>
      <w:r>
        <w:t xml:space="preserve">guinous pleural fluid evacuated; </w:t>
      </w:r>
      <w:r w:rsidRPr="00486F22">
        <w:t xml:space="preserve">Greater </w:t>
      </w:r>
      <w:proofErr w:type="spellStart"/>
      <w:r w:rsidRPr="00486F22">
        <w:t>omentum</w:t>
      </w:r>
      <w:proofErr w:type="spellEnd"/>
      <w:r w:rsidRPr="00486F22">
        <w:t xml:space="preserve"> also noted to be</w:t>
      </w:r>
      <w:r>
        <w:t xml:space="preserve"> herniated thru the said defect; </w:t>
      </w:r>
      <w:r w:rsidRPr="00486F22">
        <w:t>Other visualized abdominal organs are grossly normal.</w:t>
      </w:r>
      <w:r>
        <w:t xml:space="preserve"> The patient tolerated the procedure well but was </w:t>
      </w:r>
      <w:r w:rsidRPr="00486F22">
        <w:t>admitted at the ICU for 16 days where she was slowly weaned from mechanical ve</w:t>
      </w:r>
      <w:r>
        <w:t xml:space="preserve">ntilation. Nutritional support and </w:t>
      </w:r>
      <w:r w:rsidRPr="00486F22">
        <w:t>monitoring was done at the ICU. Once extubated, the patient was then</w:t>
      </w:r>
      <w:r>
        <w:t xml:space="preserve"> transferred to regular room. </w:t>
      </w:r>
      <w:r w:rsidRPr="00486F22">
        <w:t>Few days after, CTT was removed. Patient was then sent home</w:t>
      </w:r>
      <w:r>
        <w:t xml:space="preserve"> at 20</w:t>
      </w:r>
      <w:r w:rsidRPr="00486F22">
        <w:rPr>
          <w:vertAlign w:val="superscript"/>
        </w:rPr>
        <w:t>th</w:t>
      </w:r>
      <w:r>
        <w:t xml:space="preserve"> post op day.</w:t>
      </w:r>
    </w:p>
    <w:p w:rsidR="00486F22" w:rsidRDefault="00486F22" w:rsidP="00486F22"/>
    <w:p w:rsidR="00486F22" w:rsidRDefault="00486F22" w:rsidP="00486F22">
      <w:pPr>
        <w:rPr>
          <w:b/>
          <w:u w:val="single"/>
        </w:rPr>
      </w:pPr>
      <w:r>
        <w:rPr>
          <w:b/>
          <w:u w:val="single"/>
        </w:rPr>
        <w:t xml:space="preserve">Conclusion </w:t>
      </w:r>
    </w:p>
    <w:p w:rsidR="00486F22" w:rsidRDefault="00486F22" w:rsidP="0027205B">
      <w:pPr>
        <w:jc w:val="both"/>
      </w:pPr>
      <w:r w:rsidRPr="00486F22">
        <w:t>Although</w:t>
      </w:r>
      <w:r>
        <w:t xml:space="preserve"> </w:t>
      </w:r>
      <w:proofErr w:type="spellStart"/>
      <w:r>
        <w:t>Bochdalek</w:t>
      </w:r>
      <w:proofErr w:type="spellEnd"/>
      <w:r>
        <w:t xml:space="preserve"> hernias are more common in the neonatal period, they are considered to be rare in other age groups especially in the adult population. Adults more commonly presents with gastrointestinal than respiratory symptoms. Although CT scan has a higher sensitivity for these lesions, in </w:t>
      </w:r>
      <w:r w:rsidR="00AA0403">
        <w:t xml:space="preserve">cases where in there is inadequate resources, </w:t>
      </w:r>
      <w:r>
        <w:t>chest and abdominal radiography and c</w:t>
      </w:r>
      <w:r w:rsidR="00AF559E">
        <w:t xml:space="preserve">linical picture of the patient may be sufficient to diagnose </w:t>
      </w:r>
      <w:proofErr w:type="spellStart"/>
      <w:r>
        <w:t>Bochdalek</w:t>
      </w:r>
      <w:proofErr w:type="spellEnd"/>
      <w:r>
        <w:t xml:space="preserve"> </w:t>
      </w:r>
      <w:r w:rsidR="00AF559E">
        <w:t>hernia</w:t>
      </w:r>
      <w:r>
        <w:t xml:space="preserve">. Management of </w:t>
      </w:r>
      <w:proofErr w:type="spellStart"/>
      <w:r>
        <w:t>Bochdalek</w:t>
      </w:r>
      <w:proofErr w:type="spellEnd"/>
      <w:r>
        <w:t xml:space="preserve"> hernias can be safely performed laparoscopically in some cases but difficulty may arise in reduction of the hernia which may need conversion to an open transabdominal approach.</w:t>
      </w:r>
    </w:p>
    <w:p w:rsidR="006C5421" w:rsidRDefault="006C5421" w:rsidP="00BA1243">
      <w:bookmarkStart w:id="0" w:name="_GoBack"/>
      <w:bookmarkEnd w:id="0"/>
    </w:p>
    <w:p w:rsidR="00EE1592" w:rsidRPr="00AF559E" w:rsidRDefault="00EE1592" w:rsidP="00BA1243"/>
    <w:sectPr w:rsidR="00EE1592" w:rsidRPr="00AF55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1A3BB0"/>
    <w:multiLevelType w:val="hybridMultilevel"/>
    <w:tmpl w:val="A8A44C62"/>
    <w:lvl w:ilvl="0" w:tplc="A684A2D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43"/>
    <w:rsid w:val="00056B70"/>
    <w:rsid w:val="001344BD"/>
    <w:rsid w:val="0027205B"/>
    <w:rsid w:val="00294222"/>
    <w:rsid w:val="002A60ED"/>
    <w:rsid w:val="00326936"/>
    <w:rsid w:val="00331C53"/>
    <w:rsid w:val="003F0EBD"/>
    <w:rsid w:val="00442EB9"/>
    <w:rsid w:val="00486F22"/>
    <w:rsid w:val="00593BAF"/>
    <w:rsid w:val="00654E2F"/>
    <w:rsid w:val="006C5421"/>
    <w:rsid w:val="00700EE0"/>
    <w:rsid w:val="007C4C28"/>
    <w:rsid w:val="007F22F1"/>
    <w:rsid w:val="00877D7A"/>
    <w:rsid w:val="008F63FF"/>
    <w:rsid w:val="009970F6"/>
    <w:rsid w:val="00AA0403"/>
    <w:rsid w:val="00AA2A18"/>
    <w:rsid w:val="00AA69DD"/>
    <w:rsid w:val="00AF559E"/>
    <w:rsid w:val="00BA1243"/>
    <w:rsid w:val="00BC50E9"/>
    <w:rsid w:val="00CC734F"/>
    <w:rsid w:val="00E364E3"/>
    <w:rsid w:val="00EE1592"/>
    <w:rsid w:val="00EF4891"/>
    <w:rsid w:val="00F44B0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AD97CD-794A-444B-9ABA-A4B3BCAC9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672003">
      <w:bodyDiv w:val="1"/>
      <w:marLeft w:val="0"/>
      <w:marRight w:val="0"/>
      <w:marTop w:val="0"/>
      <w:marBottom w:val="0"/>
      <w:divBdr>
        <w:top w:val="none" w:sz="0" w:space="0" w:color="auto"/>
        <w:left w:val="none" w:sz="0" w:space="0" w:color="auto"/>
        <w:bottom w:val="none" w:sz="0" w:space="0" w:color="auto"/>
        <w:right w:val="none" w:sz="0" w:space="0" w:color="auto"/>
      </w:divBdr>
      <w:divsChild>
        <w:div w:id="1510557910">
          <w:marLeft w:val="547"/>
          <w:marRight w:val="0"/>
          <w:marTop w:val="0"/>
          <w:marBottom w:val="0"/>
          <w:divBdr>
            <w:top w:val="none" w:sz="0" w:space="0" w:color="auto"/>
            <w:left w:val="none" w:sz="0" w:space="0" w:color="auto"/>
            <w:bottom w:val="none" w:sz="0" w:space="0" w:color="auto"/>
            <w:right w:val="none" w:sz="0" w:space="0" w:color="auto"/>
          </w:divBdr>
        </w:div>
        <w:div w:id="549415893">
          <w:marLeft w:val="547"/>
          <w:marRight w:val="0"/>
          <w:marTop w:val="0"/>
          <w:marBottom w:val="0"/>
          <w:divBdr>
            <w:top w:val="none" w:sz="0" w:space="0" w:color="auto"/>
            <w:left w:val="none" w:sz="0" w:space="0" w:color="auto"/>
            <w:bottom w:val="none" w:sz="0" w:space="0" w:color="auto"/>
            <w:right w:val="none" w:sz="0" w:space="0" w:color="auto"/>
          </w:divBdr>
        </w:div>
        <w:div w:id="2073115050">
          <w:marLeft w:val="547"/>
          <w:marRight w:val="0"/>
          <w:marTop w:val="0"/>
          <w:marBottom w:val="0"/>
          <w:divBdr>
            <w:top w:val="none" w:sz="0" w:space="0" w:color="auto"/>
            <w:left w:val="none" w:sz="0" w:space="0" w:color="auto"/>
            <w:bottom w:val="none" w:sz="0" w:space="0" w:color="auto"/>
            <w:right w:val="none" w:sz="0" w:space="0" w:color="auto"/>
          </w:divBdr>
        </w:div>
        <w:div w:id="815486643">
          <w:marLeft w:val="547"/>
          <w:marRight w:val="0"/>
          <w:marTop w:val="0"/>
          <w:marBottom w:val="0"/>
          <w:divBdr>
            <w:top w:val="none" w:sz="0" w:space="0" w:color="auto"/>
            <w:left w:val="none" w:sz="0" w:space="0" w:color="auto"/>
            <w:bottom w:val="none" w:sz="0" w:space="0" w:color="auto"/>
            <w:right w:val="none" w:sz="0" w:space="0" w:color="auto"/>
          </w:divBdr>
        </w:div>
        <w:div w:id="1722247679">
          <w:marLeft w:val="547"/>
          <w:marRight w:val="0"/>
          <w:marTop w:val="0"/>
          <w:marBottom w:val="0"/>
          <w:divBdr>
            <w:top w:val="none" w:sz="0" w:space="0" w:color="auto"/>
            <w:left w:val="none" w:sz="0" w:space="0" w:color="auto"/>
            <w:bottom w:val="none" w:sz="0" w:space="0" w:color="auto"/>
            <w:right w:val="none" w:sz="0" w:space="0" w:color="auto"/>
          </w:divBdr>
        </w:div>
        <w:div w:id="1164470403">
          <w:marLeft w:val="547"/>
          <w:marRight w:val="0"/>
          <w:marTop w:val="0"/>
          <w:marBottom w:val="0"/>
          <w:divBdr>
            <w:top w:val="none" w:sz="0" w:space="0" w:color="auto"/>
            <w:left w:val="none" w:sz="0" w:space="0" w:color="auto"/>
            <w:bottom w:val="none" w:sz="0" w:space="0" w:color="auto"/>
            <w:right w:val="none" w:sz="0" w:space="0" w:color="auto"/>
          </w:divBdr>
        </w:div>
      </w:divsChild>
    </w:div>
    <w:div w:id="1343162569">
      <w:bodyDiv w:val="1"/>
      <w:marLeft w:val="0"/>
      <w:marRight w:val="0"/>
      <w:marTop w:val="0"/>
      <w:marBottom w:val="0"/>
      <w:divBdr>
        <w:top w:val="none" w:sz="0" w:space="0" w:color="auto"/>
        <w:left w:val="none" w:sz="0" w:space="0" w:color="auto"/>
        <w:bottom w:val="none" w:sz="0" w:space="0" w:color="auto"/>
        <w:right w:val="none" w:sz="0" w:space="0" w:color="auto"/>
      </w:divBdr>
      <w:divsChild>
        <w:div w:id="172955392">
          <w:marLeft w:val="446"/>
          <w:marRight w:val="0"/>
          <w:marTop w:val="106"/>
          <w:marBottom w:val="120"/>
          <w:divBdr>
            <w:top w:val="none" w:sz="0" w:space="0" w:color="auto"/>
            <w:left w:val="none" w:sz="0" w:space="0" w:color="auto"/>
            <w:bottom w:val="none" w:sz="0" w:space="0" w:color="auto"/>
            <w:right w:val="none" w:sz="0" w:space="0" w:color="auto"/>
          </w:divBdr>
        </w:div>
        <w:div w:id="1986350176">
          <w:marLeft w:val="446"/>
          <w:marRight w:val="0"/>
          <w:marTop w:val="106"/>
          <w:marBottom w:val="120"/>
          <w:divBdr>
            <w:top w:val="none" w:sz="0" w:space="0" w:color="auto"/>
            <w:left w:val="none" w:sz="0" w:space="0" w:color="auto"/>
            <w:bottom w:val="none" w:sz="0" w:space="0" w:color="auto"/>
            <w:right w:val="none" w:sz="0" w:space="0" w:color="auto"/>
          </w:divBdr>
        </w:div>
        <w:div w:id="650065432">
          <w:marLeft w:val="446"/>
          <w:marRight w:val="0"/>
          <w:marTop w:val="106"/>
          <w:marBottom w:val="120"/>
          <w:divBdr>
            <w:top w:val="none" w:sz="0" w:space="0" w:color="auto"/>
            <w:left w:val="none" w:sz="0" w:space="0" w:color="auto"/>
            <w:bottom w:val="none" w:sz="0" w:space="0" w:color="auto"/>
            <w:right w:val="none" w:sz="0" w:space="0" w:color="auto"/>
          </w:divBdr>
        </w:div>
        <w:div w:id="11298032">
          <w:marLeft w:val="446"/>
          <w:marRight w:val="0"/>
          <w:marTop w:val="106"/>
          <w:marBottom w:val="120"/>
          <w:divBdr>
            <w:top w:val="none" w:sz="0" w:space="0" w:color="auto"/>
            <w:left w:val="none" w:sz="0" w:space="0" w:color="auto"/>
            <w:bottom w:val="none" w:sz="0" w:space="0" w:color="auto"/>
            <w:right w:val="none" w:sz="0" w:space="0" w:color="auto"/>
          </w:divBdr>
        </w:div>
        <w:div w:id="1026324997">
          <w:marLeft w:val="446"/>
          <w:marRight w:val="0"/>
          <w:marTop w:val="106"/>
          <w:marBottom w:val="120"/>
          <w:divBdr>
            <w:top w:val="none" w:sz="0" w:space="0" w:color="auto"/>
            <w:left w:val="none" w:sz="0" w:space="0" w:color="auto"/>
            <w:bottom w:val="none" w:sz="0" w:space="0" w:color="auto"/>
            <w:right w:val="none" w:sz="0" w:space="0" w:color="auto"/>
          </w:divBdr>
        </w:div>
      </w:divsChild>
    </w:div>
    <w:div w:id="18886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elkiejualayba@gmail.com</dc:creator>
  <cp:keywords/>
  <dc:description/>
  <cp:lastModifiedBy>elkie jualayba</cp:lastModifiedBy>
  <cp:revision>4</cp:revision>
  <dcterms:created xsi:type="dcterms:W3CDTF">2019-04-25T02:41:00Z</dcterms:created>
  <dcterms:modified xsi:type="dcterms:W3CDTF">2019-04-25T03:42:00Z</dcterms:modified>
</cp:coreProperties>
</file>