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32714" w:rsidP="00494130">
      <w:pPr>
        <w:pStyle w:val="1"/>
        <w:spacing w:before="170"/>
        <w:ind w:left="0"/>
      </w:pPr>
      <w:r>
        <w:rPr>
          <w:color w:val="337AB7"/>
        </w:rPr>
        <w:t>S</w:t>
      </w:r>
      <w:r w:rsidRPr="00732714">
        <w:rPr>
          <w:color w:val="337AB7"/>
        </w:rPr>
        <w:t xml:space="preserve">urgical treatment of patients with locally advanced colon tumors complicated by necrosis </w:t>
      </w:r>
    </w:p>
    <w:p w:rsidR="00732714" w:rsidRPr="00732714" w:rsidRDefault="00732714" w:rsidP="00732714">
      <w:pPr>
        <w:pStyle w:val="a3"/>
        <w:rPr>
          <w:rFonts w:ascii="Arial"/>
        </w:rPr>
      </w:pPr>
      <w:r w:rsidRPr="00732714">
        <w:rPr>
          <w:rFonts w:ascii="Arial"/>
        </w:rPr>
        <w:t xml:space="preserve">D. Surov1, P. </w:t>
      </w:r>
      <w:proofErr w:type="spellStart"/>
      <w:r w:rsidRPr="00732714">
        <w:rPr>
          <w:rFonts w:ascii="Arial"/>
        </w:rPr>
        <w:t>Lukianuk</w:t>
      </w:r>
      <w:proofErr w:type="spellEnd"/>
      <w:r w:rsidRPr="00732714">
        <w:rPr>
          <w:rFonts w:ascii="Arial"/>
        </w:rPr>
        <w:t>* 1, N. Sizonenko1, O. Balura1, O. Babkov1</w:t>
      </w:r>
    </w:p>
    <w:p w:rsidR="00732714" w:rsidRPr="00732714" w:rsidRDefault="00732714" w:rsidP="00732714">
      <w:pPr>
        <w:pStyle w:val="a3"/>
        <w:rPr>
          <w:rFonts w:ascii="Arial"/>
        </w:rPr>
      </w:pPr>
    </w:p>
    <w:p w:rsidR="00AE3E37" w:rsidRDefault="00732714" w:rsidP="00732714">
      <w:pPr>
        <w:pStyle w:val="a3"/>
        <w:rPr>
          <w:rFonts w:ascii="Arial"/>
          <w:sz w:val="20"/>
        </w:rPr>
      </w:pPr>
      <w:r w:rsidRPr="00732714">
        <w:rPr>
          <w:rFonts w:ascii="Arial"/>
        </w:rPr>
        <w:t xml:space="preserve">1Saint-Petersburg I.I. </w:t>
      </w:r>
      <w:proofErr w:type="spellStart"/>
      <w:r w:rsidRPr="00732714">
        <w:rPr>
          <w:rFonts w:ascii="Arial"/>
        </w:rPr>
        <w:t>Dzhanelidze</w:t>
      </w:r>
      <w:proofErr w:type="spellEnd"/>
      <w:r w:rsidRPr="00732714">
        <w:rPr>
          <w:rFonts w:ascii="Arial"/>
        </w:rPr>
        <w:t xml:space="preserve"> research institute of emergency medicine, </w:t>
      </w:r>
      <w:proofErr w:type="gramStart"/>
      <w:r w:rsidRPr="00732714">
        <w:rPr>
          <w:rFonts w:ascii="Arial"/>
        </w:rPr>
        <w:t>Saint-Petersburg, Russian Federation</w:t>
      </w:r>
      <w:proofErr w:type="gramEnd"/>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32714" w:rsidRPr="00732714" w:rsidRDefault="00732714" w:rsidP="00732714">
      <w:pPr>
        <w:tabs>
          <w:tab w:val="left" w:pos="384"/>
        </w:tabs>
        <w:ind w:right="117"/>
        <w:rPr>
          <w:sz w:val="18"/>
          <w:szCs w:val="18"/>
        </w:rPr>
      </w:pPr>
      <w:r w:rsidRPr="00732714">
        <w:rPr>
          <w:sz w:val="18"/>
          <w:szCs w:val="18"/>
        </w:rPr>
        <w:lastRenderedPageBreak/>
        <w:t>Surgical treatment of patients with complicated locally advanced colon tumors is one of the most urgent problems of modern surgery. Unsatisfactory immediate results, as well as an insufficient level of radicalism of combined surgical interventions determine an unfavorable long-term prognosis in these patients.</w:t>
      </w:r>
    </w:p>
    <w:p w:rsidR="00732714" w:rsidRPr="00732714" w:rsidRDefault="00732714" w:rsidP="00732714">
      <w:pPr>
        <w:tabs>
          <w:tab w:val="left" w:pos="384"/>
        </w:tabs>
        <w:ind w:right="117"/>
        <w:rPr>
          <w:sz w:val="18"/>
          <w:szCs w:val="18"/>
        </w:rPr>
      </w:pPr>
      <w:r w:rsidRPr="00732714">
        <w:rPr>
          <w:sz w:val="18"/>
          <w:szCs w:val="18"/>
        </w:rPr>
        <w:t xml:space="preserve">A comparative analysis of the results of surgical treatment of patients with locally advanced colon tumors complicated by necrosis </w:t>
      </w:r>
      <w:proofErr w:type="gramStart"/>
      <w:r w:rsidRPr="00732714">
        <w:rPr>
          <w:sz w:val="18"/>
          <w:szCs w:val="18"/>
        </w:rPr>
        <w:t>was carried out</w:t>
      </w:r>
      <w:proofErr w:type="gramEnd"/>
      <w:r w:rsidRPr="00732714">
        <w:rPr>
          <w:sz w:val="18"/>
          <w:szCs w:val="18"/>
        </w:rPr>
        <w:t xml:space="preserve">. In the control group of patients (n=41), traditional perioperative tactics and standard surgical approaches were used. In the treatment of patients of the main group (n=31), preoperative intervention planning and </w:t>
      </w:r>
      <w:proofErr w:type="spellStart"/>
      <w:r w:rsidRPr="00732714">
        <w:rPr>
          <w:sz w:val="18"/>
          <w:szCs w:val="18"/>
        </w:rPr>
        <w:t>embryologically</w:t>
      </w:r>
      <w:proofErr w:type="spellEnd"/>
      <w:r w:rsidRPr="00732714">
        <w:rPr>
          <w:sz w:val="18"/>
          <w:szCs w:val="18"/>
        </w:rPr>
        <w:t xml:space="preserve"> based operative surgery based on the principles of mobilization of the removed </w:t>
      </w:r>
      <w:proofErr w:type="spellStart"/>
      <w:r w:rsidRPr="00732714">
        <w:rPr>
          <w:sz w:val="18"/>
          <w:szCs w:val="18"/>
        </w:rPr>
        <w:t>organocomplex</w:t>
      </w:r>
      <w:proofErr w:type="spellEnd"/>
      <w:r w:rsidRPr="00732714">
        <w:rPr>
          <w:sz w:val="18"/>
          <w:szCs w:val="18"/>
        </w:rPr>
        <w:t xml:space="preserve"> in the plane of the embryonic layers were used.</w:t>
      </w:r>
    </w:p>
    <w:p w:rsidR="00732714" w:rsidRPr="00732714" w:rsidRDefault="00732714" w:rsidP="00732714">
      <w:pPr>
        <w:tabs>
          <w:tab w:val="left" w:pos="384"/>
        </w:tabs>
        <w:ind w:right="117"/>
        <w:rPr>
          <w:sz w:val="18"/>
          <w:szCs w:val="18"/>
        </w:rPr>
      </w:pPr>
      <w:r w:rsidRPr="00732714">
        <w:rPr>
          <w:sz w:val="18"/>
          <w:szCs w:val="18"/>
        </w:rPr>
        <w:t xml:space="preserve">The average duration of surgery in the control group was 250.4 minutes and 226.5 minutes in the main group. At the same time, the average amount of blood loss in the control group was 789.3 ml, in the main group - 643.3 ml. The average number of removed lymph nodes in the control group was 10.83±3.09, and in the main group - 17.12±3.42. At the same time, the number of R0 resections in the main group was increased to 87% (n=27), compared with the control group, </w:t>
      </w:r>
      <w:r w:rsidRPr="00732714">
        <w:rPr>
          <w:sz w:val="18"/>
          <w:szCs w:val="18"/>
        </w:rPr>
        <w:lastRenderedPageBreak/>
        <w:t>where this indicator was 57.8% (n=22).</w:t>
      </w:r>
    </w:p>
    <w:p w:rsidR="00732714" w:rsidRPr="00732714" w:rsidRDefault="00732714" w:rsidP="00732714">
      <w:pPr>
        <w:tabs>
          <w:tab w:val="left" w:pos="384"/>
        </w:tabs>
        <w:ind w:right="117"/>
        <w:rPr>
          <w:sz w:val="18"/>
          <w:szCs w:val="18"/>
        </w:rPr>
      </w:pPr>
      <w:r w:rsidRPr="00732714">
        <w:rPr>
          <w:sz w:val="18"/>
          <w:szCs w:val="18"/>
        </w:rPr>
        <w:t>The frequency of postoperative complications in the control group was 40% in the main group 25.8%. The frequency of complications directly depended on the number of organs involved in the tumor process and reached 66.7% when four or more organs were involved in the tumor process. Postoperative mortality in the control group was 24.4%, while in the main group of patients it was possible to reduce this indicator to 12.9%.</w:t>
      </w:r>
    </w:p>
    <w:p w:rsidR="00AE3E37" w:rsidRPr="008756E6" w:rsidRDefault="00732714" w:rsidP="00732714">
      <w:pPr>
        <w:tabs>
          <w:tab w:val="left" w:pos="384"/>
        </w:tabs>
        <w:ind w:right="117"/>
      </w:pPr>
      <w:proofErr w:type="gramStart"/>
      <w:r w:rsidRPr="00732714">
        <w:rPr>
          <w:sz w:val="18"/>
          <w:szCs w:val="18"/>
        </w:rPr>
        <w:t xml:space="preserve">Careful preoperative planning of combined surgical intervention based on a detailed analysis of the results of examination of patients with locally advanced colon tumors complicated by necrosis, as well as the widespread introduction into surgical practice of the principles of </w:t>
      </w:r>
      <w:proofErr w:type="spellStart"/>
      <w:r w:rsidRPr="00732714">
        <w:rPr>
          <w:sz w:val="18"/>
          <w:szCs w:val="18"/>
        </w:rPr>
        <w:t>embryologically</w:t>
      </w:r>
      <w:proofErr w:type="spellEnd"/>
      <w:r w:rsidRPr="00732714">
        <w:rPr>
          <w:sz w:val="18"/>
          <w:szCs w:val="18"/>
        </w:rPr>
        <w:t xml:space="preserve"> based operative surgery allows not only to reduce the traumatism of </w:t>
      </w:r>
      <w:proofErr w:type="spellStart"/>
      <w:r w:rsidRPr="00732714">
        <w:rPr>
          <w:sz w:val="18"/>
          <w:szCs w:val="18"/>
        </w:rPr>
        <w:t>multivisceral</w:t>
      </w:r>
      <w:proofErr w:type="spellEnd"/>
      <w:r w:rsidRPr="00732714">
        <w:rPr>
          <w:sz w:val="18"/>
          <w:szCs w:val="18"/>
        </w:rPr>
        <w:t xml:space="preserve"> resections, reduce the frequency of postoperative complications and mortality, but also significantly increase their radicalism, creating the necessary conditions for effective adjuvant therapy and, as a result, improvement of long-term results of treatment of this category of patients.</w:t>
      </w:r>
      <w:proofErr w:type="gramEnd"/>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819" w:rsidRDefault="00581819">
      <w:r>
        <w:separator/>
      </w:r>
    </w:p>
  </w:endnote>
  <w:endnote w:type="continuationSeparator" w:id="0">
    <w:p w:rsidR="00581819" w:rsidRDefault="00581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819" w:rsidRDefault="00581819">
      <w:r>
        <w:separator/>
      </w:r>
    </w:p>
  </w:footnote>
  <w:footnote w:type="continuationSeparator" w:id="0">
    <w:p w:rsidR="00581819" w:rsidRDefault="005818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81819"/>
    <w:rsid w:val="005973B9"/>
    <w:rsid w:val="005B3A56"/>
    <w:rsid w:val="006060CE"/>
    <w:rsid w:val="0063497F"/>
    <w:rsid w:val="00732714"/>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2739EF-FDD9-4DFE-9185-BE21CED4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2298</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Егор Петрович</cp:lastModifiedBy>
  <cp:revision>2</cp:revision>
  <dcterms:created xsi:type="dcterms:W3CDTF">2022-07-11T15:45:00Z</dcterms:created>
  <dcterms:modified xsi:type="dcterms:W3CDTF">2022-07-11T15:45:00Z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