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298E1" w14:textId="12309401" w:rsidR="00126B83" w:rsidRDefault="00340CBE" w:rsidP="00307932">
      <w:pPr>
        <w:jc w:val="center"/>
        <w:rPr>
          <w:rFonts w:ascii="Times New Roman" w:hAnsi="Times New Roman" w:cs="Times New Roman"/>
          <w:b/>
          <w:bCs/>
          <w:sz w:val="24"/>
          <w:szCs w:val="24"/>
        </w:rPr>
      </w:pPr>
      <w:r w:rsidRPr="00307932">
        <w:rPr>
          <w:rFonts w:ascii="Times New Roman" w:hAnsi="Times New Roman" w:cs="Times New Roman"/>
          <w:b/>
          <w:bCs/>
          <w:sz w:val="24"/>
          <w:szCs w:val="24"/>
        </w:rPr>
        <w:t>Bioinformatic analysis of gene expr</w:t>
      </w:r>
      <w:r>
        <w:rPr>
          <w:rFonts w:ascii="Times New Roman" w:hAnsi="Times New Roman" w:cs="Times New Roman"/>
          <w:b/>
          <w:bCs/>
          <w:sz w:val="24"/>
          <w:szCs w:val="24"/>
        </w:rPr>
        <w:t>ession profiles of CRC</w:t>
      </w:r>
      <w:r w:rsidRPr="00307932">
        <w:rPr>
          <w:rFonts w:ascii="Times New Roman" w:hAnsi="Times New Roman" w:cs="Times New Roman"/>
          <w:b/>
          <w:bCs/>
          <w:sz w:val="24"/>
          <w:szCs w:val="24"/>
        </w:rPr>
        <w:t xml:space="preserve"> samples by </w:t>
      </w:r>
      <w:r>
        <w:rPr>
          <w:rFonts w:ascii="Times New Roman" w:hAnsi="Times New Roman" w:cs="Times New Roman"/>
          <w:b/>
          <w:bCs/>
          <w:sz w:val="24"/>
          <w:szCs w:val="24"/>
        </w:rPr>
        <w:t>RNA-Seq</w:t>
      </w:r>
      <w:r w:rsidRPr="00307932">
        <w:rPr>
          <w:rFonts w:ascii="Times New Roman" w:hAnsi="Times New Roman" w:cs="Times New Roman"/>
          <w:b/>
          <w:bCs/>
          <w:sz w:val="24"/>
          <w:szCs w:val="24"/>
        </w:rPr>
        <w:t xml:space="preserve"> data</w:t>
      </w:r>
      <w:r>
        <w:rPr>
          <w:rFonts w:ascii="Times New Roman" w:hAnsi="Times New Roman" w:cs="Times New Roman"/>
          <w:b/>
          <w:bCs/>
          <w:sz w:val="24"/>
          <w:szCs w:val="24"/>
        </w:rPr>
        <w:t xml:space="preserve"> set</w:t>
      </w:r>
    </w:p>
    <w:p w14:paraId="31AFDC29" w14:textId="029528BD" w:rsidR="00126B83" w:rsidRDefault="00F46628" w:rsidP="00F46628">
      <w:pPr>
        <w:jc w:val="center"/>
        <w:rPr>
          <w:rFonts w:ascii="Times New Roman" w:hAnsi="Times New Roman" w:cs="Times New Roman"/>
          <w:color w:val="000000"/>
          <w:sz w:val="20"/>
          <w:szCs w:val="20"/>
          <w:vertAlign w:val="superscript"/>
          <w:rtl/>
        </w:rPr>
      </w:pPr>
      <w:r>
        <w:rPr>
          <w:rFonts w:ascii="Times New Roman" w:hAnsi="Times New Roman" w:cs="Times New Roman"/>
          <w:color w:val="000000"/>
          <w:sz w:val="20"/>
          <w:szCs w:val="20"/>
        </w:rPr>
        <w:t>Atena yasari</w:t>
      </w:r>
      <w:r w:rsidR="00126B83" w:rsidRPr="0016460F">
        <w:rPr>
          <w:rFonts w:ascii="Times New Roman" w:hAnsi="Times New Roman" w:cs="Times New Roman"/>
          <w:color w:val="000000"/>
          <w:sz w:val="20"/>
          <w:szCs w:val="20"/>
          <w:vertAlign w:val="superscript"/>
        </w:rPr>
        <w:t>1,</w:t>
      </w:r>
      <w:r w:rsidR="00126B83" w:rsidRPr="0016460F">
        <w:rPr>
          <w:rFonts w:ascii="Times New Roman" w:hAnsi="Times New Roman" w:cs="Times New Roman"/>
          <w:color w:val="000000"/>
          <w:sz w:val="20"/>
          <w:szCs w:val="20"/>
        </w:rPr>
        <w:t xml:space="preserve">*, </w:t>
      </w:r>
      <w:r>
        <w:rPr>
          <w:rFonts w:ascii="Times New Roman" w:hAnsi="Times New Roman" w:cs="Times New Roman"/>
          <w:color w:val="000000"/>
          <w:sz w:val="20"/>
          <w:szCs w:val="20"/>
        </w:rPr>
        <w:t>Hamed Dabiri</w:t>
      </w:r>
      <w:r w:rsidRPr="0016460F">
        <w:rPr>
          <w:rFonts w:ascii="Times New Roman" w:hAnsi="Times New Roman" w:cs="Times New Roman"/>
          <w:color w:val="000000"/>
          <w:sz w:val="20"/>
          <w:szCs w:val="20"/>
          <w:vertAlign w:val="superscript"/>
        </w:rPr>
        <w:t>1</w:t>
      </w:r>
      <w:r>
        <w:rPr>
          <w:rFonts w:ascii="Times New Roman" w:hAnsi="Times New Roman" w:cs="Times New Roman"/>
          <w:color w:val="000000"/>
          <w:sz w:val="20"/>
          <w:szCs w:val="20"/>
        </w:rPr>
        <w:t xml:space="preserve">, </w:t>
      </w:r>
      <w:r w:rsidR="00126B83" w:rsidRPr="0016460F">
        <w:rPr>
          <w:rFonts w:ascii="Times New Roman" w:hAnsi="Times New Roman" w:cs="Times New Roman"/>
          <w:color w:val="000000"/>
          <w:sz w:val="20"/>
          <w:szCs w:val="20"/>
        </w:rPr>
        <w:t xml:space="preserve">Bahram Mohamad Soltani </w:t>
      </w:r>
      <w:r w:rsidR="00126B83" w:rsidRPr="0016460F">
        <w:rPr>
          <w:rFonts w:ascii="Times New Roman" w:hAnsi="Times New Roman" w:cs="Times New Roman"/>
          <w:color w:val="000000"/>
          <w:sz w:val="20"/>
          <w:szCs w:val="20"/>
          <w:vertAlign w:val="superscript"/>
        </w:rPr>
        <w:t>1</w:t>
      </w:r>
    </w:p>
    <w:p w14:paraId="429DE45D" w14:textId="77777777" w:rsidR="00126B83" w:rsidRPr="00C56074" w:rsidRDefault="00126B83" w:rsidP="00126B83">
      <w:pPr>
        <w:jc w:val="center"/>
        <w:rPr>
          <w:rFonts w:ascii="Times New Roman" w:hAnsi="Times New Roman" w:cs="Times New Roman"/>
          <w:i/>
          <w:iCs/>
          <w:sz w:val="24"/>
          <w:szCs w:val="24"/>
          <w:rtl/>
        </w:rPr>
      </w:pPr>
      <w:r>
        <w:rPr>
          <w:rFonts w:ascii="Times New Roman" w:hAnsi="Times New Roman" w:cs="Times New Roman"/>
          <w:i/>
          <w:iCs/>
          <w:sz w:val="24"/>
          <w:szCs w:val="24"/>
          <w:vertAlign w:val="superscript"/>
        </w:rPr>
        <w:t>1</w:t>
      </w:r>
      <w:r w:rsidRPr="00BB7B0D">
        <w:rPr>
          <w:rFonts w:ascii="Times New Roman" w:hAnsi="Times New Roman" w:cs="Times New Roman"/>
          <w:i/>
          <w:iCs/>
          <w:sz w:val="20"/>
          <w:szCs w:val="20"/>
        </w:rPr>
        <w:t xml:space="preserve"> Molecular Genetics Department, Faculty of Biological Sciences, Tarbiat Modares University, Tehran, Iran</w:t>
      </w:r>
    </w:p>
    <w:p w14:paraId="3343100A" w14:textId="77777777" w:rsidR="00307932" w:rsidRDefault="00307932" w:rsidP="00307932">
      <w:pPr>
        <w:jc w:val="center"/>
        <w:rPr>
          <w:rFonts w:ascii="Times New Roman" w:hAnsi="Times New Roman" w:cs="Times New Roman"/>
          <w:b/>
          <w:bCs/>
          <w:sz w:val="24"/>
          <w:szCs w:val="24"/>
          <w:rtl/>
        </w:rPr>
      </w:pPr>
    </w:p>
    <w:p w14:paraId="2ECB13E5" w14:textId="77777777" w:rsidR="00126B83" w:rsidRPr="000944DD" w:rsidRDefault="00126B83" w:rsidP="00126B83">
      <w:pPr>
        <w:bidi w:val="0"/>
        <w:rPr>
          <w:rFonts w:ascii="Times New Roman" w:hAnsi="Times New Roman" w:cs="Times New Roman"/>
          <w:b/>
          <w:bCs/>
          <w:sz w:val="20"/>
          <w:szCs w:val="20"/>
        </w:rPr>
      </w:pPr>
      <w:r w:rsidRPr="000944DD">
        <w:rPr>
          <w:rFonts w:ascii="Times New Roman" w:hAnsi="Times New Roman" w:cs="Times New Roman"/>
          <w:b/>
          <w:bCs/>
          <w:sz w:val="20"/>
          <w:szCs w:val="20"/>
        </w:rPr>
        <w:t>Abstract</w:t>
      </w:r>
    </w:p>
    <w:p w14:paraId="3FC6FDE0" w14:textId="2F2D2655" w:rsidR="000405E3" w:rsidRPr="000944DD" w:rsidRDefault="00E318E8" w:rsidP="00BA3232">
      <w:pPr>
        <w:bidi w:val="0"/>
        <w:jc w:val="both"/>
        <w:rPr>
          <w:rFonts w:ascii="Times New Roman" w:hAnsi="Times New Roman" w:cs="Times New Roman"/>
          <w:sz w:val="20"/>
          <w:szCs w:val="20"/>
        </w:rPr>
      </w:pPr>
      <w:r>
        <w:rPr>
          <w:rFonts w:ascii="Times New Roman" w:hAnsi="Times New Roman" w:cs="Times New Roman"/>
          <w:b/>
          <w:bCs/>
          <w:sz w:val="20"/>
          <w:szCs w:val="20"/>
        </w:rPr>
        <w:t>Introduction</w:t>
      </w:r>
      <w:r w:rsidR="00126B83" w:rsidRPr="000944DD">
        <w:rPr>
          <w:rFonts w:ascii="Times New Roman" w:hAnsi="Times New Roman" w:cs="Times New Roman"/>
          <w:sz w:val="20"/>
          <w:szCs w:val="20"/>
        </w:rPr>
        <w:t xml:space="preserve"> </w:t>
      </w:r>
      <w:r w:rsidR="005D2D54">
        <w:rPr>
          <w:rFonts w:ascii="Times-Roman" w:hAnsi="Times-Roman" w:cs="Times-Roman"/>
          <w:sz w:val="20"/>
          <w:szCs w:val="20"/>
        </w:rPr>
        <w:t xml:space="preserve">MicroRNAs (miRNAs) are small non-coding RNAs approximately 22 nucleotides in length that mediate translational repression of target messenger RNA (mRNA) transcripts. MiRNAs play </w:t>
      </w:r>
      <w:r w:rsidR="00CA4123">
        <w:rPr>
          <w:rFonts w:ascii="Times-Roman" w:hAnsi="Times-Roman" w:cs="Times-Roman"/>
          <w:sz w:val="20"/>
          <w:szCs w:val="20"/>
        </w:rPr>
        <w:t>role</w:t>
      </w:r>
      <w:r w:rsidR="00E41B7B">
        <w:rPr>
          <w:rFonts w:ascii="Times-Roman" w:hAnsi="Times-Roman" w:cs="Times-Roman"/>
          <w:sz w:val="20"/>
          <w:szCs w:val="20"/>
        </w:rPr>
        <w:t>s</w:t>
      </w:r>
      <w:r w:rsidR="005D2D54">
        <w:rPr>
          <w:rFonts w:ascii="Times-Roman" w:hAnsi="Times-Roman" w:cs="Times-Roman"/>
          <w:sz w:val="20"/>
          <w:szCs w:val="20"/>
        </w:rPr>
        <w:t xml:space="preserve"> in cellular differentiation and proliferation, regulation of cellular metabolism, and are </w:t>
      </w:r>
      <w:r w:rsidR="00D102F8">
        <w:rPr>
          <w:rFonts w:ascii="Times-Roman" w:hAnsi="Times-Roman" w:cs="Times-Roman"/>
          <w:sz w:val="20"/>
          <w:szCs w:val="20"/>
        </w:rPr>
        <w:t>involved in the initiation and progression of cancer</w:t>
      </w:r>
      <w:r w:rsidR="005D2D54" w:rsidRPr="00BA3232">
        <w:rPr>
          <w:rFonts w:ascii="Times-Roman" w:hAnsi="Times-Roman" w:cs="Times-Roman"/>
          <w:sz w:val="20"/>
          <w:szCs w:val="20"/>
        </w:rPr>
        <w:t>.</w:t>
      </w:r>
      <w:r w:rsidR="005D2D54" w:rsidRPr="00BA3232">
        <w:rPr>
          <w:rFonts w:ascii="Times New Roman" w:hAnsi="Times New Roman" w:cs="Times New Roman"/>
          <w:sz w:val="20"/>
          <w:szCs w:val="20"/>
        </w:rPr>
        <w:t xml:space="preserve"> </w:t>
      </w:r>
      <w:r w:rsidR="00136C62" w:rsidRPr="00BA3232">
        <w:rPr>
          <w:rFonts w:asciiTheme="majorBidi" w:hAnsiTheme="majorBidi" w:cstheme="majorBidi"/>
          <w:color w:val="000000"/>
          <w:sz w:val="20"/>
          <w:szCs w:val="20"/>
          <w:shd w:val="clear" w:color="auto" w:fill="FFFFFF"/>
        </w:rPr>
        <w:t xml:space="preserve">Because dysregulation or aberrant expression of miRNA is associated with CRC development, the expression levels of miRNAs could be used as </w:t>
      </w:r>
      <w:r w:rsidR="00136C62" w:rsidRPr="00BA3232">
        <w:rPr>
          <w:rFonts w:asciiTheme="majorBidi" w:hAnsiTheme="majorBidi" w:cstheme="majorBidi"/>
          <w:sz w:val="20"/>
          <w:szCs w:val="20"/>
          <w:shd w:val="clear" w:color="auto" w:fill="FFFFFF"/>
        </w:rPr>
        <w:t xml:space="preserve">an early diagnostic </w:t>
      </w:r>
      <w:r w:rsidR="00136C62" w:rsidRPr="00BA3232">
        <w:rPr>
          <w:rFonts w:asciiTheme="majorBidi" w:hAnsiTheme="majorBidi" w:cstheme="majorBidi"/>
          <w:color w:val="000000"/>
          <w:sz w:val="20"/>
          <w:szCs w:val="20"/>
          <w:shd w:val="clear" w:color="auto" w:fill="FFFFFF"/>
        </w:rPr>
        <w:t>and prognostic biomarkers in CRC</w:t>
      </w:r>
      <w:r w:rsidR="00136C62" w:rsidRPr="00BA3232">
        <w:rPr>
          <w:rFonts w:ascii="Times New Roman" w:hAnsi="Times New Roman" w:cs="Times New Roman"/>
          <w:sz w:val="20"/>
          <w:szCs w:val="20"/>
        </w:rPr>
        <w:t>.</w:t>
      </w:r>
      <w:r w:rsidR="006A5AAA" w:rsidRPr="00BA3232">
        <w:rPr>
          <w:rFonts w:ascii="Times New Roman" w:hAnsi="Times New Roman" w:cs="Times New Roman"/>
          <w:sz w:val="20"/>
          <w:szCs w:val="20"/>
        </w:rPr>
        <w:t xml:space="preserve"> </w:t>
      </w:r>
      <w:r w:rsidR="00BA3232" w:rsidRPr="00BA3232">
        <w:rPr>
          <w:rFonts w:ascii="Times New Roman" w:hAnsi="Times New Roman" w:cs="Times New Roman"/>
          <w:sz w:val="20"/>
          <w:szCs w:val="20"/>
        </w:rPr>
        <w:t xml:space="preserve">Therefore, comparing of two states can illustrate which genes cause the cancer initiation and progression. </w:t>
      </w:r>
      <w:r w:rsidR="009104FE" w:rsidRPr="00BA3232">
        <w:rPr>
          <w:rFonts w:ascii="Times New Roman" w:hAnsi="Times New Roman" w:cs="Times New Roman"/>
          <w:sz w:val="20"/>
          <w:szCs w:val="20"/>
        </w:rPr>
        <w:t>RNA-seq</w:t>
      </w:r>
      <w:r w:rsidR="004F5884" w:rsidRPr="00BA3232">
        <w:rPr>
          <w:rFonts w:ascii="Times New Roman" w:hAnsi="Times New Roman" w:cs="Times New Roman"/>
          <w:sz w:val="20"/>
          <w:szCs w:val="20"/>
        </w:rPr>
        <w:t xml:space="preserve"> </w:t>
      </w:r>
      <w:r w:rsidR="00AB6094" w:rsidRPr="00BA3232">
        <w:rPr>
          <w:rFonts w:ascii="Times New Roman" w:hAnsi="Times New Roman" w:cs="Times New Roman"/>
          <w:sz w:val="20"/>
          <w:szCs w:val="20"/>
        </w:rPr>
        <w:t xml:space="preserve">is </w:t>
      </w:r>
      <w:r w:rsidR="009104FE" w:rsidRPr="00BA3232">
        <w:rPr>
          <w:rFonts w:ascii="Times New Roman" w:hAnsi="Times New Roman" w:cs="Times New Roman"/>
          <w:sz w:val="20"/>
          <w:szCs w:val="20"/>
        </w:rPr>
        <w:t>the best</w:t>
      </w:r>
      <w:r w:rsidR="00AB6094" w:rsidRPr="00BA3232">
        <w:rPr>
          <w:rFonts w:ascii="Times New Roman" w:hAnsi="Times New Roman" w:cs="Times New Roman"/>
          <w:sz w:val="20"/>
          <w:szCs w:val="20"/>
        </w:rPr>
        <w:t xml:space="preserve"> </w:t>
      </w:r>
      <w:r w:rsidR="00683D1E" w:rsidRPr="00BA3232">
        <w:rPr>
          <w:rFonts w:ascii="Times New Roman" w:hAnsi="Times New Roman" w:cs="Times New Roman"/>
          <w:sz w:val="20"/>
          <w:szCs w:val="20"/>
        </w:rPr>
        <w:t xml:space="preserve">high </w:t>
      </w:r>
      <w:r w:rsidR="002F4594" w:rsidRPr="00BA3232">
        <w:rPr>
          <w:rFonts w:ascii="Times New Roman" w:hAnsi="Times New Roman" w:cs="Times New Roman"/>
          <w:sz w:val="20"/>
          <w:szCs w:val="20"/>
        </w:rPr>
        <w:t>throughput</w:t>
      </w:r>
      <w:r w:rsidR="00AB6094" w:rsidRPr="00BA3232">
        <w:rPr>
          <w:rFonts w:ascii="Times New Roman" w:hAnsi="Times New Roman" w:cs="Times New Roman"/>
          <w:sz w:val="20"/>
          <w:szCs w:val="20"/>
        </w:rPr>
        <w:t xml:space="preserve"> way to study the expression</w:t>
      </w:r>
      <w:r w:rsidR="00683D1E" w:rsidRPr="00BA3232">
        <w:rPr>
          <w:rFonts w:ascii="Times New Roman" w:hAnsi="Times New Roman" w:cs="Times New Roman"/>
          <w:sz w:val="20"/>
          <w:szCs w:val="20"/>
        </w:rPr>
        <w:t xml:space="preserve"> level </w:t>
      </w:r>
      <w:r w:rsidR="00AB6094" w:rsidRPr="00BA3232">
        <w:rPr>
          <w:rFonts w:ascii="Times New Roman" w:hAnsi="Times New Roman" w:cs="Times New Roman"/>
          <w:sz w:val="20"/>
          <w:szCs w:val="20"/>
        </w:rPr>
        <w:t>of genes</w:t>
      </w:r>
      <w:r w:rsidR="00F26CD6" w:rsidRPr="00BA3232">
        <w:rPr>
          <w:rFonts w:ascii="Times New Roman" w:hAnsi="Times New Roman" w:cs="Times New Roman"/>
          <w:sz w:val="20"/>
          <w:szCs w:val="20"/>
        </w:rPr>
        <w:t xml:space="preserve"> </w:t>
      </w:r>
      <w:r w:rsidR="009104FE" w:rsidRPr="00BA3232">
        <w:rPr>
          <w:rFonts w:ascii="Times New Roman" w:hAnsi="Times New Roman" w:cs="Times New Roman"/>
          <w:sz w:val="20"/>
          <w:szCs w:val="20"/>
        </w:rPr>
        <w:t xml:space="preserve">and microRNAs </w:t>
      </w:r>
      <w:r w:rsidR="00F26CD6" w:rsidRPr="00BA3232">
        <w:rPr>
          <w:rFonts w:ascii="Times New Roman" w:hAnsi="Times New Roman" w:cs="Times New Roman"/>
          <w:sz w:val="20"/>
          <w:szCs w:val="20"/>
        </w:rPr>
        <w:t>entirely</w:t>
      </w:r>
      <w:r w:rsidR="00AB6094" w:rsidRPr="00BA3232">
        <w:rPr>
          <w:rFonts w:ascii="Times New Roman" w:hAnsi="Times New Roman" w:cs="Times New Roman"/>
          <w:sz w:val="20"/>
          <w:szCs w:val="20"/>
        </w:rPr>
        <w:t xml:space="preserve"> in cells</w:t>
      </w:r>
      <w:r w:rsidR="00BA3232">
        <w:rPr>
          <w:rFonts w:ascii="Times New Roman" w:hAnsi="Times New Roman" w:cs="Times New Roman"/>
          <w:sz w:val="20"/>
          <w:szCs w:val="20"/>
        </w:rPr>
        <w:t xml:space="preserve"> with different </w:t>
      </w:r>
      <w:r w:rsidR="00BA3232" w:rsidRPr="00BA3232">
        <w:rPr>
          <w:rFonts w:ascii="Times New Roman" w:hAnsi="Times New Roman" w:cs="Times New Roman"/>
          <w:sz w:val="20"/>
          <w:szCs w:val="20"/>
        </w:rPr>
        <w:t>stages</w:t>
      </w:r>
      <w:r w:rsidR="00AB6094" w:rsidRPr="00BA3232">
        <w:rPr>
          <w:rFonts w:ascii="Times New Roman" w:hAnsi="Times New Roman" w:cs="Times New Roman"/>
          <w:sz w:val="20"/>
          <w:szCs w:val="20"/>
        </w:rPr>
        <w:t>.</w:t>
      </w:r>
      <w:r w:rsidR="00F26CD6" w:rsidRPr="00BA3232">
        <w:rPr>
          <w:rFonts w:ascii="Times New Roman" w:hAnsi="Times New Roman" w:cs="Times New Roman"/>
          <w:sz w:val="20"/>
          <w:szCs w:val="20"/>
        </w:rPr>
        <w:t xml:space="preserve"> Some genes are overexpressed and some of them are </w:t>
      </w:r>
      <w:commentRangeStart w:id="0"/>
      <w:r w:rsidR="002F4594" w:rsidRPr="00BA3232">
        <w:rPr>
          <w:rFonts w:ascii="Times New Roman" w:hAnsi="Times New Roman" w:cs="Times New Roman"/>
          <w:sz w:val="20"/>
          <w:szCs w:val="20"/>
        </w:rPr>
        <w:t>d</w:t>
      </w:r>
      <w:r w:rsidR="00C7756E" w:rsidRPr="00BA3232">
        <w:rPr>
          <w:rFonts w:ascii="Times New Roman" w:hAnsi="Times New Roman" w:cs="Times New Roman"/>
          <w:sz w:val="20"/>
          <w:szCs w:val="20"/>
        </w:rPr>
        <w:t>own-</w:t>
      </w:r>
      <w:r w:rsidR="002F4594" w:rsidRPr="00BA3232">
        <w:rPr>
          <w:rFonts w:ascii="Times New Roman" w:hAnsi="Times New Roman" w:cs="Times New Roman"/>
          <w:sz w:val="20"/>
          <w:szCs w:val="20"/>
        </w:rPr>
        <w:t>regulated</w:t>
      </w:r>
      <w:commentRangeEnd w:id="0"/>
      <w:r w:rsidR="00776BA9" w:rsidRPr="00BA3232">
        <w:rPr>
          <w:rStyle w:val="CommentReference"/>
        </w:rPr>
        <w:commentReference w:id="0"/>
      </w:r>
      <w:r w:rsidR="00F26CD6" w:rsidRPr="00BA3232">
        <w:rPr>
          <w:rFonts w:ascii="Times New Roman" w:hAnsi="Times New Roman" w:cs="Times New Roman"/>
          <w:sz w:val="20"/>
          <w:szCs w:val="20"/>
        </w:rPr>
        <w:t xml:space="preserve"> in </w:t>
      </w:r>
      <w:r w:rsidR="00683D1E" w:rsidRPr="00BA3232">
        <w:rPr>
          <w:rFonts w:ascii="Times New Roman" w:hAnsi="Times New Roman" w:cs="Times New Roman"/>
          <w:sz w:val="20"/>
          <w:szCs w:val="20"/>
        </w:rPr>
        <w:t>different</w:t>
      </w:r>
      <w:r w:rsidR="00F26CD6" w:rsidRPr="00BA3232">
        <w:rPr>
          <w:rFonts w:ascii="Times New Roman" w:hAnsi="Times New Roman" w:cs="Times New Roman"/>
          <w:sz w:val="20"/>
          <w:szCs w:val="20"/>
        </w:rPr>
        <w:t xml:space="preserve"> phys</w:t>
      </w:r>
      <w:r w:rsidR="00683D1E" w:rsidRPr="00BA3232">
        <w:rPr>
          <w:rFonts w:ascii="Times New Roman" w:hAnsi="Times New Roman" w:cs="Times New Roman"/>
          <w:sz w:val="20"/>
          <w:szCs w:val="20"/>
        </w:rPr>
        <w:t xml:space="preserve">iological </w:t>
      </w:r>
      <w:commentRangeStart w:id="1"/>
      <w:r w:rsidR="00683D1E" w:rsidRPr="00BA3232">
        <w:rPr>
          <w:rFonts w:ascii="Times New Roman" w:hAnsi="Times New Roman" w:cs="Times New Roman"/>
          <w:sz w:val="20"/>
          <w:szCs w:val="20"/>
        </w:rPr>
        <w:t>condition</w:t>
      </w:r>
      <w:r w:rsidR="00C7756E" w:rsidRPr="00BA3232">
        <w:rPr>
          <w:rFonts w:ascii="Times New Roman" w:hAnsi="Times New Roman" w:cs="Times New Roman"/>
          <w:sz w:val="20"/>
          <w:szCs w:val="20"/>
        </w:rPr>
        <w:t>s</w:t>
      </w:r>
      <w:r w:rsidR="00683D1E" w:rsidRPr="00BA3232">
        <w:rPr>
          <w:rFonts w:ascii="Times New Roman" w:hAnsi="Times New Roman" w:cs="Times New Roman"/>
          <w:sz w:val="20"/>
          <w:szCs w:val="20"/>
        </w:rPr>
        <w:t xml:space="preserve"> </w:t>
      </w:r>
      <w:commentRangeEnd w:id="1"/>
      <w:r w:rsidR="00776BA9" w:rsidRPr="00BA3232">
        <w:rPr>
          <w:rStyle w:val="CommentReference"/>
        </w:rPr>
        <w:commentReference w:id="1"/>
      </w:r>
      <w:r w:rsidR="00683D1E" w:rsidRPr="00BA3232">
        <w:rPr>
          <w:rFonts w:ascii="Times New Roman" w:hAnsi="Times New Roman" w:cs="Times New Roman"/>
          <w:sz w:val="20"/>
          <w:szCs w:val="20"/>
        </w:rPr>
        <w:t xml:space="preserve">or diseases </w:t>
      </w:r>
      <w:r w:rsidR="00AF6BAB" w:rsidRPr="00BA3232">
        <w:rPr>
          <w:rFonts w:ascii="Times New Roman" w:hAnsi="Times New Roman" w:cs="Times New Roman"/>
          <w:sz w:val="20"/>
          <w:szCs w:val="20"/>
        </w:rPr>
        <w:t>especially</w:t>
      </w:r>
      <w:r w:rsidR="00683D1E" w:rsidRPr="00BA3232">
        <w:rPr>
          <w:rFonts w:ascii="Times New Roman" w:hAnsi="Times New Roman" w:cs="Times New Roman"/>
          <w:sz w:val="20"/>
          <w:szCs w:val="20"/>
        </w:rPr>
        <w:t xml:space="preserve"> in</w:t>
      </w:r>
      <w:r w:rsidR="00A9648A" w:rsidRPr="00BA3232">
        <w:rPr>
          <w:rFonts w:ascii="Times New Roman" w:hAnsi="Times New Roman" w:cs="Times New Roman"/>
          <w:sz w:val="20"/>
          <w:szCs w:val="20"/>
        </w:rPr>
        <w:t xml:space="preserve"> cancer.</w:t>
      </w:r>
      <w:r w:rsidR="00415744" w:rsidRPr="00BA3232">
        <w:rPr>
          <w:rFonts w:ascii="Times New Roman" w:hAnsi="Times New Roman" w:cs="Times New Roman"/>
          <w:sz w:val="20"/>
          <w:szCs w:val="20"/>
        </w:rPr>
        <w:t xml:space="preserve"> </w:t>
      </w:r>
      <w:r w:rsidR="006D2014" w:rsidRPr="00BA3232">
        <w:rPr>
          <w:rFonts w:ascii="Times New Roman" w:hAnsi="Times New Roman" w:cs="Times New Roman"/>
          <w:color w:val="000000"/>
          <w:sz w:val="20"/>
          <w:szCs w:val="20"/>
          <w:shd w:val="clear" w:color="auto" w:fill="FFFFFF"/>
        </w:rPr>
        <w:t xml:space="preserve">Colorectal </w:t>
      </w:r>
      <w:r w:rsidR="006D2014" w:rsidRPr="00BA3232">
        <w:rPr>
          <w:rFonts w:ascii="Times New Roman" w:hAnsi="Times New Roman" w:cs="Times New Roman"/>
          <w:sz w:val="20"/>
          <w:szCs w:val="20"/>
          <w:shd w:val="clear" w:color="auto" w:fill="FFFFFF"/>
        </w:rPr>
        <w:t>tumors</w:t>
      </w:r>
      <w:r w:rsidR="00496E3B" w:rsidRPr="00BA3232">
        <w:rPr>
          <w:rFonts w:ascii="Times New Roman" w:hAnsi="Times New Roman" w:cs="Times New Roman"/>
          <w:sz w:val="20"/>
          <w:szCs w:val="20"/>
          <w:shd w:val="clear" w:color="auto" w:fill="FFFFFF"/>
        </w:rPr>
        <w:t xml:space="preserve"> (CRC)</w:t>
      </w:r>
      <w:r w:rsidR="006D2014" w:rsidRPr="00BA3232">
        <w:rPr>
          <w:rFonts w:ascii="Times New Roman" w:hAnsi="Times New Roman" w:cs="Times New Roman"/>
          <w:sz w:val="20"/>
          <w:szCs w:val="20"/>
          <w:shd w:val="clear" w:color="auto" w:fill="FFFFFF"/>
        </w:rPr>
        <w:t xml:space="preserve"> originate in the</w:t>
      </w:r>
      <w:r w:rsidR="006D2014" w:rsidRPr="00BA3232">
        <w:rPr>
          <w:rStyle w:val="apple-converted-space"/>
          <w:rFonts w:ascii="Times New Roman" w:hAnsi="Times New Roman" w:cs="Times New Roman"/>
          <w:sz w:val="20"/>
          <w:szCs w:val="20"/>
          <w:shd w:val="clear" w:color="auto" w:fill="FFFFFF"/>
        </w:rPr>
        <w:t> </w:t>
      </w:r>
      <w:r w:rsidR="006D2014" w:rsidRPr="00BA3232">
        <w:rPr>
          <w:rStyle w:val="Strong"/>
          <w:rFonts w:ascii="Times New Roman" w:hAnsi="Times New Roman" w:cs="Times New Roman"/>
          <w:b w:val="0"/>
          <w:bCs w:val="0"/>
          <w:sz w:val="20"/>
          <w:szCs w:val="20"/>
          <w:shd w:val="clear" w:color="auto" w:fill="FFFFFF"/>
        </w:rPr>
        <w:t>intestine cells</w:t>
      </w:r>
      <w:r w:rsidR="006D2014" w:rsidRPr="00BA3232">
        <w:rPr>
          <w:rStyle w:val="apple-converted-space"/>
          <w:rFonts w:ascii="Times New Roman" w:hAnsi="Times New Roman" w:cs="Times New Roman"/>
          <w:sz w:val="20"/>
          <w:szCs w:val="20"/>
          <w:shd w:val="clear" w:color="auto" w:fill="FFFFFF"/>
        </w:rPr>
        <w:t xml:space="preserve"> and are one of the most relevant cancer worldwide. </w:t>
      </w:r>
      <w:r w:rsidR="00496E3B" w:rsidRPr="00BA3232">
        <w:rPr>
          <w:rStyle w:val="apple-converted-space"/>
          <w:rFonts w:ascii="Times New Roman" w:hAnsi="Times New Roman" w:cs="Times New Roman"/>
          <w:sz w:val="20"/>
          <w:szCs w:val="20"/>
          <w:shd w:val="clear" w:color="auto" w:fill="FFFFFF"/>
        </w:rPr>
        <w:t>The main purpose of the current study is to figure out the specific miRNAs between all the microRNAs and analyze the pathways of their target genes to find out the connection between the dysregulat</w:t>
      </w:r>
      <w:r w:rsidR="00E85614" w:rsidRPr="00BA3232">
        <w:rPr>
          <w:rStyle w:val="apple-converted-space"/>
          <w:rFonts w:ascii="Times New Roman" w:hAnsi="Times New Roman" w:cs="Times New Roman"/>
          <w:sz w:val="20"/>
          <w:szCs w:val="20"/>
          <w:shd w:val="clear" w:color="auto" w:fill="FFFFFF"/>
        </w:rPr>
        <w:t>ed</w:t>
      </w:r>
      <w:r w:rsidR="00496E3B" w:rsidRPr="00BA3232">
        <w:rPr>
          <w:rStyle w:val="apple-converted-space"/>
          <w:rFonts w:ascii="Times New Roman" w:hAnsi="Times New Roman" w:cs="Times New Roman"/>
          <w:sz w:val="20"/>
          <w:szCs w:val="20"/>
          <w:shd w:val="clear" w:color="auto" w:fill="FFFFFF"/>
        </w:rPr>
        <w:t xml:space="preserve"> miRNAs and CRC.</w:t>
      </w:r>
    </w:p>
    <w:p w14:paraId="5006515E" w14:textId="785C1179" w:rsidR="00297235" w:rsidRPr="000944DD" w:rsidRDefault="00126B83" w:rsidP="00E85614">
      <w:pPr>
        <w:pStyle w:val="Heading1"/>
        <w:shd w:val="clear" w:color="auto" w:fill="FFFFFF"/>
        <w:bidi w:val="0"/>
        <w:spacing w:after="120"/>
        <w:jc w:val="both"/>
        <w:textAlignment w:val="baseline"/>
        <w:rPr>
          <w:rFonts w:ascii="Times New Roman" w:eastAsia="Times New Roman" w:hAnsi="Times New Roman" w:cs="Times New Roman"/>
          <w:color w:val="auto"/>
          <w:kern w:val="36"/>
          <w:sz w:val="20"/>
          <w:szCs w:val="20"/>
        </w:rPr>
      </w:pPr>
      <w:r w:rsidRPr="000944DD">
        <w:rPr>
          <w:rFonts w:ascii="Times New Roman" w:hAnsi="Times New Roman" w:cs="Times New Roman"/>
          <w:b/>
          <w:bCs/>
          <w:color w:val="auto"/>
          <w:sz w:val="20"/>
          <w:szCs w:val="20"/>
        </w:rPr>
        <w:t>Material</w:t>
      </w:r>
      <w:r w:rsidR="00382116" w:rsidRPr="000944DD">
        <w:rPr>
          <w:rFonts w:ascii="Times New Roman" w:hAnsi="Times New Roman" w:cs="Times New Roman"/>
          <w:b/>
          <w:bCs/>
          <w:color w:val="auto"/>
          <w:sz w:val="20"/>
          <w:szCs w:val="20"/>
        </w:rPr>
        <w:t>s</w:t>
      </w:r>
      <w:r w:rsidRPr="000944DD">
        <w:rPr>
          <w:rFonts w:ascii="Times New Roman" w:hAnsi="Times New Roman" w:cs="Times New Roman"/>
          <w:b/>
          <w:bCs/>
          <w:color w:val="auto"/>
          <w:sz w:val="20"/>
          <w:szCs w:val="20"/>
        </w:rPr>
        <w:t xml:space="preserve"> and methods</w:t>
      </w:r>
      <w:r w:rsidRPr="000944DD">
        <w:rPr>
          <w:rFonts w:ascii="Times New Roman" w:hAnsi="Times New Roman" w:cs="Times New Roman"/>
          <w:color w:val="auto"/>
          <w:sz w:val="20"/>
          <w:szCs w:val="20"/>
        </w:rPr>
        <w:t xml:space="preserve"> </w:t>
      </w:r>
      <w:r w:rsidR="000405E3" w:rsidRPr="005D780F">
        <w:rPr>
          <w:rFonts w:ascii="Times New Roman" w:hAnsi="Times New Roman" w:cs="Times New Roman"/>
          <w:color w:val="auto"/>
          <w:sz w:val="20"/>
          <w:szCs w:val="20"/>
        </w:rPr>
        <w:t xml:space="preserve">In this study, </w:t>
      </w:r>
      <w:r w:rsidR="006D2014" w:rsidRPr="005D780F">
        <w:rPr>
          <w:rFonts w:ascii="Times New Roman" w:hAnsi="Times New Roman" w:cs="Times New Roman"/>
          <w:color w:val="auto"/>
          <w:sz w:val="20"/>
          <w:szCs w:val="20"/>
        </w:rPr>
        <w:t xml:space="preserve">the microRNA expression level of 1061 malignant colorectal cancer and 30 normal </w:t>
      </w:r>
      <w:r w:rsidR="000405E3" w:rsidRPr="005D780F">
        <w:rPr>
          <w:rFonts w:ascii="Times New Roman" w:hAnsi="Times New Roman" w:cs="Times New Roman"/>
          <w:color w:val="auto"/>
          <w:sz w:val="20"/>
          <w:szCs w:val="20"/>
        </w:rPr>
        <w:t xml:space="preserve">samples </w:t>
      </w:r>
      <w:r w:rsidR="00F1368B" w:rsidRPr="005D780F">
        <w:rPr>
          <w:rFonts w:ascii="Times New Roman" w:hAnsi="Times New Roman" w:cs="Times New Roman"/>
          <w:color w:val="auto"/>
          <w:sz w:val="20"/>
          <w:szCs w:val="20"/>
        </w:rPr>
        <w:t>were</w:t>
      </w:r>
      <w:commentRangeStart w:id="2"/>
      <w:r w:rsidR="000405E3" w:rsidRPr="005D780F">
        <w:rPr>
          <w:rFonts w:ascii="Times New Roman" w:hAnsi="Times New Roman" w:cs="Times New Roman"/>
          <w:color w:val="auto"/>
          <w:sz w:val="20"/>
          <w:szCs w:val="20"/>
        </w:rPr>
        <w:t xml:space="preserve"> </w:t>
      </w:r>
      <w:commentRangeEnd w:id="2"/>
      <w:r w:rsidR="00776BA9" w:rsidRPr="005D780F">
        <w:rPr>
          <w:rStyle w:val="CommentReference"/>
          <w:rFonts w:asciiTheme="minorHAnsi" w:eastAsiaTheme="minorHAnsi" w:hAnsiTheme="minorHAnsi" w:cstheme="minorBidi"/>
          <w:color w:val="auto"/>
        </w:rPr>
        <w:commentReference w:id="2"/>
      </w:r>
      <w:r w:rsidR="000405E3" w:rsidRPr="005D780F">
        <w:rPr>
          <w:rFonts w:ascii="Times New Roman" w:hAnsi="Times New Roman" w:cs="Times New Roman"/>
          <w:color w:val="auto"/>
          <w:sz w:val="20"/>
          <w:szCs w:val="20"/>
        </w:rPr>
        <w:t xml:space="preserve">compared </w:t>
      </w:r>
      <w:r w:rsidR="006D2014" w:rsidRPr="005D780F">
        <w:rPr>
          <w:rFonts w:ascii="Times New Roman" w:hAnsi="Times New Roman" w:cs="Times New Roman"/>
          <w:color w:val="auto"/>
          <w:sz w:val="20"/>
          <w:szCs w:val="20"/>
        </w:rPr>
        <w:t>using TCGA database</w:t>
      </w:r>
      <w:r w:rsidR="006704E2" w:rsidRPr="005D780F">
        <w:rPr>
          <w:rFonts w:ascii="Times New Roman" w:hAnsi="Times New Roman" w:cs="Times New Roman"/>
          <w:color w:val="auto"/>
          <w:sz w:val="20"/>
          <w:szCs w:val="20"/>
        </w:rPr>
        <w:t xml:space="preserve"> and python programing language</w:t>
      </w:r>
      <w:r w:rsidR="00AB3BAC" w:rsidRPr="005D780F">
        <w:rPr>
          <w:rFonts w:ascii="Times New Roman" w:hAnsi="Times New Roman" w:cs="Times New Roman"/>
          <w:color w:val="auto"/>
          <w:sz w:val="20"/>
          <w:szCs w:val="20"/>
        </w:rPr>
        <w:t xml:space="preserve">. </w:t>
      </w:r>
      <w:r w:rsidR="006704E2" w:rsidRPr="005D780F">
        <w:rPr>
          <w:rFonts w:ascii="Times New Roman" w:hAnsi="Times New Roman" w:cs="Times New Roman"/>
          <w:color w:val="auto"/>
          <w:sz w:val="20"/>
          <w:szCs w:val="20"/>
        </w:rPr>
        <w:t>F</w:t>
      </w:r>
      <w:r w:rsidR="00AB3BAC" w:rsidRPr="005D780F">
        <w:rPr>
          <w:rFonts w:ascii="Times New Roman" w:hAnsi="Times New Roman" w:cs="Times New Roman"/>
          <w:color w:val="auto"/>
          <w:sz w:val="20"/>
          <w:szCs w:val="20"/>
        </w:rPr>
        <w:t>old change</w:t>
      </w:r>
      <w:r w:rsidR="00CC6B84" w:rsidRPr="005D780F">
        <w:rPr>
          <w:rFonts w:ascii="Times New Roman" w:hAnsi="Times New Roman" w:cs="Times New Roman"/>
          <w:color w:val="auto"/>
          <w:sz w:val="20"/>
          <w:szCs w:val="20"/>
        </w:rPr>
        <w:t>s</w:t>
      </w:r>
      <w:r w:rsidR="00AB3BAC" w:rsidRPr="005D780F">
        <w:rPr>
          <w:rFonts w:ascii="Times New Roman" w:hAnsi="Times New Roman" w:cs="Times New Roman"/>
          <w:color w:val="auto"/>
          <w:sz w:val="20"/>
          <w:szCs w:val="20"/>
        </w:rPr>
        <w:t xml:space="preserve"> </w:t>
      </w:r>
      <w:r w:rsidR="00CC6B84" w:rsidRPr="005D780F">
        <w:rPr>
          <w:rFonts w:ascii="Times New Roman" w:hAnsi="Times New Roman" w:cs="Times New Roman"/>
          <w:color w:val="auto"/>
          <w:sz w:val="20"/>
          <w:szCs w:val="20"/>
        </w:rPr>
        <w:t>were</w:t>
      </w:r>
      <w:r w:rsidR="00AB3BAC" w:rsidRPr="005D780F">
        <w:rPr>
          <w:rFonts w:ascii="Times New Roman" w:hAnsi="Times New Roman" w:cs="Times New Roman"/>
          <w:color w:val="auto"/>
          <w:sz w:val="20"/>
          <w:szCs w:val="20"/>
        </w:rPr>
        <w:t xml:space="preserve"> calculated for </w:t>
      </w:r>
      <w:r w:rsidR="00CC6B84" w:rsidRPr="005D780F">
        <w:rPr>
          <w:rFonts w:ascii="Times New Roman" w:hAnsi="Times New Roman" w:cs="Times New Roman"/>
          <w:color w:val="auto"/>
          <w:sz w:val="20"/>
          <w:szCs w:val="20"/>
        </w:rPr>
        <w:t xml:space="preserve">high-grade samples </w:t>
      </w:r>
      <w:r w:rsidR="00CC6B84" w:rsidRPr="00BA3232">
        <w:rPr>
          <w:rFonts w:ascii="Times New Roman" w:hAnsi="Times New Roman" w:cs="Times New Roman"/>
          <w:color w:val="auto"/>
          <w:sz w:val="20"/>
          <w:szCs w:val="20"/>
        </w:rPr>
        <w:t>related</w:t>
      </w:r>
      <w:r w:rsidR="00136C62" w:rsidRPr="00BA3232">
        <w:rPr>
          <w:rFonts w:ascii="Times New Roman" w:hAnsi="Times New Roman" w:cs="Times New Roman"/>
          <w:color w:val="auto"/>
          <w:sz w:val="20"/>
          <w:szCs w:val="20"/>
        </w:rPr>
        <w:t xml:space="preserve"> to</w:t>
      </w:r>
      <w:r w:rsidR="00CC6B84" w:rsidRPr="00BA3232">
        <w:rPr>
          <w:rFonts w:ascii="Times New Roman" w:hAnsi="Times New Roman" w:cs="Times New Roman"/>
          <w:color w:val="auto"/>
          <w:sz w:val="20"/>
          <w:szCs w:val="20"/>
        </w:rPr>
        <w:t xml:space="preserve"> </w:t>
      </w:r>
      <w:r w:rsidR="000E612A" w:rsidRPr="00BA3232">
        <w:rPr>
          <w:rFonts w:ascii="Times New Roman" w:hAnsi="Times New Roman" w:cs="Times New Roman"/>
          <w:color w:val="auto"/>
          <w:sz w:val="20"/>
          <w:szCs w:val="20"/>
        </w:rPr>
        <w:t>normal</w:t>
      </w:r>
      <w:r w:rsidR="00295260" w:rsidRPr="000944DD">
        <w:rPr>
          <w:rFonts w:ascii="Times New Roman" w:hAnsi="Times New Roman" w:cs="Times New Roman"/>
          <w:color w:val="auto"/>
          <w:sz w:val="20"/>
          <w:szCs w:val="20"/>
        </w:rPr>
        <w:t xml:space="preserve"> </w:t>
      </w:r>
      <w:r w:rsidR="000B67D4">
        <w:rPr>
          <w:rFonts w:ascii="Times New Roman" w:hAnsi="Times New Roman" w:cs="Times New Roman"/>
          <w:color w:val="auto"/>
          <w:sz w:val="20"/>
          <w:szCs w:val="20"/>
        </w:rPr>
        <w:t>one</w:t>
      </w:r>
      <w:r w:rsidR="00295260" w:rsidRPr="000944DD">
        <w:rPr>
          <w:rFonts w:ascii="Times New Roman" w:hAnsi="Times New Roman" w:cs="Times New Roman"/>
          <w:color w:val="auto"/>
          <w:sz w:val="20"/>
          <w:szCs w:val="20"/>
        </w:rPr>
        <w:t xml:space="preserve">s. From total </w:t>
      </w:r>
      <w:r w:rsidR="006704E2">
        <w:rPr>
          <w:rFonts w:ascii="Times New Roman" w:hAnsi="Times New Roman" w:cs="Times New Roman"/>
          <w:color w:val="auto"/>
          <w:sz w:val="20"/>
          <w:szCs w:val="20"/>
        </w:rPr>
        <w:t>1882</w:t>
      </w:r>
      <w:commentRangeStart w:id="3"/>
      <w:r w:rsidR="00295260" w:rsidRPr="000944DD">
        <w:rPr>
          <w:rFonts w:ascii="Times New Roman" w:hAnsi="Times New Roman" w:cs="Times New Roman"/>
          <w:color w:val="auto"/>
          <w:sz w:val="20"/>
          <w:szCs w:val="20"/>
        </w:rPr>
        <w:t xml:space="preserve"> </w:t>
      </w:r>
      <w:r w:rsidR="006704E2">
        <w:rPr>
          <w:rFonts w:ascii="Times New Roman" w:hAnsi="Times New Roman" w:cs="Times New Roman"/>
          <w:color w:val="auto"/>
          <w:sz w:val="20"/>
          <w:szCs w:val="20"/>
        </w:rPr>
        <w:t>microRNAs</w:t>
      </w:r>
      <w:r w:rsidR="00CD0596">
        <w:rPr>
          <w:rFonts w:ascii="Times New Roman" w:hAnsi="Times New Roman" w:cs="Times New Roman"/>
          <w:color w:val="auto"/>
          <w:sz w:val="20"/>
          <w:szCs w:val="20"/>
        </w:rPr>
        <w:t>,</w:t>
      </w:r>
      <w:r w:rsidR="00295260" w:rsidRPr="000944DD">
        <w:rPr>
          <w:rFonts w:ascii="Times New Roman" w:hAnsi="Times New Roman" w:cs="Times New Roman"/>
          <w:color w:val="auto"/>
          <w:sz w:val="20"/>
          <w:szCs w:val="20"/>
        </w:rPr>
        <w:t xml:space="preserve"> </w:t>
      </w:r>
      <w:commentRangeEnd w:id="3"/>
      <w:r w:rsidR="00776BA9">
        <w:rPr>
          <w:rStyle w:val="CommentReference"/>
          <w:rFonts w:asciiTheme="minorHAnsi" w:eastAsiaTheme="minorHAnsi" w:hAnsiTheme="minorHAnsi" w:cstheme="minorBidi"/>
          <w:color w:val="auto"/>
        </w:rPr>
        <w:commentReference w:id="3"/>
      </w:r>
      <w:r w:rsidR="006704E2">
        <w:rPr>
          <w:rFonts w:ascii="Times New Roman" w:hAnsi="Times New Roman" w:cs="Times New Roman"/>
          <w:color w:val="auto"/>
          <w:sz w:val="20"/>
          <w:szCs w:val="20"/>
        </w:rPr>
        <w:t xml:space="preserve">10 </w:t>
      </w:r>
      <w:r w:rsidR="00CD0596">
        <w:rPr>
          <w:rFonts w:ascii="Times New Roman" w:hAnsi="Times New Roman" w:cs="Times New Roman"/>
          <w:color w:val="auto"/>
          <w:sz w:val="20"/>
          <w:szCs w:val="20"/>
        </w:rPr>
        <w:t xml:space="preserve">top </w:t>
      </w:r>
      <w:r w:rsidR="0015428D">
        <w:rPr>
          <w:rFonts w:ascii="Times New Roman" w:hAnsi="Times New Roman" w:cs="Times New Roman"/>
          <w:color w:val="auto"/>
          <w:sz w:val="20"/>
          <w:szCs w:val="20"/>
        </w:rPr>
        <w:t>differentially expressed</w:t>
      </w:r>
      <w:r w:rsidR="00AE01E0">
        <w:rPr>
          <w:rFonts w:ascii="Times New Roman" w:hAnsi="Times New Roman" w:cs="Times New Roman"/>
          <w:color w:val="auto"/>
          <w:sz w:val="20"/>
          <w:szCs w:val="20"/>
        </w:rPr>
        <w:t xml:space="preserve"> miRNAs</w:t>
      </w:r>
      <w:r w:rsidR="00295260" w:rsidRPr="000944DD">
        <w:rPr>
          <w:rFonts w:ascii="Times New Roman" w:hAnsi="Times New Roman" w:cs="Times New Roman"/>
          <w:color w:val="auto"/>
          <w:sz w:val="20"/>
          <w:szCs w:val="20"/>
        </w:rPr>
        <w:t xml:space="preserve"> </w:t>
      </w:r>
      <w:r w:rsidR="003845FE" w:rsidRPr="000944DD">
        <w:rPr>
          <w:rFonts w:ascii="Times New Roman" w:hAnsi="Times New Roman" w:cs="Times New Roman"/>
          <w:color w:val="auto"/>
          <w:sz w:val="20"/>
          <w:szCs w:val="20"/>
        </w:rPr>
        <w:t xml:space="preserve">that had significant p </w:t>
      </w:r>
      <w:commentRangeStart w:id="4"/>
      <w:r w:rsidR="003845FE" w:rsidRPr="000944DD">
        <w:rPr>
          <w:rFonts w:ascii="Times New Roman" w:hAnsi="Times New Roman" w:cs="Times New Roman"/>
          <w:color w:val="auto"/>
          <w:sz w:val="20"/>
          <w:szCs w:val="20"/>
        </w:rPr>
        <w:t>value</w:t>
      </w:r>
      <w:commentRangeEnd w:id="4"/>
      <w:r w:rsidR="00F63C4E">
        <w:rPr>
          <w:rStyle w:val="CommentReference"/>
          <w:rFonts w:asciiTheme="minorHAnsi" w:eastAsiaTheme="minorHAnsi" w:hAnsiTheme="minorHAnsi" w:cstheme="minorBidi"/>
          <w:color w:val="auto"/>
        </w:rPr>
        <w:commentReference w:id="4"/>
      </w:r>
      <w:r w:rsidR="00CD0596">
        <w:rPr>
          <w:rFonts w:ascii="Times New Roman" w:hAnsi="Times New Roman" w:cs="Times New Roman"/>
          <w:color w:val="auto"/>
          <w:sz w:val="20"/>
          <w:szCs w:val="20"/>
        </w:rPr>
        <w:t>s</w:t>
      </w:r>
      <w:r w:rsidR="003845FE" w:rsidRPr="000944DD">
        <w:rPr>
          <w:rFonts w:ascii="Times New Roman" w:hAnsi="Times New Roman" w:cs="Times New Roman"/>
          <w:color w:val="auto"/>
          <w:sz w:val="20"/>
          <w:szCs w:val="20"/>
        </w:rPr>
        <w:t xml:space="preserve"> </w:t>
      </w:r>
      <w:r w:rsidR="000F32A3" w:rsidRPr="000944DD">
        <w:rPr>
          <w:rFonts w:ascii="Times New Roman" w:hAnsi="Times New Roman" w:cs="Times New Roman"/>
          <w:color w:val="auto"/>
          <w:sz w:val="20"/>
          <w:szCs w:val="20"/>
        </w:rPr>
        <w:t>(</w:t>
      </w:r>
      <w:r w:rsidR="003845FE" w:rsidRPr="000944DD">
        <w:rPr>
          <w:rFonts w:ascii="Times New Roman" w:hAnsi="Times New Roman" w:cs="Times New Roman"/>
          <w:color w:val="auto"/>
          <w:sz w:val="20"/>
          <w:szCs w:val="20"/>
        </w:rPr>
        <w:t>p &lt;0.05)</w:t>
      </w:r>
      <w:r w:rsidR="00295260" w:rsidRPr="000944DD">
        <w:rPr>
          <w:rFonts w:ascii="Times New Roman" w:hAnsi="Times New Roman" w:cs="Times New Roman"/>
          <w:color w:val="auto"/>
          <w:sz w:val="20"/>
          <w:szCs w:val="20"/>
        </w:rPr>
        <w:t xml:space="preserve"> </w:t>
      </w:r>
      <w:r w:rsidR="00D63AE7">
        <w:rPr>
          <w:rFonts w:ascii="Times New Roman" w:hAnsi="Times New Roman" w:cs="Times New Roman"/>
          <w:color w:val="auto"/>
          <w:sz w:val="20"/>
          <w:szCs w:val="20"/>
        </w:rPr>
        <w:t>were</w:t>
      </w:r>
      <w:commentRangeStart w:id="5"/>
      <w:r w:rsidR="009B209C" w:rsidRPr="000944DD">
        <w:rPr>
          <w:rFonts w:ascii="Times New Roman" w:hAnsi="Times New Roman" w:cs="Times New Roman"/>
          <w:color w:val="auto"/>
          <w:sz w:val="20"/>
          <w:szCs w:val="20"/>
        </w:rPr>
        <w:t xml:space="preserve"> </w:t>
      </w:r>
      <w:commentRangeEnd w:id="5"/>
      <w:r w:rsidR="00F63C4E">
        <w:rPr>
          <w:rStyle w:val="CommentReference"/>
          <w:rFonts w:asciiTheme="minorHAnsi" w:eastAsiaTheme="minorHAnsi" w:hAnsiTheme="minorHAnsi" w:cstheme="minorBidi"/>
          <w:color w:val="auto"/>
        </w:rPr>
        <w:commentReference w:id="5"/>
      </w:r>
      <w:r w:rsidR="00AE01E0">
        <w:rPr>
          <w:rFonts w:ascii="Times New Roman" w:hAnsi="Times New Roman" w:cs="Times New Roman"/>
          <w:color w:val="auto"/>
          <w:sz w:val="20"/>
          <w:szCs w:val="20"/>
        </w:rPr>
        <w:t>chosen</w:t>
      </w:r>
      <w:r w:rsidR="00E85614">
        <w:rPr>
          <w:rFonts w:ascii="Times New Roman" w:hAnsi="Times New Roman" w:cs="Times New Roman"/>
          <w:color w:val="auto"/>
          <w:sz w:val="20"/>
          <w:szCs w:val="20"/>
        </w:rPr>
        <w:t>.</w:t>
      </w:r>
      <w:r w:rsidR="00AE01E0">
        <w:rPr>
          <w:rFonts w:ascii="Times New Roman" w:hAnsi="Times New Roman" w:cs="Times New Roman"/>
          <w:color w:val="auto"/>
          <w:sz w:val="20"/>
          <w:szCs w:val="20"/>
        </w:rPr>
        <w:t xml:space="preserve"> </w:t>
      </w:r>
      <w:r w:rsidR="00D95707">
        <w:rPr>
          <w:rFonts w:ascii="Times New Roman" w:hAnsi="Times New Roman" w:cs="Times New Roman"/>
          <w:color w:val="auto"/>
          <w:sz w:val="20"/>
          <w:szCs w:val="20"/>
        </w:rPr>
        <w:t xml:space="preserve">For functional </w:t>
      </w:r>
      <w:r w:rsidR="00E85614">
        <w:rPr>
          <w:rFonts w:ascii="Times New Roman" w:hAnsi="Times New Roman" w:cs="Times New Roman"/>
          <w:color w:val="auto"/>
          <w:sz w:val="20"/>
          <w:szCs w:val="20"/>
        </w:rPr>
        <w:t xml:space="preserve">analysis </w:t>
      </w:r>
      <w:hyperlink r:id="rId6" w:history="1">
        <w:r w:rsidR="00A9595F" w:rsidRPr="007E0E38">
          <w:rPr>
            <w:rStyle w:val="Hyperlink"/>
            <w:rFonts w:ascii="Times New Roman" w:hAnsi="Times New Roman" w:cs="Times New Roman"/>
            <w:color w:val="auto"/>
            <w:sz w:val="20"/>
            <w:szCs w:val="20"/>
          </w:rPr>
          <w:t>www.microRNA.org</w:t>
        </w:r>
      </w:hyperlink>
      <w:r w:rsidR="00A9595F" w:rsidRPr="007E0E38">
        <w:rPr>
          <w:rFonts w:ascii="Times New Roman" w:hAnsi="Times New Roman" w:cs="Times New Roman"/>
          <w:color w:val="auto"/>
          <w:sz w:val="20"/>
          <w:szCs w:val="20"/>
        </w:rPr>
        <w:t xml:space="preserve">, miRwalk </w:t>
      </w:r>
      <w:r w:rsidR="00A9595F">
        <w:rPr>
          <w:rFonts w:ascii="Times New Roman" w:hAnsi="Times New Roman" w:cs="Times New Roman"/>
          <w:color w:val="auto"/>
          <w:sz w:val="20"/>
          <w:szCs w:val="20"/>
        </w:rPr>
        <w:t xml:space="preserve">and miRmap online tools </w:t>
      </w:r>
      <w:r w:rsidR="00E85614">
        <w:rPr>
          <w:rFonts w:ascii="Times New Roman" w:hAnsi="Times New Roman" w:cs="Times New Roman"/>
          <w:color w:val="auto"/>
          <w:sz w:val="20"/>
          <w:szCs w:val="20"/>
        </w:rPr>
        <w:t>was used</w:t>
      </w:r>
      <w:r w:rsidR="00A9595F">
        <w:rPr>
          <w:rFonts w:ascii="Times New Roman" w:hAnsi="Times New Roman" w:cs="Times New Roman"/>
          <w:color w:val="auto"/>
          <w:sz w:val="20"/>
          <w:szCs w:val="20"/>
        </w:rPr>
        <w:t xml:space="preserve"> </w:t>
      </w:r>
      <w:r w:rsidR="00E85614">
        <w:rPr>
          <w:rFonts w:ascii="Times New Roman" w:hAnsi="Times New Roman" w:cs="Times New Roman"/>
          <w:color w:val="auto"/>
          <w:sz w:val="20"/>
          <w:szCs w:val="20"/>
        </w:rPr>
        <w:t xml:space="preserve">and </w:t>
      </w:r>
      <w:r w:rsidR="00A9595F">
        <w:rPr>
          <w:rFonts w:ascii="Times New Roman" w:hAnsi="Times New Roman" w:cs="Times New Roman"/>
          <w:color w:val="auto"/>
          <w:sz w:val="20"/>
          <w:szCs w:val="20"/>
        </w:rPr>
        <w:t>3000 in-common target genes were selected.</w:t>
      </w:r>
      <w:r w:rsidR="003B4451">
        <w:rPr>
          <w:rFonts w:ascii="Times New Roman" w:hAnsi="Times New Roman" w:cs="Times New Roman"/>
          <w:color w:val="auto"/>
          <w:sz w:val="20"/>
          <w:szCs w:val="20"/>
        </w:rPr>
        <w:t xml:space="preserve"> </w:t>
      </w:r>
      <w:r w:rsidR="00E85614">
        <w:rPr>
          <w:rFonts w:ascii="Times New Roman" w:hAnsi="Times New Roman" w:cs="Times New Roman"/>
          <w:color w:val="auto"/>
          <w:sz w:val="20"/>
          <w:szCs w:val="20"/>
        </w:rPr>
        <w:t xml:space="preserve">Moreover, </w:t>
      </w:r>
      <w:r w:rsidR="00E85614" w:rsidRPr="00BA3232">
        <w:rPr>
          <w:rFonts w:ascii="Times New Roman" w:hAnsi="Times New Roman" w:cs="Times New Roman"/>
          <w:color w:val="auto"/>
          <w:sz w:val="20"/>
          <w:szCs w:val="20"/>
        </w:rPr>
        <w:t>m</w:t>
      </w:r>
      <w:r w:rsidR="007E0E38" w:rsidRPr="00BA3232">
        <w:rPr>
          <w:rFonts w:ascii="Times New Roman" w:hAnsi="Times New Roman" w:cs="Times New Roman"/>
          <w:color w:val="auto"/>
          <w:sz w:val="20"/>
          <w:szCs w:val="20"/>
        </w:rPr>
        <w:t>irfocus and</w:t>
      </w:r>
      <w:r w:rsidR="00277563" w:rsidRPr="00BA3232">
        <w:rPr>
          <w:rFonts w:ascii="Times New Roman" w:hAnsi="Times New Roman" w:cs="Times New Roman"/>
          <w:color w:val="auto"/>
          <w:sz w:val="20"/>
          <w:szCs w:val="20"/>
        </w:rPr>
        <w:t xml:space="preserve"> </w:t>
      </w:r>
      <w:r w:rsidR="007E0E38" w:rsidRPr="00BA3232">
        <w:rPr>
          <w:rFonts w:ascii="Times New Roman" w:hAnsi="Times New Roman" w:cs="Times New Roman"/>
          <w:color w:val="auto"/>
          <w:sz w:val="20"/>
          <w:szCs w:val="20"/>
        </w:rPr>
        <w:t xml:space="preserve">Diana online tools </w:t>
      </w:r>
      <w:r w:rsidR="0019444C" w:rsidRPr="00BA3232">
        <w:rPr>
          <w:rFonts w:ascii="Times New Roman" w:hAnsi="Times New Roman" w:cs="Times New Roman"/>
          <w:color w:val="auto"/>
          <w:sz w:val="20"/>
          <w:szCs w:val="20"/>
        </w:rPr>
        <w:t xml:space="preserve">were </w:t>
      </w:r>
      <w:r w:rsidR="007E0E38" w:rsidRPr="00BA3232">
        <w:rPr>
          <w:rFonts w:ascii="Times New Roman" w:hAnsi="Times New Roman" w:cs="Times New Roman"/>
          <w:color w:val="auto"/>
          <w:sz w:val="20"/>
          <w:szCs w:val="20"/>
        </w:rPr>
        <w:t>intend to analyze miRNA-target gene pathways and the related miRNA annotations. KEGG database</w:t>
      </w:r>
      <w:r w:rsidR="007E0E38">
        <w:rPr>
          <w:rFonts w:ascii="Times New Roman" w:hAnsi="Times New Roman" w:cs="Times New Roman"/>
          <w:color w:val="auto"/>
          <w:sz w:val="20"/>
          <w:szCs w:val="20"/>
        </w:rPr>
        <w:t xml:space="preserve"> and Panther online tool were</w:t>
      </w:r>
      <w:r w:rsidR="00EF5301">
        <w:rPr>
          <w:rFonts w:ascii="Times New Roman" w:hAnsi="Times New Roman" w:cs="Times New Roman"/>
          <w:color w:val="auto"/>
          <w:sz w:val="20"/>
          <w:szCs w:val="20"/>
        </w:rPr>
        <w:t xml:space="preserve"> used to illustrate </w:t>
      </w:r>
      <w:r w:rsidR="00B653DF">
        <w:rPr>
          <w:rFonts w:ascii="Times New Roman" w:hAnsi="Times New Roman" w:cs="Times New Roman"/>
          <w:color w:val="auto"/>
          <w:sz w:val="20"/>
          <w:szCs w:val="20"/>
        </w:rPr>
        <w:t>which</w:t>
      </w:r>
      <w:r w:rsidR="00EF5301">
        <w:rPr>
          <w:rFonts w:ascii="Times New Roman" w:hAnsi="Times New Roman" w:cs="Times New Roman"/>
          <w:color w:val="auto"/>
          <w:sz w:val="20"/>
          <w:szCs w:val="20"/>
        </w:rPr>
        <w:t xml:space="preserve"> signaling pathways are important in colorectal cancer based on microRNA function</w:t>
      </w:r>
      <w:r w:rsidR="007E0E38">
        <w:rPr>
          <w:rFonts w:ascii="Times New Roman" w:hAnsi="Times New Roman" w:cs="Times New Roman"/>
          <w:color w:val="auto"/>
          <w:sz w:val="20"/>
          <w:szCs w:val="20"/>
        </w:rPr>
        <w:t>.</w:t>
      </w:r>
      <w:r w:rsidR="000B67D4">
        <w:rPr>
          <w:rFonts w:ascii="Times New Roman" w:hAnsi="Times New Roman" w:cs="Times New Roman"/>
          <w:color w:val="auto"/>
          <w:sz w:val="20"/>
          <w:szCs w:val="20"/>
        </w:rPr>
        <w:t xml:space="preserve"> </w:t>
      </w:r>
    </w:p>
    <w:p w14:paraId="1D6C5892" w14:textId="41DC5A7B" w:rsidR="00307932" w:rsidRPr="000944DD" w:rsidRDefault="00F42089" w:rsidP="00775E02">
      <w:pPr>
        <w:bidi w:val="0"/>
        <w:jc w:val="both"/>
        <w:rPr>
          <w:rFonts w:ascii="Times New Roman" w:hAnsi="Times New Roman" w:cs="Times New Roman"/>
          <w:sz w:val="20"/>
          <w:szCs w:val="20"/>
        </w:rPr>
      </w:pPr>
      <w:r w:rsidRPr="000944DD">
        <w:rPr>
          <w:rFonts w:ascii="Times New Roman" w:hAnsi="Times New Roman" w:cs="Times New Roman"/>
          <w:b/>
          <w:bCs/>
          <w:sz w:val="20"/>
          <w:szCs w:val="20"/>
        </w:rPr>
        <w:t xml:space="preserve">Results </w:t>
      </w:r>
      <w:bookmarkStart w:id="6" w:name="_GoBack"/>
      <w:bookmarkEnd w:id="6"/>
      <w:r w:rsidRPr="00BA3232">
        <w:rPr>
          <w:rFonts w:ascii="Times New Roman" w:hAnsi="Times New Roman" w:cs="Times New Roman"/>
          <w:b/>
          <w:bCs/>
          <w:sz w:val="20"/>
          <w:szCs w:val="20"/>
        </w:rPr>
        <w:t>and conclusion</w:t>
      </w:r>
      <w:r w:rsidRPr="00BA3232">
        <w:rPr>
          <w:rFonts w:ascii="Times New Roman" w:hAnsi="Times New Roman" w:cs="Times New Roman"/>
          <w:sz w:val="20"/>
          <w:szCs w:val="20"/>
        </w:rPr>
        <w:t xml:space="preserve"> </w:t>
      </w:r>
      <w:r w:rsidR="001A57D1" w:rsidRPr="00BA3232">
        <w:rPr>
          <w:rFonts w:ascii="Times New Roman" w:hAnsi="Times New Roman" w:cs="Times New Roman"/>
          <w:sz w:val="20"/>
          <w:szCs w:val="20"/>
        </w:rPr>
        <w:t xml:space="preserve">Analysis of </w:t>
      </w:r>
      <w:r w:rsidR="00F60BBB" w:rsidRPr="00BA3232">
        <w:rPr>
          <w:rFonts w:ascii="Times New Roman" w:hAnsi="Times New Roman" w:cs="Times New Roman"/>
          <w:sz w:val="20"/>
          <w:szCs w:val="20"/>
        </w:rPr>
        <w:t xml:space="preserve">these </w:t>
      </w:r>
      <w:r w:rsidR="00764A5F" w:rsidRPr="00BA3232">
        <w:rPr>
          <w:rFonts w:ascii="Times New Roman" w:hAnsi="Times New Roman" w:cs="Times New Roman"/>
          <w:sz w:val="20"/>
          <w:szCs w:val="20"/>
        </w:rPr>
        <w:t xml:space="preserve">microRNs and target </w:t>
      </w:r>
      <w:r w:rsidR="00905D70" w:rsidRPr="00BA3232">
        <w:rPr>
          <w:rFonts w:ascii="Times New Roman" w:hAnsi="Times New Roman" w:cs="Times New Roman"/>
          <w:sz w:val="20"/>
          <w:szCs w:val="20"/>
        </w:rPr>
        <w:t>genes</w:t>
      </w:r>
      <w:r w:rsidR="001A57D1" w:rsidRPr="00BA3232">
        <w:rPr>
          <w:rFonts w:ascii="Times New Roman" w:hAnsi="Times New Roman" w:cs="Times New Roman"/>
          <w:sz w:val="20"/>
          <w:szCs w:val="20"/>
        </w:rPr>
        <w:t xml:space="preserve"> indicated that </w:t>
      </w:r>
      <w:r w:rsidR="00764A5F" w:rsidRPr="00BA3232">
        <w:rPr>
          <w:rFonts w:ascii="Times New Roman" w:hAnsi="Times New Roman" w:cs="Times New Roman"/>
          <w:sz w:val="20"/>
          <w:szCs w:val="20"/>
        </w:rPr>
        <w:t>Wnt</w:t>
      </w:r>
      <w:r w:rsidR="00015F80" w:rsidRPr="00BA3232">
        <w:rPr>
          <w:rFonts w:ascii="Times New Roman" w:hAnsi="Times New Roman" w:cs="Times New Roman"/>
          <w:sz w:val="20"/>
          <w:szCs w:val="20"/>
        </w:rPr>
        <w:t xml:space="preserve">, </w:t>
      </w:r>
      <w:r w:rsidR="00764A5F" w:rsidRPr="00BA3232">
        <w:rPr>
          <w:rFonts w:ascii="Times New Roman" w:hAnsi="Times New Roman" w:cs="Times New Roman"/>
          <w:sz w:val="20"/>
          <w:szCs w:val="20"/>
        </w:rPr>
        <w:t>cadherin</w:t>
      </w:r>
      <w:r w:rsidR="003B4451" w:rsidRPr="00BA3232">
        <w:rPr>
          <w:rFonts w:ascii="Times New Roman" w:hAnsi="Times New Roman" w:cs="Times New Roman"/>
          <w:sz w:val="20"/>
          <w:szCs w:val="20"/>
        </w:rPr>
        <w:t xml:space="preserve">, </w:t>
      </w:r>
      <w:r w:rsidR="00764A5F" w:rsidRPr="00BA3232">
        <w:rPr>
          <w:rFonts w:ascii="Times New Roman" w:hAnsi="Times New Roman" w:cs="Times New Roman"/>
          <w:sz w:val="20"/>
          <w:szCs w:val="20"/>
        </w:rPr>
        <w:t>integrin</w:t>
      </w:r>
      <w:r w:rsidR="00A3362E" w:rsidRPr="00BA3232">
        <w:rPr>
          <w:rFonts w:ascii="Times New Roman" w:hAnsi="Times New Roman" w:cs="Times New Roman"/>
          <w:sz w:val="20"/>
          <w:szCs w:val="20"/>
        </w:rPr>
        <w:t xml:space="preserve"> </w:t>
      </w:r>
      <w:r w:rsidR="003B4451" w:rsidRPr="00BA3232">
        <w:rPr>
          <w:rFonts w:ascii="Times New Roman" w:hAnsi="Times New Roman" w:cs="Times New Roman"/>
          <w:sz w:val="20"/>
          <w:szCs w:val="20"/>
        </w:rPr>
        <w:t xml:space="preserve">and CCKR </w:t>
      </w:r>
      <w:r w:rsidR="00015F80" w:rsidRPr="00BA3232">
        <w:rPr>
          <w:rFonts w:ascii="Times New Roman" w:hAnsi="Times New Roman" w:cs="Times New Roman"/>
          <w:sz w:val="20"/>
          <w:szCs w:val="20"/>
        </w:rPr>
        <w:t>signaling pathway</w:t>
      </w:r>
      <w:r w:rsidR="00631C52" w:rsidRPr="00BA3232">
        <w:rPr>
          <w:rFonts w:ascii="Times New Roman" w:hAnsi="Times New Roman" w:cs="Times New Roman"/>
          <w:sz w:val="20"/>
          <w:szCs w:val="20"/>
        </w:rPr>
        <w:t>s</w:t>
      </w:r>
      <w:r w:rsidR="00F979FD" w:rsidRPr="00BA3232">
        <w:rPr>
          <w:rFonts w:ascii="Times New Roman" w:hAnsi="Times New Roman" w:cs="Times New Roman"/>
          <w:sz w:val="20"/>
          <w:szCs w:val="20"/>
        </w:rPr>
        <w:t xml:space="preserve"> </w:t>
      </w:r>
      <w:r w:rsidR="000148FD" w:rsidRPr="00BA3232">
        <w:rPr>
          <w:rFonts w:ascii="Times New Roman" w:hAnsi="Times New Roman" w:cs="Times New Roman"/>
          <w:sz w:val="20"/>
          <w:szCs w:val="20"/>
        </w:rPr>
        <w:t xml:space="preserve">are more </w:t>
      </w:r>
      <w:r w:rsidR="00D63AE7" w:rsidRPr="00BA3232">
        <w:rPr>
          <w:rFonts w:ascii="Times New Roman" w:hAnsi="Times New Roman" w:cs="Times New Roman"/>
          <w:sz w:val="20"/>
          <w:szCs w:val="20"/>
        </w:rPr>
        <w:t xml:space="preserve">activated in </w:t>
      </w:r>
      <w:r w:rsidR="00764A5F" w:rsidRPr="00BA3232">
        <w:rPr>
          <w:rFonts w:ascii="Times New Roman" w:hAnsi="Times New Roman" w:cs="Times New Roman"/>
          <w:sz w:val="20"/>
          <w:szCs w:val="20"/>
        </w:rPr>
        <w:t>malignant colorectal cancer</w:t>
      </w:r>
      <w:r w:rsidR="00D63AE7" w:rsidRPr="00BA3232">
        <w:rPr>
          <w:rFonts w:ascii="Times New Roman" w:hAnsi="Times New Roman" w:cs="Times New Roman"/>
          <w:sz w:val="20"/>
          <w:szCs w:val="20"/>
        </w:rPr>
        <w:t xml:space="preserve"> than </w:t>
      </w:r>
      <w:r w:rsidR="00764A5F" w:rsidRPr="00BA3232">
        <w:rPr>
          <w:rFonts w:ascii="Times New Roman" w:hAnsi="Times New Roman" w:cs="Times New Roman"/>
          <w:sz w:val="20"/>
          <w:szCs w:val="20"/>
        </w:rPr>
        <w:t>normal</w:t>
      </w:r>
      <w:r w:rsidR="00631C52" w:rsidRPr="00BA3232">
        <w:rPr>
          <w:rFonts w:ascii="Times New Roman" w:hAnsi="Times New Roman" w:cs="Times New Roman"/>
          <w:sz w:val="20"/>
          <w:szCs w:val="20"/>
        </w:rPr>
        <w:t xml:space="preserve"> </w:t>
      </w:r>
      <w:r w:rsidR="00F60BBB" w:rsidRPr="00BA3232">
        <w:rPr>
          <w:rFonts w:ascii="Times New Roman" w:hAnsi="Times New Roman" w:cs="Times New Roman"/>
          <w:sz w:val="20"/>
          <w:szCs w:val="20"/>
        </w:rPr>
        <w:t xml:space="preserve">selected </w:t>
      </w:r>
      <w:r w:rsidR="00905D70" w:rsidRPr="00BA3232">
        <w:rPr>
          <w:rFonts w:ascii="Times New Roman" w:hAnsi="Times New Roman" w:cs="Times New Roman"/>
          <w:sz w:val="20"/>
          <w:szCs w:val="20"/>
        </w:rPr>
        <w:t>samples</w:t>
      </w:r>
      <w:r w:rsidR="00CD5AE1" w:rsidRPr="00BA3232">
        <w:rPr>
          <w:rFonts w:ascii="Times New Roman" w:hAnsi="Times New Roman" w:cs="Times New Roman"/>
          <w:sz w:val="20"/>
          <w:szCs w:val="20"/>
        </w:rPr>
        <w:t>.</w:t>
      </w:r>
      <w:r w:rsidR="0015428D" w:rsidRPr="00BA3232">
        <w:rPr>
          <w:rFonts w:ascii="Times New Roman" w:hAnsi="Times New Roman" w:cs="Times New Roman"/>
          <w:sz w:val="20"/>
          <w:szCs w:val="20"/>
        </w:rPr>
        <w:t xml:space="preserve"> </w:t>
      </w:r>
      <w:r w:rsidR="00CD4A1B" w:rsidRPr="00BA3232">
        <w:rPr>
          <w:rFonts w:ascii="Times New Roman" w:hAnsi="Times New Roman" w:cs="Times New Roman"/>
          <w:sz w:val="20"/>
          <w:szCs w:val="20"/>
        </w:rPr>
        <w:t>Thus</w:t>
      </w:r>
      <w:r w:rsidR="004302AC" w:rsidRPr="00BA3232">
        <w:rPr>
          <w:rFonts w:ascii="Times New Roman" w:hAnsi="Times New Roman" w:cs="Times New Roman"/>
          <w:sz w:val="20"/>
          <w:szCs w:val="20"/>
        </w:rPr>
        <w:t>,</w:t>
      </w:r>
      <w:r w:rsidR="000B2BBB" w:rsidRPr="00BA3232">
        <w:rPr>
          <w:rFonts w:ascii="Times New Roman" w:hAnsi="Times New Roman" w:cs="Times New Roman"/>
          <w:sz w:val="20"/>
          <w:szCs w:val="20"/>
        </w:rPr>
        <w:t xml:space="preserve"> </w:t>
      </w:r>
      <w:r w:rsidR="00CD4A1B" w:rsidRPr="00BA3232">
        <w:rPr>
          <w:rFonts w:ascii="Times New Roman" w:hAnsi="Times New Roman" w:cs="Times New Roman"/>
          <w:sz w:val="20"/>
          <w:szCs w:val="20"/>
        </w:rPr>
        <w:t xml:space="preserve">these </w:t>
      </w:r>
      <w:r w:rsidR="000B2BBB" w:rsidRPr="00BA3232">
        <w:rPr>
          <w:rFonts w:ascii="Times New Roman" w:hAnsi="Times New Roman" w:cs="Times New Roman"/>
          <w:sz w:val="20"/>
          <w:szCs w:val="20"/>
        </w:rPr>
        <w:t>dysregulated</w:t>
      </w:r>
      <w:r w:rsidR="00F979FD" w:rsidRPr="00BA3232">
        <w:rPr>
          <w:rFonts w:ascii="Times New Roman" w:hAnsi="Times New Roman" w:cs="Times New Roman"/>
          <w:sz w:val="20"/>
          <w:szCs w:val="20"/>
        </w:rPr>
        <w:t xml:space="preserve"> miRNAs</w:t>
      </w:r>
      <w:r w:rsidR="00CD4A1B" w:rsidRPr="00BA3232">
        <w:rPr>
          <w:rFonts w:ascii="Times New Roman" w:hAnsi="Times New Roman" w:cs="Times New Roman"/>
          <w:sz w:val="20"/>
          <w:szCs w:val="20"/>
        </w:rPr>
        <w:t xml:space="preserve"> </w:t>
      </w:r>
      <w:r w:rsidR="00431779" w:rsidRPr="00BA3232">
        <w:rPr>
          <w:rFonts w:ascii="Times New Roman" w:hAnsi="Times New Roman" w:cs="Times New Roman"/>
          <w:sz w:val="20"/>
          <w:szCs w:val="20"/>
        </w:rPr>
        <w:t>may</w:t>
      </w:r>
      <w:r w:rsidR="00CD4A1B" w:rsidRPr="00BA3232">
        <w:rPr>
          <w:rFonts w:ascii="Times New Roman" w:hAnsi="Times New Roman" w:cs="Times New Roman"/>
          <w:sz w:val="20"/>
          <w:szCs w:val="20"/>
        </w:rPr>
        <w:t xml:space="preserve"> have </w:t>
      </w:r>
      <w:r w:rsidR="000B2BBB" w:rsidRPr="00BA3232">
        <w:rPr>
          <w:rFonts w:ascii="Times New Roman" w:hAnsi="Times New Roman" w:cs="Times New Roman"/>
          <w:sz w:val="20"/>
          <w:szCs w:val="20"/>
        </w:rPr>
        <w:t>key role</w:t>
      </w:r>
      <w:r w:rsidR="000148FD" w:rsidRPr="00BA3232">
        <w:rPr>
          <w:rFonts w:ascii="Times New Roman" w:hAnsi="Times New Roman" w:cs="Times New Roman"/>
          <w:sz w:val="20"/>
          <w:szCs w:val="20"/>
        </w:rPr>
        <w:t>s</w:t>
      </w:r>
      <w:r w:rsidR="00CD4A1B" w:rsidRPr="00BA3232">
        <w:rPr>
          <w:rFonts w:ascii="Times New Roman" w:hAnsi="Times New Roman" w:cs="Times New Roman"/>
          <w:sz w:val="20"/>
          <w:szCs w:val="20"/>
        </w:rPr>
        <w:t xml:space="preserve"> in </w:t>
      </w:r>
      <w:r w:rsidR="000B2BBB" w:rsidRPr="00BA3232">
        <w:rPr>
          <w:rFonts w:ascii="Times New Roman" w:hAnsi="Times New Roman" w:cs="Times New Roman"/>
          <w:sz w:val="20"/>
          <w:szCs w:val="20"/>
        </w:rPr>
        <w:t>CRC</w:t>
      </w:r>
      <w:r w:rsidR="00A05003" w:rsidRPr="00BA3232">
        <w:rPr>
          <w:rFonts w:ascii="Times New Roman" w:hAnsi="Times New Roman" w:cs="Times New Roman"/>
          <w:sz w:val="20"/>
          <w:szCs w:val="20"/>
        </w:rPr>
        <w:t xml:space="preserve"> </w:t>
      </w:r>
      <w:r w:rsidR="00830637" w:rsidRPr="00BA3232">
        <w:rPr>
          <w:rFonts w:ascii="Times New Roman" w:hAnsi="Times New Roman" w:cs="Times New Roman"/>
          <w:sz w:val="20"/>
          <w:szCs w:val="20"/>
        </w:rPr>
        <w:t xml:space="preserve">initiation and </w:t>
      </w:r>
      <w:r w:rsidR="00A05003" w:rsidRPr="00BA3232">
        <w:rPr>
          <w:rFonts w:ascii="Times New Roman" w:hAnsi="Times New Roman" w:cs="Times New Roman"/>
          <w:sz w:val="20"/>
          <w:szCs w:val="20"/>
        </w:rPr>
        <w:t>progression</w:t>
      </w:r>
      <w:r w:rsidR="000B2BBB" w:rsidRPr="00BA3232">
        <w:rPr>
          <w:rFonts w:ascii="Times New Roman" w:hAnsi="Times New Roman" w:cs="Times New Roman"/>
          <w:sz w:val="20"/>
          <w:szCs w:val="20"/>
        </w:rPr>
        <w:t xml:space="preserve"> by targeting </w:t>
      </w:r>
      <w:r w:rsidR="00775E02" w:rsidRPr="00BA3232">
        <w:rPr>
          <w:rFonts w:ascii="Times New Roman" w:hAnsi="Times New Roman" w:cs="Times New Roman"/>
          <w:sz w:val="20"/>
          <w:szCs w:val="20"/>
        </w:rPr>
        <w:t>the most</w:t>
      </w:r>
      <w:r w:rsidR="000B2BBB" w:rsidRPr="00BA3232">
        <w:rPr>
          <w:rFonts w:ascii="Times New Roman" w:hAnsi="Times New Roman" w:cs="Times New Roman"/>
          <w:sz w:val="20"/>
          <w:szCs w:val="20"/>
        </w:rPr>
        <w:t xml:space="preserve"> important genes in key signaling pathways</w:t>
      </w:r>
      <w:r w:rsidR="000148FD" w:rsidRPr="00BA3232">
        <w:rPr>
          <w:rFonts w:ascii="Times New Roman" w:hAnsi="Times New Roman" w:cs="Times New Roman"/>
          <w:sz w:val="20"/>
          <w:szCs w:val="20"/>
        </w:rPr>
        <w:t>.</w:t>
      </w:r>
      <w:r w:rsidR="005C02D4" w:rsidRPr="00BA3232">
        <w:rPr>
          <w:rFonts w:ascii="Times New Roman" w:hAnsi="Times New Roman" w:cs="Times New Roman"/>
          <w:sz w:val="20"/>
          <w:szCs w:val="20"/>
        </w:rPr>
        <w:t xml:space="preserve"> </w:t>
      </w:r>
      <w:r w:rsidR="000148FD" w:rsidRPr="00BA3232">
        <w:rPr>
          <w:rFonts w:ascii="Times New Roman" w:hAnsi="Times New Roman" w:cs="Times New Roman"/>
          <w:sz w:val="20"/>
          <w:szCs w:val="20"/>
        </w:rPr>
        <w:t>H</w:t>
      </w:r>
      <w:r w:rsidR="005C02D4" w:rsidRPr="00BA3232">
        <w:rPr>
          <w:rFonts w:ascii="Times New Roman" w:hAnsi="Times New Roman" w:cs="Times New Roman"/>
          <w:sz w:val="20"/>
          <w:szCs w:val="20"/>
        </w:rPr>
        <w:t>owever, there should still more research on the CRC pathway.</w:t>
      </w:r>
      <w:r w:rsidR="000B2BBB" w:rsidRPr="00BA3232">
        <w:rPr>
          <w:rFonts w:ascii="Times New Roman" w:hAnsi="Times New Roman" w:cs="Times New Roman"/>
          <w:sz w:val="20"/>
          <w:szCs w:val="20"/>
        </w:rPr>
        <w:t xml:space="preserve"> </w:t>
      </w:r>
      <w:r w:rsidR="005C02D4" w:rsidRPr="00BA3232">
        <w:rPr>
          <w:rFonts w:ascii="Times New Roman" w:hAnsi="Times New Roman" w:cs="Times New Roman"/>
          <w:sz w:val="20"/>
          <w:szCs w:val="20"/>
        </w:rPr>
        <w:t>Furethermore</w:t>
      </w:r>
      <w:r w:rsidR="009A7C43" w:rsidRPr="00BA3232">
        <w:rPr>
          <w:rFonts w:ascii="Times New Roman" w:hAnsi="Times New Roman" w:cs="Times New Roman"/>
          <w:sz w:val="20"/>
          <w:szCs w:val="20"/>
        </w:rPr>
        <w:t xml:space="preserve"> key genes that </w:t>
      </w:r>
      <w:r w:rsidR="006607CD" w:rsidRPr="00BA3232">
        <w:rPr>
          <w:rFonts w:ascii="Times New Roman" w:hAnsi="Times New Roman" w:cs="Times New Roman"/>
          <w:sz w:val="20"/>
          <w:szCs w:val="20"/>
        </w:rPr>
        <w:t xml:space="preserve">are </w:t>
      </w:r>
      <w:commentRangeStart w:id="7"/>
      <w:r w:rsidR="009A7C43" w:rsidRPr="00BA3232">
        <w:rPr>
          <w:rFonts w:ascii="Times New Roman" w:hAnsi="Times New Roman" w:cs="Times New Roman"/>
          <w:sz w:val="20"/>
          <w:szCs w:val="20"/>
        </w:rPr>
        <w:t>involve</w:t>
      </w:r>
      <w:commentRangeEnd w:id="7"/>
      <w:r w:rsidR="00F63C4E" w:rsidRPr="00BA3232">
        <w:rPr>
          <w:rStyle w:val="CommentReference"/>
        </w:rPr>
        <w:commentReference w:id="7"/>
      </w:r>
      <w:r w:rsidR="006607CD" w:rsidRPr="00BA3232">
        <w:rPr>
          <w:rFonts w:ascii="Times New Roman" w:hAnsi="Times New Roman" w:cs="Times New Roman"/>
          <w:sz w:val="20"/>
          <w:szCs w:val="20"/>
        </w:rPr>
        <w:t>d</w:t>
      </w:r>
      <w:r w:rsidR="009A7C43" w:rsidRPr="00BA3232">
        <w:rPr>
          <w:rFonts w:ascii="Times New Roman" w:hAnsi="Times New Roman" w:cs="Times New Roman"/>
          <w:sz w:val="20"/>
          <w:szCs w:val="20"/>
        </w:rPr>
        <w:t xml:space="preserve"> in </w:t>
      </w:r>
      <w:r w:rsidR="005C0CE0" w:rsidRPr="00BA3232">
        <w:rPr>
          <w:rFonts w:ascii="Times New Roman" w:hAnsi="Times New Roman" w:cs="Times New Roman"/>
          <w:sz w:val="20"/>
          <w:szCs w:val="20"/>
        </w:rPr>
        <w:t>multiple signaling pathways which have</w:t>
      </w:r>
      <w:r w:rsidR="0015428D" w:rsidRPr="00BA3232">
        <w:rPr>
          <w:rFonts w:ascii="Times New Roman" w:hAnsi="Times New Roman" w:cs="Times New Roman"/>
          <w:sz w:val="20"/>
          <w:szCs w:val="20"/>
        </w:rPr>
        <w:t xml:space="preserve"> high expression level in high-grade</w:t>
      </w:r>
      <w:r w:rsidR="009A7C43" w:rsidRPr="00BA3232">
        <w:rPr>
          <w:rFonts w:ascii="Times New Roman" w:hAnsi="Times New Roman" w:cs="Times New Roman"/>
          <w:sz w:val="20"/>
          <w:szCs w:val="20"/>
        </w:rPr>
        <w:t xml:space="preserve"> </w:t>
      </w:r>
      <w:r w:rsidR="00830637" w:rsidRPr="00BA3232">
        <w:rPr>
          <w:rFonts w:ascii="Times New Roman" w:hAnsi="Times New Roman" w:cs="Times New Roman"/>
          <w:sz w:val="20"/>
          <w:szCs w:val="20"/>
        </w:rPr>
        <w:t>colon cancer</w:t>
      </w:r>
      <w:r w:rsidR="00D40EEF" w:rsidRPr="00BA3232">
        <w:rPr>
          <w:rFonts w:ascii="Times New Roman" w:hAnsi="Times New Roman" w:cs="Times New Roman"/>
          <w:sz w:val="20"/>
          <w:szCs w:val="20"/>
        </w:rPr>
        <w:t xml:space="preserve"> </w:t>
      </w:r>
      <w:r w:rsidR="008E7BA0" w:rsidRPr="00BA3232">
        <w:rPr>
          <w:rFonts w:ascii="Times New Roman" w:hAnsi="Times New Roman" w:cs="Times New Roman"/>
          <w:sz w:val="20"/>
          <w:szCs w:val="20"/>
        </w:rPr>
        <w:t>may</w:t>
      </w:r>
      <w:r w:rsidR="00D40EEF" w:rsidRPr="00BA3232">
        <w:rPr>
          <w:rFonts w:ascii="Times New Roman" w:hAnsi="Times New Roman" w:cs="Times New Roman"/>
          <w:sz w:val="20"/>
          <w:szCs w:val="20"/>
        </w:rPr>
        <w:t xml:space="preserve"> </w:t>
      </w:r>
      <w:r w:rsidR="00F60BBB" w:rsidRPr="00BA3232">
        <w:rPr>
          <w:rFonts w:ascii="Times New Roman" w:hAnsi="Times New Roman" w:cs="Times New Roman"/>
          <w:sz w:val="20"/>
          <w:szCs w:val="20"/>
        </w:rPr>
        <w:t xml:space="preserve">help us </w:t>
      </w:r>
      <w:r w:rsidR="00D40EEF" w:rsidRPr="00BA3232">
        <w:rPr>
          <w:rFonts w:ascii="Times New Roman" w:hAnsi="Times New Roman" w:cs="Times New Roman"/>
          <w:sz w:val="20"/>
          <w:szCs w:val="20"/>
        </w:rPr>
        <w:t>to target</w:t>
      </w:r>
      <w:r w:rsidR="008E7BA0" w:rsidRPr="00BA3232">
        <w:rPr>
          <w:rFonts w:ascii="Times New Roman" w:hAnsi="Times New Roman" w:cs="Times New Roman"/>
          <w:sz w:val="20"/>
          <w:szCs w:val="20"/>
        </w:rPr>
        <w:t>ing</w:t>
      </w:r>
      <w:r w:rsidR="00D40EEF" w:rsidRPr="00BA3232">
        <w:rPr>
          <w:rFonts w:ascii="Times New Roman" w:hAnsi="Times New Roman" w:cs="Times New Roman"/>
          <w:sz w:val="20"/>
          <w:szCs w:val="20"/>
        </w:rPr>
        <w:t xml:space="preserve"> </w:t>
      </w:r>
      <w:r w:rsidR="00C8149D" w:rsidRPr="00BA3232">
        <w:rPr>
          <w:rFonts w:ascii="Times New Roman" w:hAnsi="Times New Roman" w:cs="Times New Roman"/>
          <w:sz w:val="20"/>
          <w:szCs w:val="20"/>
        </w:rPr>
        <w:t xml:space="preserve">important </w:t>
      </w:r>
      <w:r w:rsidR="00D40EEF" w:rsidRPr="00BA3232">
        <w:rPr>
          <w:rFonts w:ascii="Times New Roman" w:hAnsi="Times New Roman" w:cs="Times New Roman"/>
          <w:sz w:val="20"/>
          <w:szCs w:val="20"/>
        </w:rPr>
        <w:t xml:space="preserve">genes </w:t>
      </w:r>
      <w:commentRangeStart w:id="8"/>
      <w:r w:rsidR="00C8149D" w:rsidRPr="00BA3232">
        <w:rPr>
          <w:rFonts w:ascii="Times New Roman" w:hAnsi="Times New Roman" w:cs="Times New Roman"/>
          <w:sz w:val="20"/>
          <w:szCs w:val="20"/>
        </w:rPr>
        <w:t>to</w:t>
      </w:r>
      <w:r w:rsidR="00D40EEF" w:rsidRPr="00BA3232">
        <w:rPr>
          <w:rFonts w:ascii="Times New Roman" w:hAnsi="Times New Roman" w:cs="Times New Roman"/>
          <w:sz w:val="20"/>
          <w:szCs w:val="20"/>
        </w:rPr>
        <w:t xml:space="preserve"> </w:t>
      </w:r>
      <w:r w:rsidR="007B57E2" w:rsidRPr="00BA3232">
        <w:rPr>
          <w:rFonts w:ascii="Times New Roman" w:hAnsi="Times New Roman" w:cs="Times New Roman"/>
          <w:sz w:val="20"/>
          <w:szCs w:val="20"/>
        </w:rPr>
        <w:t>decelerate</w:t>
      </w:r>
      <w:r w:rsidR="007B57E2">
        <w:rPr>
          <w:rFonts w:ascii="Times New Roman" w:hAnsi="Times New Roman" w:cs="Times New Roman"/>
          <w:sz w:val="20"/>
          <w:szCs w:val="20"/>
        </w:rPr>
        <w:t xml:space="preserve"> progression of </w:t>
      </w:r>
      <w:r w:rsidR="00A05003" w:rsidRPr="000944DD">
        <w:rPr>
          <w:rFonts w:ascii="Times New Roman" w:hAnsi="Times New Roman" w:cs="Times New Roman"/>
          <w:sz w:val="20"/>
          <w:szCs w:val="20"/>
        </w:rPr>
        <w:t>this malignant</w:t>
      </w:r>
      <w:r w:rsidR="00D40EEF" w:rsidRPr="000944DD">
        <w:rPr>
          <w:rFonts w:ascii="Times New Roman" w:hAnsi="Times New Roman" w:cs="Times New Roman"/>
          <w:sz w:val="20"/>
          <w:szCs w:val="20"/>
        </w:rPr>
        <w:t xml:space="preserve"> cancer</w:t>
      </w:r>
      <w:commentRangeEnd w:id="8"/>
      <w:r w:rsidR="00F63C4E">
        <w:rPr>
          <w:rStyle w:val="CommentReference"/>
        </w:rPr>
        <w:commentReference w:id="8"/>
      </w:r>
      <w:r w:rsidR="000148FD">
        <w:rPr>
          <w:rFonts w:ascii="Times New Roman" w:hAnsi="Times New Roman" w:cs="Times New Roman"/>
          <w:sz w:val="20"/>
          <w:szCs w:val="20"/>
        </w:rPr>
        <w:t>.</w:t>
      </w:r>
    </w:p>
    <w:p w14:paraId="608E8F36" w14:textId="0C8ADEE6" w:rsidR="00297235" w:rsidRPr="000944DD" w:rsidRDefault="00307932" w:rsidP="00830637">
      <w:pPr>
        <w:bidi w:val="0"/>
        <w:jc w:val="both"/>
        <w:rPr>
          <w:rFonts w:ascii="Times New Roman" w:hAnsi="Times New Roman" w:cs="Times New Roman"/>
          <w:sz w:val="20"/>
          <w:szCs w:val="20"/>
        </w:rPr>
      </w:pPr>
      <w:r w:rsidRPr="000944DD">
        <w:rPr>
          <w:rFonts w:ascii="Times New Roman" w:hAnsi="Times New Roman" w:cs="Times New Roman"/>
          <w:sz w:val="20"/>
          <w:szCs w:val="20"/>
        </w:rPr>
        <w:t xml:space="preserve">Keywords: </w:t>
      </w:r>
      <w:r w:rsidR="00074441">
        <w:rPr>
          <w:rFonts w:ascii="Times New Roman" w:hAnsi="Times New Roman" w:cs="Times New Roman"/>
          <w:sz w:val="20"/>
          <w:szCs w:val="20"/>
        </w:rPr>
        <w:t>B</w:t>
      </w:r>
      <w:r w:rsidRPr="000944DD">
        <w:rPr>
          <w:rFonts w:ascii="Times New Roman" w:hAnsi="Times New Roman" w:cs="Times New Roman"/>
          <w:sz w:val="20"/>
          <w:szCs w:val="20"/>
        </w:rPr>
        <w:t>ioinformatic</w:t>
      </w:r>
      <w:r w:rsidR="00454B14" w:rsidRPr="000944DD">
        <w:rPr>
          <w:rFonts w:ascii="Times New Roman" w:hAnsi="Times New Roman" w:cs="Times New Roman"/>
          <w:sz w:val="20"/>
          <w:szCs w:val="20"/>
        </w:rPr>
        <w:t xml:space="preserve">s, </w:t>
      </w:r>
      <w:r w:rsidR="00830637">
        <w:rPr>
          <w:rFonts w:ascii="Times New Roman" w:hAnsi="Times New Roman" w:cs="Times New Roman"/>
          <w:sz w:val="20"/>
          <w:szCs w:val="20"/>
        </w:rPr>
        <w:t>microRNAs</w:t>
      </w:r>
      <w:r w:rsidR="00454B14" w:rsidRPr="000944DD">
        <w:rPr>
          <w:rFonts w:ascii="Times New Roman" w:hAnsi="Times New Roman" w:cs="Times New Roman"/>
          <w:sz w:val="20"/>
          <w:szCs w:val="20"/>
        </w:rPr>
        <w:t>,</w:t>
      </w:r>
      <w:r w:rsidR="00F60BBB" w:rsidRPr="000944DD">
        <w:rPr>
          <w:rFonts w:ascii="Times New Roman" w:hAnsi="Times New Roman" w:cs="Times New Roman"/>
          <w:sz w:val="20"/>
          <w:szCs w:val="20"/>
        </w:rPr>
        <w:t xml:space="preserve"> </w:t>
      </w:r>
      <w:r w:rsidR="00830637">
        <w:rPr>
          <w:rFonts w:ascii="Times New Roman" w:hAnsi="Times New Roman" w:cs="Times New Roman"/>
          <w:sz w:val="20"/>
          <w:szCs w:val="20"/>
        </w:rPr>
        <w:t>colorectal cancer</w:t>
      </w:r>
      <w:r w:rsidR="00454B14" w:rsidRPr="000944DD">
        <w:rPr>
          <w:rFonts w:ascii="Times New Roman" w:hAnsi="Times New Roman" w:cs="Times New Roman"/>
          <w:sz w:val="20"/>
          <w:szCs w:val="20"/>
        </w:rPr>
        <w:t xml:space="preserve">, </w:t>
      </w:r>
      <w:r w:rsidR="00074441">
        <w:rPr>
          <w:rFonts w:ascii="Times New Roman" w:hAnsi="Times New Roman" w:cs="Times New Roman"/>
          <w:sz w:val="20"/>
          <w:szCs w:val="20"/>
        </w:rPr>
        <w:t>C</w:t>
      </w:r>
      <w:r w:rsidR="00454B14" w:rsidRPr="000944DD">
        <w:rPr>
          <w:rFonts w:ascii="Times New Roman" w:hAnsi="Times New Roman" w:cs="Times New Roman"/>
          <w:sz w:val="20"/>
          <w:szCs w:val="20"/>
        </w:rPr>
        <w:t>ancer signaling pathways</w:t>
      </w:r>
    </w:p>
    <w:p w14:paraId="5818F0F8" w14:textId="77777777" w:rsidR="00297235" w:rsidRDefault="00015F80" w:rsidP="00297235">
      <w:pPr>
        <w:jc w:val="right"/>
      </w:pPr>
      <w:r>
        <w:t xml:space="preserve"> </w:t>
      </w:r>
      <w:r w:rsidR="003845FE">
        <w:t xml:space="preserve"> </w:t>
      </w:r>
    </w:p>
    <w:p w14:paraId="4FE13894" w14:textId="77777777" w:rsidR="00297235" w:rsidRDefault="00297235" w:rsidP="000405E3">
      <w:pPr>
        <w:jc w:val="right"/>
      </w:pPr>
    </w:p>
    <w:p w14:paraId="0E44617B" w14:textId="77777777" w:rsidR="003845FE" w:rsidRDefault="003845FE" w:rsidP="000405E3">
      <w:pPr>
        <w:jc w:val="right"/>
      </w:pPr>
      <w:r>
        <w:t xml:space="preserve"> </w:t>
      </w:r>
    </w:p>
    <w:p w14:paraId="705C6BBF" w14:textId="77777777" w:rsidR="00F26CD6" w:rsidRDefault="003845FE" w:rsidP="000405E3">
      <w:pPr>
        <w:jc w:val="right"/>
      </w:pPr>
      <w:r>
        <w:t xml:space="preserve"> </w:t>
      </w:r>
    </w:p>
    <w:p w14:paraId="249E63D7" w14:textId="77777777" w:rsidR="004F5884" w:rsidRDefault="004F5884" w:rsidP="00F26CD6">
      <w:pPr>
        <w:jc w:val="center"/>
        <w:rPr>
          <w:rtl/>
        </w:rPr>
      </w:pPr>
      <w:r>
        <w:t xml:space="preserve"> </w:t>
      </w:r>
    </w:p>
    <w:p w14:paraId="6B6906D8" w14:textId="77777777" w:rsidR="00AD6A95" w:rsidRPr="004F5884" w:rsidRDefault="00AD6A95" w:rsidP="004F5884">
      <w:pPr>
        <w:jc w:val="center"/>
      </w:pPr>
    </w:p>
    <w:sectPr w:rsidR="00AD6A95" w:rsidRPr="004F5884" w:rsidSect="00E25A1A">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min" w:date="2015-09-07T20:55:00Z" w:initials="A">
    <w:p w14:paraId="595A7264" w14:textId="77777777" w:rsidR="00776BA9" w:rsidRDefault="00776BA9">
      <w:pPr>
        <w:pStyle w:val="CommentText"/>
      </w:pPr>
      <w:r>
        <w:rPr>
          <w:rStyle w:val="CommentReference"/>
        </w:rPr>
        <w:annotationRef/>
      </w:r>
      <w:r>
        <w:t>Downregulated OR down-regulated</w:t>
      </w:r>
    </w:p>
  </w:comment>
  <w:comment w:id="1" w:author="Amin" w:date="2015-09-07T20:55:00Z" w:initials="A">
    <w:p w14:paraId="7DE33FB7" w14:textId="77777777" w:rsidR="00776BA9" w:rsidRDefault="00776BA9">
      <w:pPr>
        <w:pStyle w:val="CommentText"/>
      </w:pPr>
      <w:r>
        <w:rPr>
          <w:rStyle w:val="CommentReference"/>
        </w:rPr>
        <w:annotationRef/>
      </w:r>
      <w:r>
        <w:t>conditions</w:t>
      </w:r>
    </w:p>
  </w:comment>
  <w:comment w:id="2" w:author="Amin" w:date="2015-09-07T20:56:00Z" w:initials="A">
    <w:p w14:paraId="2966333A" w14:textId="77777777" w:rsidR="00776BA9" w:rsidRDefault="00776BA9">
      <w:pPr>
        <w:pStyle w:val="CommentText"/>
      </w:pPr>
      <w:r>
        <w:rPr>
          <w:rStyle w:val="CommentReference"/>
        </w:rPr>
        <w:annotationRef/>
      </w:r>
      <w:r>
        <w:t>were</w:t>
      </w:r>
    </w:p>
  </w:comment>
  <w:comment w:id="3" w:author="Amin" w:date="2015-09-07T21:01:00Z" w:initials="A">
    <w:p w14:paraId="0483A866" w14:textId="77777777" w:rsidR="00776BA9" w:rsidRDefault="00776BA9">
      <w:pPr>
        <w:pStyle w:val="CommentText"/>
      </w:pPr>
      <w:r>
        <w:rPr>
          <w:rStyle w:val="CommentReference"/>
        </w:rPr>
        <w:annotationRef/>
      </w:r>
      <w:r>
        <w:t>22 thousands genes, 246…</w:t>
      </w:r>
    </w:p>
  </w:comment>
  <w:comment w:id="4" w:author="Amin" w:date="2015-09-07T21:01:00Z" w:initials="A">
    <w:p w14:paraId="322066D2" w14:textId="77777777" w:rsidR="00F63C4E" w:rsidRDefault="00F63C4E">
      <w:pPr>
        <w:pStyle w:val="CommentText"/>
      </w:pPr>
      <w:r>
        <w:rPr>
          <w:rStyle w:val="CommentReference"/>
        </w:rPr>
        <w:annotationRef/>
      </w:r>
      <w:r>
        <w:t>values</w:t>
      </w:r>
    </w:p>
  </w:comment>
  <w:comment w:id="5" w:author="Amin" w:date="2015-09-07T21:02:00Z" w:initials="A">
    <w:p w14:paraId="20155770" w14:textId="77777777" w:rsidR="00F63C4E" w:rsidRDefault="00F63C4E">
      <w:pPr>
        <w:pStyle w:val="CommentText"/>
      </w:pPr>
      <w:r>
        <w:rPr>
          <w:rStyle w:val="CommentReference"/>
        </w:rPr>
        <w:annotationRef/>
      </w:r>
      <w:r>
        <w:t>were</w:t>
      </w:r>
    </w:p>
  </w:comment>
  <w:comment w:id="7" w:author="Amin" w:date="2015-09-07T21:03:00Z" w:initials="A">
    <w:p w14:paraId="6DC832A9" w14:textId="77777777" w:rsidR="00F63C4E" w:rsidRDefault="00F63C4E">
      <w:pPr>
        <w:pStyle w:val="CommentText"/>
      </w:pPr>
      <w:r>
        <w:rPr>
          <w:rStyle w:val="CommentReference"/>
        </w:rPr>
        <w:annotationRef/>
      </w:r>
      <w:r>
        <w:t>are involved</w:t>
      </w:r>
    </w:p>
  </w:comment>
  <w:comment w:id="8" w:author="Amin" w:date="2015-09-07T21:04:00Z" w:initials="A">
    <w:p w14:paraId="344C6878" w14:textId="77777777" w:rsidR="00F63C4E" w:rsidRDefault="00F63C4E">
      <w:pPr>
        <w:pStyle w:val="CommentText"/>
        <w:rPr>
          <w:rtl/>
        </w:rPr>
      </w:pPr>
      <w:r>
        <w:rPr>
          <w:rStyle w:val="CommentReference"/>
        </w:rPr>
        <w:annotationRef/>
      </w:r>
      <w:r>
        <w:t xml:space="preserve">? </w:t>
      </w:r>
      <w:r>
        <w:rPr>
          <w:rFonts w:cs="Times New Roman" w:hint="cs"/>
          <w:rtl/>
        </w:rPr>
        <w:t xml:space="preserve"> این جمله درست نیست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5A7264" w15:done="0"/>
  <w15:commentEx w15:paraId="7DE33FB7" w15:done="0"/>
  <w15:commentEx w15:paraId="2966333A" w15:done="0"/>
  <w15:commentEx w15:paraId="0483A866" w15:done="0"/>
  <w15:commentEx w15:paraId="322066D2" w15:done="0"/>
  <w15:commentEx w15:paraId="20155770" w15:done="0"/>
  <w15:commentEx w15:paraId="6DC832A9" w15:done="0"/>
  <w15:commentEx w15:paraId="344C687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A95"/>
    <w:rsid w:val="000025A8"/>
    <w:rsid w:val="000148FD"/>
    <w:rsid w:val="00015F80"/>
    <w:rsid w:val="00025149"/>
    <w:rsid w:val="00032122"/>
    <w:rsid w:val="000405E3"/>
    <w:rsid w:val="000650DB"/>
    <w:rsid w:val="00074441"/>
    <w:rsid w:val="000944DD"/>
    <w:rsid w:val="00096667"/>
    <w:rsid w:val="000A327D"/>
    <w:rsid w:val="000B2A4F"/>
    <w:rsid w:val="000B2BBB"/>
    <w:rsid w:val="000B67D4"/>
    <w:rsid w:val="000C484C"/>
    <w:rsid w:val="000C6C92"/>
    <w:rsid w:val="000E0968"/>
    <w:rsid w:val="000E291F"/>
    <w:rsid w:val="000E317A"/>
    <w:rsid w:val="000E3AE8"/>
    <w:rsid w:val="000E612A"/>
    <w:rsid w:val="000F32A3"/>
    <w:rsid w:val="00111B35"/>
    <w:rsid w:val="00123205"/>
    <w:rsid w:val="00126B83"/>
    <w:rsid w:val="00136C62"/>
    <w:rsid w:val="00153DAB"/>
    <w:rsid w:val="0015428D"/>
    <w:rsid w:val="0015481B"/>
    <w:rsid w:val="00165D83"/>
    <w:rsid w:val="001706C9"/>
    <w:rsid w:val="00184BAC"/>
    <w:rsid w:val="0018544F"/>
    <w:rsid w:val="00191F97"/>
    <w:rsid w:val="0019444C"/>
    <w:rsid w:val="001A57D1"/>
    <w:rsid w:val="001C3D08"/>
    <w:rsid w:val="001C6CC3"/>
    <w:rsid w:val="001D6AE5"/>
    <w:rsid w:val="002215E0"/>
    <w:rsid w:val="00224257"/>
    <w:rsid w:val="0023179F"/>
    <w:rsid w:val="0025358C"/>
    <w:rsid w:val="00255A74"/>
    <w:rsid w:val="00277563"/>
    <w:rsid w:val="00285F49"/>
    <w:rsid w:val="00290E16"/>
    <w:rsid w:val="00291B85"/>
    <w:rsid w:val="00295260"/>
    <w:rsid w:val="00295688"/>
    <w:rsid w:val="00297235"/>
    <w:rsid w:val="002A1677"/>
    <w:rsid w:val="002B26A2"/>
    <w:rsid w:val="002B334F"/>
    <w:rsid w:val="002C1179"/>
    <w:rsid w:val="002D2DC7"/>
    <w:rsid w:val="002F4594"/>
    <w:rsid w:val="00307932"/>
    <w:rsid w:val="003125F2"/>
    <w:rsid w:val="00330269"/>
    <w:rsid w:val="0033534B"/>
    <w:rsid w:val="00340CBE"/>
    <w:rsid w:val="00341B53"/>
    <w:rsid w:val="00344D63"/>
    <w:rsid w:val="00370A8C"/>
    <w:rsid w:val="003814AD"/>
    <w:rsid w:val="00382116"/>
    <w:rsid w:val="003845FE"/>
    <w:rsid w:val="00392826"/>
    <w:rsid w:val="00393CE5"/>
    <w:rsid w:val="003B4451"/>
    <w:rsid w:val="003C525D"/>
    <w:rsid w:val="003C70C4"/>
    <w:rsid w:val="003E1943"/>
    <w:rsid w:val="00415744"/>
    <w:rsid w:val="0041735F"/>
    <w:rsid w:val="004220A3"/>
    <w:rsid w:val="00423FA0"/>
    <w:rsid w:val="004302AC"/>
    <w:rsid w:val="00431779"/>
    <w:rsid w:val="0043242B"/>
    <w:rsid w:val="004418D3"/>
    <w:rsid w:val="00441A36"/>
    <w:rsid w:val="00454B14"/>
    <w:rsid w:val="00466289"/>
    <w:rsid w:val="004816E9"/>
    <w:rsid w:val="00485D39"/>
    <w:rsid w:val="00496E3B"/>
    <w:rsid w:val="004B75E0"/>
    <w:rsid w:val="004C2F13"/>
    <w:rsid w:val="004D709A"/>
    <w:rsid w:val="004E7454"/>
    <w:rsid w:val="004F04DD"/>
    <w:rsid w:val="004F450B"/>
    <w:rsid w:val="004F5884"/>
    <w:rsid w:val="005006CB"/>
    <w:rsid w:val="00503294"/>
    <w:rsid w:val="00507663"/>
    <w:rsid w:val="00510F3B"/>
    <w:rsid w:val="0051423A"/>
    <w:rsid w:val="00514B48"/>
    <w:rsid w:val="00523CC1"/>
    <w:rsid w:val="00532885"/>
    <w:rsid w:val="0054019F"/>
    <w:rsid w:val="005500C2"/>
    <w:rsid w:val="00564D2D"/>
    <w:rsid w:val="00565227"/>
    <w:rsid w:val="00592B13"/>
    <w:rsid w:val="0059373E"/>
    <w:rsid w:val="005B648B"/>
    <w:rsid w:val="005C02D4"/>
    <w:rsid w:val="005C0CE0"/>
    <w:rsid w:val="005D2D54"/>
    <w:rsid w:val="005D780F"/>
    <w:rsid w:val="005F019D"/>
    <w:rsid w:val="0060527C"/>
    <w:rsid w:val="006121C1"/>
    <w:rsid w:val="00612F45"/>
    <w:rsid w:val="00631C52"/>
    <w:rsid w:val="0063650C"/>
    <w:rsid w:val="00641A0E"/>
    <w:rsid w:val="00643E51"/>
    <w:rsid w:val="00644BB1"/>
    <w:rsid w:val="00652A2C"/>
    <w:rsid w:val="006607CD"/>
    <w:rsid w:val="006642EE"/>
    <w:rsid w:val="006704E2"/>
    <w:rsid w:val="00683D1E"/>
    <w:rsid w:val="00684A56"/>
    <w:rsid w:val="00685486"/>
    <w:rsid w:val="00692317"/>
    <w:rsid w:val="006A0E1A"/>
    <w:rsid w:val="006A1682"/>
    <w:rsid w:val="006A5AAA"/>
    <w:rsid w:val="006C15D6"/>
    <w:rsid w:val="006C7474"/>
    <w:rsid w:val="006D2014"/>
    <w:rsid w:val="006D4FEC"/>
    <w:rsid w:val="006E36E1"/>
    <w:rsid w:val="00720394"/>
    <w:rsid w:val="00725A2E"/>
    <w:rsid w:val="00731625"/>
    <w:rsid w:val="00735507"/>
    <w:rsid w:val="00735EA7"/>
    <w:rsid w:val="00764414"/>
    <w:rsid w:val="00764779"/>
    <w:rsid w:val="00764A5F"/>
    <w:rsid w:val="00775E02"/>
    <w:rsid w:val="00776BA9"/>
    <w:rsid w:val="00795B9D"/>
    <w:rsid w:val="007963E5"/>
    <w:rsid w:val="007A6488"/>
    <w:rsid w:val="007B57E2"/>
    <w:rsid w:val="007C7EFE"/>
    <w:rsid w:val="007D16D9"/>
    <w:rsid w:val="007E04AD"/>
    <w:rsid w:val="007E0E38"/>
    <w:rsid w:val="007F55C3"/>
    <w:rsid w:val="00811815"/>
    <w:rsid w:val="00830637"/>
    <w:rsid w:val="00834DA5"/>
    <w:rsid w:val="008547CE"/>
    <w:rsid w:val="008773F6"/>
    <w:rsid w:val="008836C5"/>
    <w:rsid w:val="00894F31"/>
    <w:rsid w:val="008C6609"/>
    <w:rsid w:val="008C7B72"/>
    <w:rsid w:val="008D388E"/>
    <w:rsid w:val="008E7BA0"/>
    <w:rsid w:val="008F5CD1"/>
    <w:rsid w:val="00905D70"/>
    <w:rsid w:val="009104FE"/>
    <w:rsid w:val="00916F25"/>
    <w:rsid w:val="00947C75"/>
    <w:rsid w:val="00955EA1"/>
    <w:rsid w:val="00986A03"/>
    <w:rsid w:val="009A1F57"/>
    <w:rsid w:val="009A2E82"/>
    <w:rsid w:val="009A7C43"/>
    <w:rsid w:val="009B209C"/>
    <w:rsid w:val="009C50B9"/>
    <w:rsid w:val="009D3FF1"/>
    <w:rsid w:val="009E3D04"/>
    <w:rsid w:val="009E674C"/>
    <w:rsid w:val="009F1D6B"/>
    <w:rsid w:val="009F643D"/>
    <w:rsid w:val="00A05003"/>
    <w:rsid w:val="00A0771F"/>
    <w:rsid w:val="00A15B64"/>
    <w:rsid w:val="00A3362E"/>
    <w:rsid w:val="00A6302F"/>
    <w:rsid w:val="00A70424"/>
    <w:rsid w:val="00A747F2"/>
    <w:rsid w:val="00A8559F"/>
    <w:rsid w:val="00A9595F"/>
    <w:rsid w:val="00A9648A"/>
    <w:rsid w:val="00A9759D"/>
    <w:rsid w:val="00AA01CE"/>
    <w:rsid w:val="00AA1E52"/>
    <w:rsid w:val="00AA3EF1"/>
    <w:rsid w:val="00AB19FB"/>
    <w:rsid w:val="00AB3BAC"/>
    <w:rsid w:val="00AB4B1F"/>
    <w:rsid w:val="00AB6094"/>
    <w:rsid w:val="00AD6A95"/>
    <w:rsid w:val="00AE01E0"/>
    <w:rsid w:val="00AF286B"/>
    <w:rsid w:val="00AF6BAB"/>
    <w:rsid w:val="00B14F33"/>
    <w:rsid w:val="00B24502"/>
    <w:rsid w:val="00B26581"/>
    <w:rsid w:val="00B47048"/>
    <w:rsid w:val="00B53B3C"/>
    <w:rsid w:val="00B653DF"/>
    <w:rsid w:val="00BA3232"/>
    <w:rsid w:val="00BA37AA"/>
    <w:rsid w:val="00BA519F"/>
    <w:rsid w:val="00BB0359"/>
    <w:rsid w:val="00BB06F2"/>
    <w:rsid w:val="00BB3BC5"/>
    <w:rsid w:val="00BC0DD3"/>
    <w:rsid w:val="00BC2C10"/>
    <w:rsid w:val="00BC36EB"/>
    <w:rsid w:val="00BC6026"/>
    <w:rsid w:val="00C03D68"/>
    <w:rsid w:val="00C27560"/>
    <w:rsid w:val="00C27B3A"/>
    <w:rsid w:val="00C4213E"/>
    <w:rsid w:val="00C53378"/>
    <w:rsid w:val="00C735A4"/>
    <w:rsid w:val="00C7756E"/>
    <w:rsid w:val="00C8149D"/>
    <w:rsid w:val="00C84C06"/>
    <w:rsid w:val="00C977D1"/>
    <w:rsid w:val="00CA4123"/>
    <w:rsid w:val="00CA7631"/>
    <w:rsid w:val="00CC0684"/>
    <w:rsid w:val="00CC4CD9"/>
    <w:rsid w:val="00CC6B84"/>
    <w:rsid w:val="00CD0596"/>
    <w:rsid w:val="00CD4A1B"/>
    <w:rsid w:val="00CD5AE1"/>
    <w:rsid w:val="00CE713F"/>
    <w:rsid w:val="00CF64D7"/>
    <w:rsid w:val="00D01D97"/>
    <w:rsid w:val="00D07D20"/>
    <w:rsid w:val="00D102F8"/>
    <w:rsid w:val="00D241EA"/>
    <w:rsid w:val="00D40EEF"/>
    <w:rsid w:val="00D600DC"/>
    <w:rsid w:val="00D63AE7"/>
    <w:rsid w:val="00D66577"/>
    <w:rsid w:val="00D744BF"/>
    <w:rsid w:val="00D753E7"/>
    <w:rsid w:val="00D80499"/>
    <w:rsid w:val="00D81EDB"/>
    <w:rsid w:val="00D95707"/>
    <w:rsid w:val="00DA01BC"/>
    <w:rsid w:val="00DA4E57"/>
    <w:rsid w:val="00DB339E"/>
    <w:rsid w:val="00DB456D"/>
    <w:rsid w:val="00DB669F"/>
    <w:rsid w:val="00DC5902"/>
    <w:rsid w:val="00DF4F4E"/>
    <w:rsid w:val="00E24C5B"/>
    <w:rsid w:val="00E256E5"/>
    <w:rsid w:val="00E25A1A"/>
    <w:rsid w:val="00E318E8"/>
    <w:rsid w:val="00E35F71"/>
    <w:rsid w:val="00E41B7B"/>
    <w:rsid w:val="00E44F15"/>
    <w:rsid w:val="00E84DEC"/>
    <w:rsid w:val="00E85614"/>
    <w:rsid w:val="00E91CA4"/>
    <w:rsid w:val="00ED3198"/>
    <w:rsid w:val="00ED3D0E"/>
    <w:rsid w:val="00ED5FB4"/>
    <w:rsid w:val="00ED78A9"/>
    <w:rsid w:val="00EF2213"/>
    <w:rsid w:val="00EF4CAC"/>
    <w:rsid w:val="00EF5301"/>
    <w:rsid w:val="00F1368B"/>
    <w:rsid w:val="00F26CD6"/>
    <w:rsid w:val="00F42089"/>
    <w:rsid w:val="00F46628"/>
    <w:rsid w:val="00F57403"/>
    <w:rsid w:val="00F60BBB"/>
    <w:rsid w:val="00F63C4E"/>
    <w:rsid w:val="00F7090E"/>
    <w:rsid w:val="00F76CFB"/>
    <w:rsid w:val="00F87A05"/>
    <w:rsid w:val="00F90A64"/>
    <w:rsid w:val="00F931D8"/>
    <w:rsid w:val="00F979FD"/>
    <w:rsid w:val="00FA119A"/>
    <w:rsid w:val="00FA3A5A"/>
    <w:rsid w:val="00FB3D57"/>
    <w:rsid w:val="00FD5E09"/>
    <w:rsid w:val="00FE083A"/>
    <w:rsid w:val="00FE4FD0"/>
    <w:rsid w:val="00FF713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484D"/>
  <w15:docId w15:val="{7C032855-C302-49D3-B0A2-E09FC1AA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4220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706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6A95"/>
    <w:rPr>
      <w:sz w:val="16"/>
      <w:szCs w:val="16"/>
    </w:rPr>
  </w:style>
  <w:style w:type="paragraph" w:styleId="CommentText">
    <w:name w:val="annotation text"/>
    <w:basedOn w:val="Normal"/>
    <w:link w:val="CommentTextChar"/>
    <w:uiPriority w:val="99"/>
    <w:semiHidden/>
    <w:unhideWhenUsed/>
    <w:rsid w:val="00AD6A95"/>
    <w:pPr>
      <w:spacing w:line="240" w:lineRule="auto"/>
    </w:pPr>
    <w:rPr>
      <w:sz w:val="20"/>
      <w:szCs w:val="20"/>
    </w:rPr>
  </w:style>
  <w:style w:type="character" w:customStyle="1" w:styleId="CommentTextChar">
    <w:name w:val="Comment Text Char"/>
    <w:basedOn w:val="DefaultParagraphFont"/>
    <w:link w:val="CommentText"/>
    <w:uiPriority w:val="99"/>
    <w:semiHidden/>
    <w:rsid w:val="00AD6A95"/>
    <w:rPr>
      <w:sz w:val="20"/>
      <w:szCs w:val="20"/>
    </w:rPr>
  </w:style>
  <w:style w:type="paragraph" w:styleId="CommentSubject">
    <w:name w:val="annotation subject"/>
    <w:basedOn w:val="CommentText"/>
    <w:next w:val="CommentText"/>
    <w:link w:val="CommentSubjectChar"/>
    <w:uiPriority w:val="99"/>
    <w:semiHidden/>
    <w:unhideWhenUsed/>
    <w:rsid w:val="00AD6A95"/>
    <w:rPr>
      <w:b/>
      <w:bCs/>
    </w:rPr>
  </w:style>
  <w:style w:type="character" w:customStyle="1" w:styleId="CommentSubjectChar">
    <w:name w:val="Comment Subject Char"/>
    <w:basedOn w:val="CommentTextChar"/>
    <w:link w:val="CommentSubject"/>
    <w:uiPriority w:val="99"/>
    <w:semiHidden/>
    <w:rsid w:val="00AD6A95"/>
    <w:rPr>
      <w:b/>
      <w:bCs/>
      <w:sz w:val="20"/>
      <w:szCs w:val="20"/>
    </w:rPr>
  </w:style>
  <w:style w:type="paragraph" w:styleId="BalloonText">
    <w:name w:val="Balloon Text"/>
    <w:basedOn w:val="Normal"/>
    <w:link w:val="BalloonTextChar"/>
    <w:uiPriority w:val="99"/>
    <w:semiHidden/>
    <w:unhideWhenUsed/>
    <w:rsid w:val="00AD6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A95"/>
    <w:rPr>
      <w:rFonts w:ascii="Segoe UI" w:hAnsi="Segoe UI" w:cs="Segoe UI"/>
      <w:sz w:val="18"/>
      <w:szCs w:val="18"/>
    </w:rPr>
  </w:style>
  <w:style w:type="character" w:styleId="Strong">
    <w:name w:val="Strong"/>
    <w:basedOn w:val="DefaultParagraphFont"/>
    <w:uiPriority w:val="22"/>
    <w:qFormat/>
    <w:rsid w:val="0060527C"/>
    <w:rPr>
      <w:b/>
      <w:bCs/>
    </w:rPr>
  </w:style>
  <w:style w:type="character" w:customStyle="1" w:styleId="apple-converted-space">
    <w:name w:val="apple-converted-space"/>
    <w:basedOn w:val="DefaultParagraphFont"/>
    <w:rsid w:val="0060527C"/>
  </w:style>
  <w:style w:type="character" w:customStyle="1" w:styleId="Heading1Char">
    <w:name w:val="Heading 1 Char"/>
    <w:basedOn w:val="DefaultParagraphFont"/>
    <w:link w:val="Heading1"/>
    <w:uiPriority w:val="9"/>
    <w:rsid w:val="004220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706C9"/>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126B83"/>
    <w:rPr>
      <w:color w:val="0000FF"/>
      <w:u w:val="single"/>
    </w:rPr>
  </w:style>
  <w:style w:type="character" w:customStyle="1" w:styleId="apple-style-span">
    <w:name w:val="apple-style-span"/>
    <w:basedOn w:val="DefaultParagraphFont"/>
    <w:rsid w:val="00126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250302">
      <w:bodyDiv w:val="1"/>
      <w:marLeft w:val="0"/>
      <w:marRight w:val="0"/>
      <w:marTop w:val="0"/>
      <w:marBottom w:val="0"/>
      <w:divBdr>
        <w:top w:val="none" w:sz="0" w:space="0" w:color="auto"/>
        <w:left w:val="none" w:sz="0" w:space="0" w:color="auto"/>
        <w:bottom w:val="none" w:sz="0" w:space="0" w:color="auto"/>
        <w:right w:val="none" w:sz="0" w:space="0" w:color="auto"/>
      </w:divBdr>
    </w:div>
    <w:div w:id="1754627099">
      <w:bodyDiv w:val="1"/>
      <w:marLeft w:val="0"/>
      <w:marRight w:val="0"/>
      <w:marTop w:val="0"/>
      <w:marBottom w:val="0"/>
      <w:divBdr>
        <w:top w:val="none" w:sz="0" w:space="0" w:color="auto"/>
        <w:left w:val="none" w:sz="0" w:space="0" w:color="auto"/>
        <w:bottom w:val="none" w:sz="0" w:space="0" w:color="auto"/>
        <w:right w:val="none" w:sz="0" w:space="0" w:color="auto"/>
      </w:divBdr>
    </w:div>
    <w:div w:id="1766925484">
      <w:bodyDiv w:val="1"/>
      <w:marLeft w:val="0"/>
      <w:marRight w:val="0"/>
      <w:marTop w:val="0"/>
      <w:marBottom w:val="0"/>
      <w:divBdr>
        <w:top w:val="none" w:sz="0" w:space="0" w:color="auto"/>
        <w:left w:val="none" w:sz="0" w:space="0" w:color="auto"/>
        <w:bottom w:val="none" w:sz="0" w:space="0" w:color="auto"/>
        <w:right w:val="none" w:sz="0" w:space="0" w:color="auto"/>
      </w:divBdr>
    </w:div>
    <w:div w:id="2111662018">
      <w:bodyDiv w:val="1"/>
      <w:marLeft w:val="0"/>
      <w:marRight w:val="0"/>
      <w:marTop w:val="0"/>
      <w:marBottom w:val="0"/>
      <w:divBdr>
        <w:top w:val="none" w:sz="0" w:space="0" w:color="auto"/>
        <w:left w:val="none" w:sz="0" w:space="0" w:color="auto"/>
        <w:bottom w:val="none" w:sz="0" w:space="0" w:color="auto"/>
        <w:right w:val="none" w:sz="0" w:space="0" w:color="auto"/>
      </w:divBdr>
    </w:div>
    <w:div w:id="212063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croRNA.org" TargetMode="Externa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ppk</dc:creator>
  <cp:keywords/>
  <dc:description/>
  <cp:lastModifiedBy>ATENA</cp:lastModifiedBy>
  <cp:revision>2</cp:revision>
  <dcterms:created xsi:type="dcterms:W3CDTF">2017-08-30T19:25:00Z</dcterms:created>
  <dcterms:modified xsi:type="dcterms:W3CDTF">2017-08-30T19:25:00Z</dcterms:modified>
</cp:coreProperties>
</file>