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867" w:rsidRPr="00A20867" w:rsidRDefault="00E37BD1" w:rsidP="00A20867">
      <w:pPr>
        <w:rPr>
          <w:b/>
          <w:iCs/>
          <w:color w:val="333333"/>
          <w:shd w:val="clear" w:color="auto" w:fill="FFFFFF"/>
          <w:lang w:val="en-GB"/>
        </w:rPr>
      </w:pPr>
      <w:r w:rsidRPr="005B7D07">
        <w:rPr>
          <w:b/>
          <w:iCs/>
          <w:color w:val="333333"/>
          <w:shd w:val="clear" w:color="auto" w:fill="FFFFFF"/>
        </w:rPr>
        <w:t xml:space="preserve">Title: </w:t>
      </w:r>
      <w:r w:rsidR="00A20867" w:rsidRPr="00A20867">
        <w:rPr>
          <w:b/>
          <w:bCs/>
          <w:iCs/>
          <w:color w:val="333333"/>
          <w:shd w:val="clear" w:color="auto" w:fill="FFFFFF"/>
        </w:rPr>
        <w:t>Alteration of Protein Conformation by Ionizing Radiation</w:t>
      </w:r>
      <w:r w:rsidR="00FC4247">
        <w:rPr>
          <w:b/>
          <w:iCs/>
          <w:color w:val="333333"/>
          <w:shd w:val="clear" w:color="auto" w:fill="FFFFFF"/>
          <w:lang w:val="en-GB"/>
        </w:rPr>
        <w:t xml:space="preserve"> </w:t>
      </w:r>
      <w:r w:rsidR="00A20867" w:rsidRPr="00A20867">
        <w:rPr>
          <w:b/>
          <w:bCs/>
          <w:iCs/>
          <w:color w:val="333333"/>
          <w:shd w:val="clear" w:color="auto" w:fill="FFFFFF"/>
        </w:rPr>
        <w:t xml:space="preserve">and Possible Protection by </w:t>
      </w:r>
      <w:r w:rsidR="00FC4247">
        <w:rPr>
          <w:b/>
          <w:bCs/>
          <w:iCs/>
          <w:color w:val="333333"/>
          <w:shd w:val="clear" w:color="auto" w:fill="FFFFFF"/>
        </w:rPr>
        <w:t xml:space="preserve">               </w:t>
      </w:r>
      <w:bookmarkStart w:id="0" w:name="_GoBack"/>
      <w:bookmarkEnd w:id="0"/>
      <w:r w:rsidR="00A20867" w:rsidRPr="00A20867">
        <w:rPr>
          <w:b/>
          <w:bCs/>
          <w:iCs/>
          <w:color w:val="333333"/>
          <w:shd w:val="clear" w:color="auto" w:fill="FFFFFF"/>
        </w:rPr>
        <w:t>Anti-Oxidants</w:t>
      </w:r>
    </w:p>
    <w:p w:rsidR="00DC433A" w:rsidRPr="005B7D07" w:rsidRDefault="00DC433A" w:rsidP="005B7D07">
      <w:pPr>
        <w:rPr>
          <w:b/>
          <w:iCs/>
          <w:color w:val="333333"/>
          <w:shd w:val="clear" w:color="auto" w:fill="FFFFFF"/>
        </w:rPr>
      </w:pPr>
    </w:p>
    <w:p w:rsidR="00E37BD1" w:rsidRPr="005B7D07" w:rsidRDefault="00E37BD1" w:rsidP="005B7D07">
      <w:pPr>
        <w:rPr>
          <w:iCs/>
          <w:color w:val="333333"/>
          <w:shd w:val="clear" w:color="auto" w:fill="FFFFFF"/>
        </w:rPr>
      </w:pPr>
      <w:r w:rsidRPr="005B7D07">
        <w:rPr>
          <w:iCs/>
          <w:color w:val="333333"/>
          <w:shd w:val="clear" w:color="auto" w:fill="FFFFFF"/>
        </w:rPr>
        <w:t xml:space="preserve">Name: </w:t>
      </w:r>
      <w:r w:rsidR="00A20867">
        <w:t xml:space="preserve">Turban </w:t>
      </w:r>
      <w:proofErr w:type="spellStart"/>
      <w:r w:rsidR="00A20867">
        <w:t>Kar</w:t>
      </w:r>
      <w:proofErr w:type="spellEnd"/>
    </w:p>
    <w:p w:rsidR="00E37BD1" w:rsidRDefault="00E37BD1" w:rsidP="005B7D07">
      <w:pPr>
        <w:rPr>
          <w:i/>
          <w:iCs/>
          <w:color w:val="333333"/>
          <w:shd w:val="clear" w:color="auto" w:fill="FFFFFF"/>
        </w:rPr>
      </w:pPr>
      <w:r w:rsidRPr="005B7D07">
        <w:rPr>
          <w:iCs/>
          <w:color w:val="333333"/>
          <w:shd w:val="clear" w:color="auto" w:fill="FFFFFF"/>
        </w:rPr>
        <w:t xml:space="preserve">Affiliation: </w:t>
      </w:r>
      <w:r w:rsidR="00A20867">
        <w:rPr>
          <w:iCs/>
          <w:color w:val="333333"/>
          <w:shd w:val="clear" w:color="auto" w:fill="FFFFFF"/>
        </w:rPr>
        <w:t xml:space="preserve">Department Of Biochemistry, </w:t>
      </w:r>
      <w:r w:rsidR="00A20867">
        <w:rPr>
          <w:i/>
          <w:iCs/>
          <w:color w:val="333333"/>
          <w:shd w:val="clear" w:color="auto" w:fill="FFFFFF"/>
        </w:rPr>
        <w:t>University Of Calcutta, India</w:t>
      </w:r>
    </w:p>
    <w:p w:rsidR="001F1383" w:rsidRPr="005B7D07" w:rsidRDefault="009215E3" w:rsidP="005B7D07">
      <w:pPr>
        <w:rPr>
          <w:iCs/>
          <w:color w:val="333333"/>
          <w:shd w:val="clear" w:color="auto" w:fill="FFFFFF"/>
        </w:rPr>
      </w:pPr>
      <w:r>
        <w:rPr>
          <w:i/>
          <w:iCs/>
          <w:color w:val="333333"/>
          <w:shd w:val="clear" w:color="auto" w:fill="FFFFFF"/>
        </w:rPr>
        <w:t xml:space="preserve">Co-authors </w:t>
      </w:r>
      <w:r w:rsidR="00A20867">
        <w:rPr>
          <w:i/>
          <w:iCs/>
          <w:color w:val="333333"/>
          <w:shd w:val="clear" w:color="auto" w:fill="FFFFFF"/>
        </w:rPr>
        <w:t>– Dr.Pijush Basak, Mr.Rittick Kr. Ghosh, Prof. Maitree Bhattacharyya</w:t>
      </w:r>
    </w:p>
    <w:p w:rsidR="001F1383" w:rsidRDefault="001F1383" w:rsidP="005B7D07"/>
    <w:p w:rsidR="00E37BD1" w:rsidRPr="005B7D07" w:rsidRDefault="00E37BD1" w:rsidP="005B7D07">
      <w:pPr>
        <w:rPr>
          <w:b/>
        </w:rPr>
      </w:pPr>
      <w:r w:rsidRPr="005B7D07">
        <w:rPr>
          <w:b/>
        </w:rPr>
        <w:t>Abstract</w:t>
      </w:r>
      <w:r w:rsidR="00A20867">
        <w:rPr>
          <w:b/>
        </w:rPr>
        <w:t xml:space="preserve"> </w:t>
      </w:r>
    </w:p>
    <w:p w:rsidR="00A20867" w:rsidRPr="006375CD" w:rsidRDefault="00A20867" w:rsidP="00A20867">
      <w:pPr>
        <w:spacing w:line="276" w:lineRule="auto"/>
        <w:jc w:val="both"/>
      </w:pPr>
      <w:r>
        <w:t xml:space="preserve">   </w:t>
      </w:r>
      <w:proofErr w:type="spellStart"/>
      <w:r w:rsidRPr="006375CD">
        <w:t>Curcumin</w:t>
      </w:r>
      <w:proofErr w:type="spellEnd"/>
      <w:r w:rsidRPr="006375CD">
        <w:t xml:space="preserve">, </w:t>
      </w:r>
      <w:r w:rsidRPr="006375CD">
        <w:rPr>
          <w:color w:val="000000"/>
        </w:rPr>
        <w:t>a dietary antioxidant has been identified as a wonder molecule to possess therapeutic properties</w:t>
      </w:r>
      <w:r>
        <w:rPr>
          <w:color w:val="000000"/>
        </w:rPr>
        <w:t xml:space="preserve"> </w:t>
      </w:r>
      <w:r w:rsidRPr="006375CD">
        <w:rPr>
          <w:color w:val="000000"/>
        </w:rPr>
        <w:t>protect</w:t>
      </w:r>
      <w:r>
        <w:rPr>
          <w:color w:val="000000"/>
        </w:rPr>
        <w:t>ing the</w:t>
      </w:r>
      <w:r w:rsidRPr="006375CD">
        <w:rPr>
          <w:color w:val="000000"/>
        </w:rPr>
        <w:t xml:space="preserve"> cellular macro</w:t>
      </w:r>
      <w:r>
        <w:rPr>
          <w:color w:val="000000"/>
        </w:rPr>
        <w:t>molecules from oxidative damage.</w:t>
      </w:r>
      <w:r w:rsidRPr="006375CD">
        <w:rPr>
          <w:color w:val="000000"/>
        </w:rPr>
        <w:t xml:space="preserve"> </w:t>
      </w:r>
    </w:p>
    <w:p w:rsidR="00A20867" w:rsidRDefault="00A20867" w:rsidP="00A20867">
      <w:pPr>
        <w:spacing w:line="276" w:lineRule="auto"/>
        <w:jc w:val="both"/>
      </w:pPr>
      <w:r>
        <w:t xml:space="preserve">Gamma rays, in its increasing concentration, results in structural disorientation of the protein and superoxide radical generation. </w:t>
      </w:r>
      <w:proofErr w:type="spellStart"/>
      <w:r>
        <w:t>Curcumin</w:t>
      </w:r>
      <w:proofErr w:type="spellEnd"/>
      <w:r>
        <w:t>, on the other hand, mitigates the damage, which is supported in our results.</w:t>
      </w:r>
    </w:p>
    <w:p w:rsidR="00A20867" w:rsidRDefault="00A20867" w:rsidP="00A20867">
      <w:pPr>
        <w:autoSpaceDE w:val="0"/>
        <w:autoSpaceDN w:val="0"/>
        <w:adjustRightInd w:val="0"/>
        <w:spacing w:line="276" w:lineRule="auto"/>
        <w:jc w:val="both"/>
      </w:pPr>
      <w:r w:rsidRPr="006375CD">
        <w:t xml:space="preserve">This study explores the possibility for protection by </w:t>
      </w:r>
      <w:proofErr w:type="spellStart"/>
      <w:r w:rsidRPr="006375CD">
        <w:t>curcumin</w:t>
      </w:r>
      <w:proofErr w:type="spellEnd"/>
      <w:r w:rsidRPr="006375CD">
        <w:t xml:space="preserve"> during the molecular and structural changes of </w:t>
      </w:r>
      <w:r>
        <w:t>HSA</w:t>
      </w:r>
      <w:r w:rsidRPr="006375CD">
        <w:t xml:space="preserve"> exposed to gamma irradiation. We used a combination of spectroscopic methods to probe the conformational ensemble of the irradiated HSA and finally evaluated the extent of restoration by </w:t>
      </w:r>
      <w:proofErr w:type="spellStart"/>
      <w:r w:rsidRPr="006375CD">
        <w:t>curcumin</w:t>
      </w:r>
      <w:proofErr w:type="spellEnd"/>
      <w:r w:rsidRPr="006375CD">
        <w:t xml:space="preserve">. SDS-PAGE study unfolded the formation of cross linked aggregates as a con-sequence of increasing exposure of gamma radiation. CD and FTIR spectroscopy indicated significant decrease in the alpha helix content of HSA from 57% to 15% with increasing radiation doses. Steady state and time resolved fluorescence studies complemented the spectroscopic measurements, when lifetime decay was significantly reduced from 6.35 ns to 0.37 ns. Hydrophobic study showed the effectiveness of </w:t>
      </w:r>
      <w:proofErr w:type="spellStart"/>
      <w:r w:rsidRPr="006375CD">
        <w:t>curcumin</w:t>
      </w:r>
      <w:proofErr w:type="spellEnd"/>
      <w:r w:rsidRPr="006375CD">
        <w:t xml:space="preserve"> for protection at low dose </w:t>
      </w:r>
      <w:r>
        <w:t>of gamma irradiated HSA samples</w:t>
      </w:r>
      <w:r w:rsidRPr="006375CD">
        <w:t xml:space="preserve"> under increasing gamma radiation and estimated the same in presence of </w:t>
      </w:r>
      <w:proofErr w:type="spellStart"/>
      <w:r w:rsidRPr="006375CD">
        <w:t>curcumin</w:t>
      </w:r>
      <w:proofErr w:type="spellEnd"/>
      <w:r w:rsidRPr="006375CD">
        <w:t>.</w:t>
      </w:r>
    </w:p>
    <w:p w:rsidR="00A20867" w:rsidRDefault="00A20867" w:rsidP="00A20867">
      <w:pPr>
        <w:autoSpaceDE w:val="0"/>
        <w:autoSpaceDN w:val="0"/>
        <w:adjustRightInd w:val="0"/>
        <w:spacing w:line="276" w:lineRule="auto"/>
        <w:jc w:val="both"/>
      </w:pPr>
      <w:r w:rsidRPr="0038167A">
        <w:t xml:space="preserve">Moreover, </w:t>
      </w:r>
      <w:proofErr w:type="spellStart"/>
      <w:r w:rsidRPr="0038167A">
        <w:t>bityrosine</w:t>
      </w:r>
      <w:proofErr w:type="spellEnd"/>
      <w:r w:rsidRPr="0038167A">
        <w:t xml:space="preserve"> and hydropho</w:t>
      </w:r>
      <w:r>
        <w:t>bic profiling of gamma irradiated</w:t>
      </w:r>
      <w:r w:rsidRPr="0038167A">
        <w:t xml:space="preserve"> HSA in presence and absence of </w:t>
      </w:r>
      <w:proofErr w:type="spellStart"/>
      <w:r w:rsidRPr="0038167A">
        <w:t>curcumin</w:t>
      </w:r>
      <w:proofErr w:type="spellEnd"/>
      <w:r w:rsidRPr="0038167A">
        <w:t xml:space="preserve"> provided</w:t>
      </w:r>
      <w:r>
        <w:t xml:space="preserve"> </w:t>
      </w:r>
      <w:r w:rsidRPr="0038167A">
        <w:t xml:space="preserve">light on the formation of ROS </w:t>
      </w:r>
      <w:r>
        <w:t>species generation and the protective</w:t>
      </w:r>
      <w:r w:rsidRPr="0038167A">
        <w:t xml:space="preserve"> role of </w:t>
      </w:r>
      <w:proofErr w:type="spellStart"/>
      <w:r w:rsidRPr="0038167A">
        <w:t>curcumin</w:t>
      </w:r>
      <w:proofErr w:type="spellEnd"/>
      <w:r w:rsidRPr="0038167A">
        <w:t xml:space="preserve">. </w:t>
      </w:r>
      <w:proofErr w:type="spellStart"/>
      <w:r w:rsidRPr="0038167A">
        <w:t>Curcumin</w:t>
      </w:r>
      <w:proofErr w:type="spellEnd"/>
      <w:r w:rsidRPr="0038167A">
        <w:t xml:space="preserve"> mitigates the erroneous effect of</w:t>
      </w:r>
      <w:r>
        <w:t xml:space="preserve"> </w:t>
      </w:r>
      <w:r w:rsidRPr="0038167A">
        <w:t>gamma irradiation on HSA by a mechanism yet unknown, though a</w:t>
      </w:r>
      <w:r>
        <w:t xml:space="preserve"> </w:t>
      </w:r>
      <w:r w:rsidRPr="0038167A">
        <w:t xml:space="preserve">possible explanation has been proposed in this work using </w:t>
      </w:r>
      <w:proofErr w:type="spellStart"/>
      <w:r w:rsidRPr="0038167A">
        <w:t>Thioflavin</w:t>
      </w:r>
      <w:proofErr w:type="spellEnd"/>
      <w:r w:rsidRPr="0038167A">
        <w:t xml:space="preserve"> T assay.</w:t>
      </w:r>
      <w:r w:rsidRPr="00910265">
        <w:rPr>
          <w:sz w:val="14"/>
          <w:szCs w:val="14"/>
        </w:rPr>
        <w:t xml:space="preserve"> </w:t>
      </w:r>
      <w:r w:rsidRPr="00910265">
        <w:t>It was elucidated, that when HSA is irradiated at low dose of gamma radiation in presence of</w:t>
      </w:r>
      <w:r>
        <w:t xml:space="preserve"> </w:t>
      </w:r>
      <w:proofErr w:type="spellStart"/>
      <w:r w:rsidRPr="00910265">
        <w:t>curcumin</w:t>
      </w:r>
      <w:proofErr w:type="spellEnd"/>
      <w:r w:rsidRPr="00910265">
        <w:t>, it is capable of retaining the</w:t>
      </w:r>
      <w:r>
        <w:t xml:space="preserve"> native</w:t>
      </w:r>
      <w:r w:rsidRPr="00910265">
        <w:t xml:space="preserve"> characteristic properties to a higher extent indicating stabilization</w:t>
      </w:r>
      <w:r>
        <w:t xml:space="preserve"> </w:t>
      </w:r>
      <w:r w:rsidRPr="00910265">
        <w:t xml:space="preserve">of molecular structure. </w:t>
      </w:r>
    </w:p>
    <w:p w:rsidR="00E37BD1" w:rsidRPr="005B7D07" w:rsidRDefault="00E37BD1" w:rsidP="005B7D07"/>
    <w:p w:rsidR="00A20867" w:rsidRDefault="00A20867" w:rsidP="005B7D07">
      <w:pPr>
        <w:rPr>
          <w:b/>
        </w:rPr>
      </w:pPr>
    </w:p>
    <w:p w:rsidR="00A20867" w:rsidRDefault="00A20867" w:rsidP="005B7D07">
      <w:pPr>
        <w:rPr>
          <w:b/>
        </w:rPr>
      </w:pPr>
    </w:p>
    <w:p w:rsidR="00A20867" w:rsidRDefault="00A20867" w:rsidP="005B7D07">
      <w:pPr>
        <w:rPr>
          <w:b/>
        </w:rPr>
      </w:pPr>
    </w:p>
    <w:p w:rsidR="00A20867" w:rsidRDefault="00A20867" w:rsidP="005B7D07">
      <w:pPr>
        <w:rPr>
          <w:b/>
        </w:rPr>
      </w:pPr>
    </w:p>
    <w:p w:rsidR="00A20867" w:rsidRDefault="00A20867" w:rsidP="005B7D07">
      <w:pPr>
        <w:rPr>
          <w:b/>
        </w:rPr>
      </w:pPr>
    </w:p>
    <w:p w:rsidR="00A20867" w:rsidRDefault="00A20867" w:rsidP="005B7D07">
      <w:pPr>
        <w:rPr>
          <w:b/>
        </w:rPr>
      </w:pPr>
    </w:p>
    <w:p w:rsidR="00A20867" w:rsidRDefault="00A20867" w:rsidP="005B7D07">
      <w:pPr>
        <w:rPr>
          <w:b/>
        </w:rPr>
      </w:pPr>
    </w:p>
    <w:p w:rsidR="00A20867" w:rsidRDefault="00A20867" w:rsidP="005B7D07">
      <w:pPr>
        <w:rPr>
          <w:b/>
        </w:rPr>
      </w:pPr>
    </w:p>
    <w:p w:rsidR="00A20867" w:rsidRDefault="00A20867" w:rsidP="005B7D07">
      <w:pPr>
        <w:rPr>
          <w:b/>
        </w:rPr>
      </w:pPr>
    </w:p>
    <w:p w:rsidR="00A20867" w:rsidRDefault="00A20867" w:rsidP="005B7D07">
      <w:pPr>
        <w:rPr>
          <w:b/>
        </w:rPr>
      </w:pPr>
    </w:p>
    <w:p w:rsidR="00A20867" w:rsidRDefault="00A20867" w:rsidP="005B7D07">
      <w:pPr>
        <w:rPr>
          <w:b/>
        </w:rPr>
      </w:pPr>
    </w:p>
    <w:p w:rsidR="00A20867" w:rsidRDefault="00A20867" w:rsidP="005B7D07">
      <w:pPr>
        <w:rPr>
          <w:b/>
        </w:rPr>
      </w:pPr>
    </w:p>
    <w:p w:rsidR="00A20867" w:rsidRDefault="00A20867" w:rsidP="005B7D07">
      <w:pPr>
        <w:rPr>
          <w:b/>
        </w:rPr>
      </w:pPr>
    </w:p>
    <w:p w:rsidR="00A20867" w:rsidRDefault="00A20867" w:rsidP="005B7D07">
      <w:pPr>
        <w:rPr>
          <w:b/>
        </w:rPr>
      </w:pPr>
    </w:p>
    <w:p w:rsidR="00A20867" w:rsidRDefault="00A20867" w:rsidP="005B7D07">
      <w:pPr>
        <w:rPr>
          <w:b/>
        </w:rPr>
      </w:pPr>
    </w:p>
    <w:p w:rsidR="00A20867" w:rsidRDefault="00A20867" w:rsidP="005B7D07">
      <w:pPr>
        <w:rPr>
          <w:b/>
        </w:rPr>
      </w:pPr>
    </w:p>
    <w:p w:rsidR="00CE6677" w:rsidRPr="005B7D07" w:rsidRDefault="00B8710A" w:rsidP="005B7D07">
      <w:pPr>
        <w:rPr>
          <w:b/>
        </w:rPr>
      </w:pPr>
      <w:r w:rsidRPr="005B7D07">
        <w:rPr>
          <w:b/>
        </w:rPr>
        <w:t>Biography</w:t>
      </w:r>
    </w:p>
    <w:p w:rsidR="007D233A" w:rsidRPr="005B7D07" w:rsidRDefault="00A20867" w:rsidP="005B7D07">
      <w:pPr>
        <w:jc w:val="both"/>
      </w:pPr>
      <w:r>
        <w:t xml:space="preserve">Mr. Turban </w:t>
      </w:r>
      <w:proofErr w:type="spellStart"/>
      <w:r>
        <w:t>Kar</w:t>
      </w:r>
      <w:proofErr w:type="spellEnd"/>
      <w:r>
        <w:t xml:space="preserve"> is currently pursuing his Ph.D. from the Department Of Biochemistry, University Of Calcutta, India. </w:t>
      </w:r>
      <w:r w:rsidR="00FC4247">
        <w:t>Till now he has two publications as a first author. .</w:t>
      </w:r>
      <w:r>
        <w:t>He completed his Master`s Degree from the department of Biochemistry, University Of Calcutta, India.</w:t>
      </w:r>
    </w:p>
    <w:p w:rsidR="007D233A" w:rsidRDefault="007D233A" w:rsidP="005B7D07"/>
    <w:p w:rsidR="005B7D07" w:rsidRPr="005B7D07" w:rsidRDefault="00FC4247" w:rsidP="00FC4247">
      <w:pPr>
        <w:jc w:val="center"/>
      </w:pPr>
      <w:r>
        <w:t xml:space="preserve">                                                                                          </w:t>
      </w:r>
      <w:r w:rsidR="000F6C4B">
        <w:t xml:space="preserve">Email ID: </w:t>
      </w:r>
      <w:r>
        <w:t>turbankar@gmail.com</w:t>
      </w:r>
    </w:p>
    <w:p w:rsidR="007D233A" w:rsidRDefault="007D233A" w:rsidP="005B7D07"/>
    <w:p w:rsidR="005B7D07" w:rsidRDefault="00FC4247" w:rsidP="005B7D07">
      <w:r>
        <w:rPr>
          <w:noProof/>
          <w:lang w:val="en-GB" w:eastAsia="en-GB"/>
        </w:rPr>
        <mc:AlternateContent>
          <mc:Choice Requires="wps">
            <w:drawing>
              <wp:anchor distT="0" distB="0" distL="114300" distR="114300" simplePos="0" relativeHeight="251658240" behindDoc="0" locked="0" layoutInCell="1" allowOverlap="1" wp14:anchorId="62FD245C" wp14:editId="2468D8AE">
                <wp:simplePos x="0" y="0"/>
                <wp:positionH relativeFrom="column">
                  <wp:posOffset>3431887</wp:posOffset>
                </wp:positionH>
                <wp:positionV relativeFrom="paragraph">
                  <wp:posOffset>130810</wp:posOffset>
                </wp:positionV>
                <wp:extent cx="2446317" cy="2624447"/>
                <wp:effectExtent l="0" t="0" r="11430" b="2413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6317" cy="2624447"/>
                        </a:xfrm>
                        <a:prstGeom prst="rect">
                          <a:avLst/>
                        </a:prstGeom>
                        <a:solidFill>
                          <a:srgbClr val="FFFFFF"/>
                        </a:solidFill>
                        <a:ln w="9525">
                          <a:solidFill>
                            <a:srgbClr val="000000"/>
                          </a:solidFill>
                          <a:miter lim="800000"/>
                          <a:headEnd/>
                          <a:tailEnd/>
                        </a:ln>
                      </wps:spPr>
                      <wps:txbx>
                        <w:txbxContent>
                          <w:p w:rsidR="000F6C4B" w:rsidRDefault="000F6C4B" w:rsidP="000F6C4B">
                            <w:pPr>
                              <w:rPr>
                                <w:lang w:val="en-IN"/>
                              </w:rPr>
                            </w:pPr>
                          </w:p>
                          <w:p w:rsidR="001F1383" w:rsidRPr="001F1383" w:rsidRDefault="000F6C4B" w:rsidP="000F6C4B">
                            <w:pPr>
                              <w:rPr>
                                <w:lang w:val="en-IN"/>
                              </w:rPr>
                            </w:pPr>
                            <w:r>
                              <w:rPr>
                                <w:noProof/>
                                <w:lang w:val="en-GB" w:eastAsia="en-GB"/>
                              </w:rPr>
                              <w:drawing>
                                <wp:inline distT="0" distB="0" distL="0" distR="0" wp14:anchorId="23C33B2A" wp14:editId="13C176BA">
                                  <wp:extent cx="2149475" cy="2149475"/>
                                  <wp:effectExtent l="0" t="0" r="317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cstate="print">
                                            <a:grayscl/>
                                            <a:extLst>
                                              <a:ext uri="{28A0092B-C50C-407E-A947-70E740481C1C}">
                                                <a14:useLocalDpi xmlns:a14="http://schemas.microsoft.com/office/drawing/2010/main" val="0"/>
                                              </a:ext>
                                            </a:extLst>
                                          </a:blip>
                                          <a:stretch>
                                            <a:fillRect/>
                                          </a:stretch>
                                        </pic:blipFill>
                                        <pic:spPr bwMode="auto">
                                          <a:xfrm>
                                            <a:off x="0" y="0"/>
                                            <a:ext cx="2149475" cy="21494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70.25pt;margin-top:10.3pt;width:192.6pt;height:206.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">
                <v:textbox>
                  <w:txbxContent>
                    <w:p w:rsidR="000F6C4B" w:rsidRDefault="000F6C4B" w:rsidP="000F6C4B">
                      <w:pPr>
                        <w:rPr>
                          <w:lang w:val="en-IN"/>
                        </w:rPr>
                      </w:pPr>
                    </w:p>
                    <w:p w:rsidR="001F1383" w:rsidRPr="001F1383" w:rsidRDefault="000F6C4B" w:rsidP="000F6C4B">
                      <w:pPr>
                        <w:rPr>
                          <w:lang w:val="en-IN"/>
                        </w:rPr>
                      </w:pPr>
                      <w:r>
                        <w:rPr>
                          <w:noProof/>
                          <w:lang w:val="en-GB" w:eastAsia="en-GB"/>
                        </w:rPr>
                        <w:drawing>
                          <wp:inline distT="0" distB="0" distL="0" distR="0" wp14:anchorId="23C33B2A" wp14:editId="13C176BA">
                            <wp:extent cx="2149475" cy="2149475"/>
                            <wp:effectExtent l="0" t="0" r="317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cstate="print">
                                      <a:grayscl/>
                                      <a:extLst>
                                        <a:ext uri="{28A0092B-C50C-407E-A947-70E740481C1C}">
                                          <a14:useLocalDpi xmlns:a14="http://schemas.microsoft.com/office/drawing/2010/main" val="0"/>
                                        </a:ext>
                                      </a:extLst>
                                    </a:blip>
                                    <a:stretch>
                                      <a:fillRect/>
                                    </a:stretch>
                                  </pic:blipFill>
                                  <pic:spPr bwMode="auto">
                                    <a:xfrm>
                                      <a:off x="0" y="0"/>
                                      <a:ext cx="2149475" cy="2149475"/>
                                    </a:xfrm>
                                    <a:prstGeom prst="rect">
                                      <a:avLst/>
                                    </a:prstGeom>
                                    <a:noFill/>
                                    <a:ln>
                                      <a:noFill/>
                                    </a:ln>
                                  </pic:spPr>
                                </pic:pic>
                              </a:graphicData>
                            </a:graphic>
                          </wp:inline>
                        </w:drawing>
                      </w:r>
                    </w:p>
                  </w:txbxContent>
                </v:textbox>
              </v:rect>
            </w:pict>
          </mc:Fallback>
        </mc:AlternateContent>
      </w:r>
      <w:r w:rsidR="005B7D07">
        <w:t xml:space="preserve">Presenter Name: </w:t>
      </w:r>
      <w:r>
        <w:t xml:space="preserve">Turban </w:t>
      </w:r>
      <w:proofErr w:type="spellStart"/>
      <w:r>
        <w:t>Kar</w:t>
      </w:r>
      <w:proofErr w:type="spellEnd"/>
      <w:r w:rsidR="00B057F9">
        <w:t>.</w:t>
      </w:r>
    </w:p>
    <w:p w:rsidR="006758A2" w:rsidRDefault="005B7D07" w:rsidP="005B7D07">
      <w:r>
        <w:t>Type of Presentation: Speaker</w:t>
      </w:r>
    </w:p>
    <w:p w:rsidR="000F6C4B" w:rsidRDefault="000F6C4B" w:rsidP="005B7D07">
      <w:r>
        <w:t>Contact Nu</w:t>
      </w:r>
      <w:r w:rsidR="00FC4247" w:rsidRPr="00FC4247">
        <w:t xml:space="preserve"> </w:t>
      </w:r>
      <w:proofErr w:type="spellStart"/>
      <w:r w:rsidR="00FC4247">
        <w:t>mber</w:t>
      </w:r>
      <w:proofErr w:type="spellEnd"/>
      <w:r w:rsidR="00FC4247">
        <w:t xml:space="preserve">: </w:t>
      </w:r>
      <w:r w:rsidR="00FC4247" w:rsidRPr="00B057F9">
        <w:t>+</w:t>
      </w:r>
      <w:r w:rsidR="00FC4247">
        <w:t>91 99031-63591</w:t>
      </w:r>
    </w:p>
    <w:p w:rsidR="000F6C4B" w:rsidRPr="00A20867" w:rsidRDefault="000F6C4B" w:rsidP="005B7D07">
      <w:pPr>
        <w:rPr>
          <w:b/>
        </w:rPr>
      </w:pPr>
    </w:p>
    <w:p w:rsidR="000F6C4B" w:rsidRPr="00A20867" w:rsidRDefault="000F6C4B" w:rsidP="005B7D07">
      <w:pPr>
        <w:rPr>
          <w:b/>
        </w:rPr>
      </w:pPr>
    </w:p>
    <w:p w:rsidR="000F6C4B" w:rsidRPr="00A20867" w:rsidRDefault="000F6C4B" w:rsidP="005B7D07">
      <w:pPr>
        <w:rPr>
          <w:b/>
        </w:rPr>
      </w:pPr>
    </w:p>
    <w:p w:rsidR="000F6C4B" w:rsidRPr="00A20867" w:rsidRDefault="000F6C4B" w:rsidP="005B7D07">
      <w:pPr>
        <w:rPr>
          <w:b/>
        </w:rPr>
      </w:pPr>
    </w:p>
    <w:sectPr w:rsidR="000F6C4B" w:rsidRPr="00A20867" w:rsidSect="00A72842">
      <w:headerReference w:type="default" r:id="rId9"/>
      <w:footerReference w:type="default" r:id="rId10"/>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07D" w:rsidRDefault="005B607D" w:rsidP="00BD61DA">
      <w:r>
        <w:separator/>
      </w:r>
    </w:p>
  </w:endnote>
  <w:endnote w:type="continuationSeparator" w:id="0">
    <w:p w:rsidR="005B607D" w:rsidRDefault="005B607D"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07D" w:rsidRDefault="005B607D" w:rsidP="00BD61DA">
      <w:r>
        <w:separator/>
      </w:r>
    </w:p>
  </w:footnote>
  <w:footnote w:type="continuationSeparator" w:id="0">
    <w:p w:rsidR="005B607D" w:rsidRDefault="005B607D"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0F6C4B"/>
    <w:rsid w:val="001B06AE"/>
    <w:rsid w:val="001F1383"/>
    <w:rsid w:val="0023795B"/>
    <w:rsid w:val="00265E72"/>
    <w:rsid w:val="002C359D"/>
    <w:rsid w:val="002C3D9B"/>
    <w:rsid w:val="003057DC"/>
    <w:rsid w:val="0031455A"/>
    <w:rsid w:val="00363668"/>
    <w:rsid w:val="00384441"/>
    <w:rsid w:val="003A3C5A"/>
    <w:rsid w:val="003B78DC"/>
    <w:rsid w:val="00437503"/>
    <w:rsid w:val="00441F91"/>
    <w:rsid w:val="004D7813"/>
    <w:rsid w:val="004E62DD"/>
    <w:rsid w:val="004F0441"/>
    <w:rsid w:val="005B4B32"/>
    <w:rsid w:val="005B607D"/>
    <w:rsid w:val="005B7D07"/>
    <w:rsid w:val="00654259"/>
    <w:rsid w:val="006758A2"/>
    <w:rsid w:val="007341F9"/>
    <w:rsid w:val="0078229D"/>
    <w:rsid w:val="007B0D32"/>
    <w:rsid w:val="007D00E7"/>
    <w:rsid w:val="007D233A"/>
    <w:rsid w:val="007D5AD0"/>
    <w:rsid w:val="007D65C7"/>
    <w:rsid w:val="0080430B"/>
    <w:rsid w:val="008747F9"/>
    <w:rsid w:val="008E2F78"/>
    <w:rsid w:val="008E737B"/>
    <w:rsid w:val="00912F54"/>
    <w:rsid w:val="009215E3"/>
    <w:rsid w:val="009E52D9"/>
    <w:rsid w:val="00A20867"/>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578FF"/>
    <w:rsid w:val="00C828BF"/>
    <w:rsid w:val="00CE6677"/>
    <w:rsid w:val="00D605F8"/>
    <w:rsid w:val="00D734FE"/>
    <w:rsid w:val="00D841B1"/>
    <w:rsid w:val="00DC433A"/>
    <w:rsid w:val="00E1608A"/>
    <w:rsid w:val="00E37BD1"/>
    <w:rsid w:val="00E63452"/>
    <w:rsid w:val="00ED2B89"/>
    <w:rsid w:val="00F26034"/>
    <w:rsid w:val="00F848FD"/>
    <w:rsid w:val="00FC4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21396-2E94-452A-BDB4-67AD29B7F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user</cp:lastModifiedBy>
  <cp:revision>2</cp:revision>
  <dcterms:created xsi:type="dcterms:W3CDTF">2017-07-24T07:50:00Z</dcterms:created>
  <dcterms:modified xsi:type="dcterms:W3CDTF">2017-07-24T07:50:00Z</dcterms:modified>
</cp:coreProperties>
</file>