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1025" w:rsidRDefault="008848C9" w:rsidP="008848C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A39ED">
        <w:rPr>
          <w:rFonts w:ascii="Times New Roman" w:hAnsi="Times New Roman" w:cs="Times New Roman"/>
          <w:b/>
          <w:iCs/>
          <w:color w:val="000000" w:themeColor="text1"/>
          <w:sz w:val="28"/>
          <w:szCs w:val="28"/>
        </w:rPr>
        <w:t>BIO-ASSAY GUILDED ISOLATION AND CHARACTERIZATION OF</w:t>
      </w:r>
      <w:r w:rsidRPr="008848C9">
        <w:rPr>
          <w:rFonts w:ascii="Times New Roman" w:hAnsi="Times New Roman" w:cs="Times New Roman"/>
          <w:b/>
          <w:iCs/>
          <w:color w:val="000000" w:themeColor="text1"/>
          <w:sz w:val="28"/>
          <w:szCs w:val="28"/>
        </w:rPr>
        <w:t xml:space="preserve"> HEPATOPROTECTIVE COMPOUNDS FROM </w:t>
      </w:r>
      <w:r w:rsidRPr="008848C9">
        <w:rPr>
          <w:rFonts w:ascii="Times New Roman" w:hAnsi="Times New Roman" w:cs="Times New Roman"/>
          <w:b/>
          <w:i/>
          <w:iCs/>
          <w:color w:val="000000" w:themeColor="text1"/>
          <w:sz w:val="28"/>
          <w:szCs w:val="28"/>
        </w:rPr>
        <w:t>Tetracarpidium conophorum</w:t>
      </w:r>
      <w:r w:rsidRPr="008848C9">
        <w:rPr>
          <w:rFonts w:ascii="Times New Roman" w:hAnsi="Times New Roman" w:cs="Times New Roman"/>
          <w:b/>
          <w:iCs/>
          <w:color w:val="000000" w:themeColor="text1"/>
          <w:sz w:val="28"/>
          <w:szCs w:val="28"/>
        </w:rPr>
        <w:t xml:space="preserve"> </w:t>
      </w:r>
      <w:proofErr w:type="gramStart"/>
      <w:r w:rsidRPr="008848C9">
        <w:rPr>
          <w:rFonts w:ascii="Times New Roman" w:hAnsi="Times New Roman" w:cs="Times New Roman"/>
          <w:b/>
          <w:iCs/>
          <w:color w:val="000000" w:themeColor="text1"/>
          <w:sz w:val="28"/>
          <w:szCs w:val="28"/>
        </w:rPr>
        <w:t>SEEDS</w:t>
      </w:r>
      <w:r w:rsidRPr="008848C9">
        <w:rPr>
          <w:rFonts w:ascii="Times New Roman" w:hAnsi="Times New Roman" w:cs="Times New Roman"/>
          <w:b/>
          <w:sz w:val="28"/>
          <w:szCs w:val="28"/>
        </w:rPr>
        <w:t>(</w:t>
      </w:r>
      <w:proofErr w:type="gramEnd"/>
      <w:r w:rsidRPr="008848C9">
        <w:rPr>
          <w:rFonts w:ascii="Times New Roman" w:hAnsi="Times New Roman" w:cs="Times New Roman"/>
          <w:b/>
          <w:sz w:val="28"/>
          <w:szCs w:val="28"/>
        </w:rPr>
        <w:t>AFRICAN WALNUT)</w:t>
      </w:r>
    </w:p>
    <w:p w:rsidR="008848C9" w:rsidRPr="00EC2DBB" w:rsidRDefault="008848C9" w:rsidP="008848C9">
      <w:pPr>
        <w:tabs>
          <w:tab w:val="left" w:pos="2700"/>
        </w:tabs>
        <w:spacing w:after="0" w:line="240" w:lineRule="auto"/>
        <w:jc w:val="both"/>
      </w:pPr>
      <w:r w:rsidRPr="00EC2DBB">
        <w:rPr>
          <w:rFonts w:ascii="Times New Roman" w:hAnsi="Times New Roman" w:cs="Times New Roman"/>
          <w:iCs/>
          <w:color w:val="000000" w:themeColor="text1"/>
          <w:u w:val="single"/>
        </w:rPr>
        <w:t>Kelly O</w:t>
      </w:r>
      <w:r w:rsidR="003A39ED" w:rsidRPr="00EC2DBB">
        <w:rPr>
          <w:rFonts w:ascii="Times New Roman" w:hAnsi="Times New Roman" w:cs="Times New Roman"/>
          <w:iCs/>
          <w:color w:val="000000" w:themeColor="text1"/>
          <w:u w:val="single"/>
        </w:rPr>
        <w:t>RIAKHI</w:t>
      </w:r>
      <w:r w:rsidRPr="00EC2DBB">
        <w:rPr>
          <w:rFonts w:ascii="Times New Roman" w:hAnsi="Times New Roman" w:cs="Times New Roman"/>
          <w:iCs/>
          <w:color w:val="000000" w:themeColor="text1"/>
          <w:u w:val="single"/>
          <w:vertAlign w:val="superscript"/>
        </w:rPr>
        <w:t>1</w:t>
      </w:r>
      <w:proofErr w:type="gramStart"/>
      <w:r w:rsidRPr="00EC2DBB">
        <w:rPr>
          <w:rFonts w:ascii="Times New Roman" w:hAnsi="Times New Roman" w:cs="Times New Roman"/>
          <w:iCs/>
          <w:color w:val="000000" w:themeColor="text1"/>
          <w:vertAlign w:val="superscript"/>
        </w:rPr>
        <w:t>,3</w:t>
      </w:r>
      <w:proofErr w:type="gramEnd"/>
      <w:r w:rsidR="003A39ED" w:rsidRPr="00EC2DBB">
        <w:rPr>
          <w:rFonts w:ascii="Times New Roman" w:hAnsi="Times New Roman" w:cs="Times New Roman"/>
          <w:iCs/>
          <w:color w:val="000000" w:themeColor="text1"/>
        </w:rPr>
        <w:t>*,</w:t>
      </w:r>
      <w:r w:rsidRPr="00EC2DBB">
        <w:rPr>
          <w:rFonts w:ascii="Times New Roman" w:hAnsi="Times New Roman" w:cs="Times New Roman"/>
          <w:iCs/>
          <w:color w:val="000000" w:themeColor="text1"/>
        </w:rPr>
        <w:t xml:space="preserve"> Patrick.O.U</w:t>
      </w:r>
      <w:r w:rsidR="003A39ED" w:rsidRPr="00EC2DBB">
        <w:rPr>
          <w:rFonts w:ascii="Times New Roman" w:hAnsi="Times New Roman" w:cs="Times New Roman"/>
          <w:iCs/>
          <w:color w:val="000000" w:themeColor="text1"/>
        </w:rPr>
        <w:t>ADIA</w:t>
      </w:r>
      <w:r w:rsidRPr="00EC2DBB">
        <w:rPr>
          <w:rFonts w:ascii="Times New Roman" w:hAnsi="Times New Roman" w:cs="Times New Roman"/>
          <w:iCs/>
          <w:color w:val="000000" w:themeColor="text1"/>
          <w:vertAlign w:val="superscript"/>
        </w:rPr>
        <w:t>2</w:t>
      </w:r>
      <w:r w:rsidRPr="00EC2DBB">
        <w:rPr>
          <w:rFonts w:ascii="Times New Roman" w:hAnsi="Times New Roman" w:cs="Times New Roman"/>
          <w:iCs/>
          <w:color w:val="000000" w:themeColor="text1"/>
        </w:rPr>
        <w:t>, Farzana S</w:t>
      </w:r>
      <w:r w:rsidR="00EC2DBB" w:rsidRPr="00EC2DBB">
        <w:rPr>
          <w:rFonts w:ascii="Times New Roman" w:hAnsi="Times New Roman" w:cs="Times New Roman"/>
          <w:iCs/>
          <w:color w:val="000000" w:themeColor="text1"/>
        </w:rPr>
        <w:t>HAHEEN</w:t>
      </w:r>
      <w:r w:rsidRPr="00EC2DBB">
        <w:rPr>
          <w:rFonts w:ascii="Times New Roman" w:hAnsi="Times New Roman" w:cs="Times New Roman"/>
          <w:iCs/>
          <w:color w:val="000000" w:themeColor="text1"/>
          <w:vertAlign w:val="superscript"/>
        </w:rPr>
        <w:t>3</w:t>
      </w:r>
      <w:r w:rsidRPr="00EC2DBB">
        <w:rPr>
          <w:rFonts w:ascii="Times New Roman" w:hAnsi="Times New Roman" w:cs="Times New Roman"/>
          <w:iCs/>
          <w:color w:val="000000" w:themeColor="text1"/>
        </w:rPr>
        <w:t xml:space="preserve"> and Choudhary, M. I</w:t>
      </w:r>
      <w:r w:rsidR="00EC2DBB" w:rsidRPr="00EC2DBB">
        <w:rPr>
          <w:rFonts w:ascii="Times New Roman" w:hAnsi="Times New Roman" w:cs="Times New Roman"/>
          <w:iCs/>
          <w:color w:val="000000" w:themeColor="text1"/>
        </w:rPr>
        <w:t>QBAL</w:t>
      </w:r>
      <w:r w:rsidRPr="00EC2DBB">
        <w:rPr>
          <w:rFonts w:ascii="Times New Roman" w:hAnsi="Times New Roman" w:cs="Times New Roman"/>
          <w:iCs/>
          <w:color w:val="000000" w:themeColor="text1"/>
          <w:vertAlign w:val="superscript"/>
        </w:rPr>
        <w:t>3</w:t>
      </w:r>
    </w:p>
    <w:p w:rsidR="00EC2DBB" w:rsidRDefault="00EC2DBB" w:rsidP="008848C9">
      <w:pPr>
        <w:tabs>
          <w:tab w:val="left" w:pos="2700"/>
        </w:tabs>
        <w:spacing w:after="0" w:line="240" w:lineRule="auto"/>
        <w:jc w:val="both"/>
      </w:pPr>
    </w:p>
    <w:p w:rsidR="00EC2DBB" w:rsidRPr="006133C0" w:rsidRDefault="00EC2DBB" w:rsidP="00C70033">
      <w:pPr>
        <w:tabs>
          <w:tab w:val="left" w:pos="2700"/>
        </w:tabs>
        <w:spacing w:after="0" w:line="240" w:lineRule="auto"/>
        <w:jc w:val="both"/>
        <w:rPr>
          <w:rFonts w:ascii="Times New Roman" w:hAnsi="Times New Roman" w:cs="Times New Roman"/>
          <w:i/>
          <w:iCs/>
          <w:color w:val="000000" w:themeColor="text1"/>
        </w:rPr>
      </w:pPr>
      <w:r w:rsidRPr="006133C0">
        <w:rPr>
          <w:rFonts w:ascii="Times New Roman" w:hAnsi="Times New Roman" w:cs="Times New Roman"/>
          <w:i/>
          <w:iCs/>
          <w:color w:val="000000" w:themeColor="text1"/>
          <w:vertAlign w:val="superscript"/>
        </w:rPr>
        <w:t>1</w:t>
      </w:r>
      <w:r w:rsidRPr="006133C0">
        <w:rPr>
          <w:rFonts w:ascii="Times New Roman" w:hAnsi="Times New Roman" w:cs="Times New Roman"/>
          <w:i/>
          <w:iCs/>
          <w:color w:val="000000" w:themeColor="text1"/>
        </w:rPr>
        <w:t>Department of Medical Biochemistry, University of Benin, Nigeria</w:t>
      </w:r>
    </w:p>
    <w:p w:rsidR="00EC2DBB" w:rsidRPr="006133C0" w:rsidRDefault="00EC2DBB" w:rsidP="00C70033">
      <w:pPr>
        <w:tabs>
          <w:tab w:val="left" w:pos="2700"/>
        </w:tabs>
        <w:spacing w:after="0" w:line="240" w:lineRule="auto"/>
        <w:jc w:val="both"/>
        <w:rPr>
          <w:rFonts w:ascii="Times New Roman" w:hAnsi="Times New Roman" w:cs="Times New Roman"/>
          <w:i/>
          <w:iCs/>
          <w:color w:val="000000" w:themeColor="text1"/>
        </w:rPr>
      </w:pPr>
      <w:r w:rsidRPr="006133C0">
        <w:rPr>
          <w:rFonts w:ascii="Times New Roman" w:hAnsi="Times New Roman" w:cs="Times New Roman"/>
          <w:i/>
          <w:iCs/>
          <w:color w:val="000000" w:themeColor="text1"/>
          <w:vertAlign w:val="superscript"/>
        </w:rPr>
        <w:t>2</w:t>
      </w:r>
      <w:r w:rsidRPr="006133C0">
        <w:rPr>
          <w:rFonts w:ascii="Times New Roman" w:hAnsi="Times New Roman" w:cs="Times New Roman"/>
          <w:i/>
          <w:iCs/>
          <w:color w:val="000000" w:themeColor="text1"/>
        </w:rPr>
        <w:t>Department of Biochemistry, University of Benin, Nigeria</w:t>
      </w:r>
    </w:p>
    <w:p w:rsidR="00EC2DBB" w:rsidRPr="006133C0" w:rsidRDefault="00EC2DBB" w:rsidP="00C70033">
      <w:pPr>
        <w:tabs>
          <w:tab w:val="left" w:pos="2700"/>
        </w:tabs>
        <w:spacing w:after="0" w:line="240" w:lineRule="auto"/>
        <w:jc w:val="both"/>
        <w:rPr>
          <w:rFonts w:ascii="Times New Roman" w:hAnsi="Times New Roman" w:cs="Times New Roman"/>
          <w:b/>
          <w:i/>
          <w:iCs/>
          <w:color w:val="000000" w:themeColor="text1"/>
        </w:rPr>
      </w:pPr>
      <w:r w:rsidRPr="006133C0">
        <w:rPr>
          <w:rFonts w:ascii="Times New Roman" w:hAnsi="Times New Roman" w:cs="Times New Roman"/>
          <w:i/>
          <w:iCs/>
          <w:color w:val="000000" w:themeColor="text1"/>
          <w:vertAlign w:val="superscript"/>
        </w:rPr>
        <w:t>3</w:t>
      </w:r>
      <w:r w:rsidRPr="006133C0">
        <w:rPr>
          <w:rFonts w:ascii="Times New Roman" w:hAnsi="Times New Roman" w:cs="Times New Roman"/>
          <w:i/>
          <w:iCs/>
          <w:color w:val="000000" w:themeColor="text1"/>
        </w:rPr>
        <w:t>Department of Chemistry, University of Karachi, Pakistan</w:t>
      </w:r>
    </w:p>
    <w:p w:rsidR="00EC2DBB" w:rsidRPr="006133C0" w:rsidRDefault="00EC2DBB" w:rsidP="006133C0">
      <w:pPr>
        <w:tabs>
          <w:tab w:val="left" w:pos="2700"/>
        </w:tabs>
        <w:spacing w:after="0" w:line="240" w:lineRule="auto"/>
        <w:jc w:val="center"/>
        <w:rPr>
          <w:rFonts w:ascii="Times New Roman" w:hAnsi="Times New Roman" w:cs="Times New Roman"/>
          <w:i/>
          <w:iCs/>
          <w:color w:val="000000" w:themeColor="text1"/>
        </w:rPr>
      </w:pPr>
    </w:p>
    <w:p w:rsidR="00EC2DBB" w:rsidRDefault="00EC2DBB" w:rsidP="00EC2DBB">
      <w:pPr>
        <w:tabs>
          <w:tab w:val="left" w:pos="2700"/>
        </w:tabs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</w:rPr>
      </w:pPr>
    </w:p>
    <w:p w:rsidR="00EC2DBB" w:rsidRPr="00EC2DBB" w:rsidRDefault="009F008E" w:rsidP="00EC2DBB">
      <w:pPr>
        <w:tabs>
          <w:tab w:val="left" w:pos="2700"/>
        </w:tabs>
        <w:spacing w:after="0" w:line="240" w:lineRule="auto"/>
        <w:jc w:val="center"/>
        <w:rPr>
          <w:rFonts w:ascii="Times New Roman" w:hAnsi="Times New Roman" w:cs="Times New Roman"/>
          <w:iCs/>
          <w:color w:val="000000" w:themeColor="text1"/>
        </w:rPr>
      </w:pPr>
      <w:hyperlink r:id="rId4" w:history="1">
        <w:r w:rsidR="00EC2DBB" w:rsidRPr="00EC2DBB">
          <w:rPr>
            <w:rStyle w:val="Hyperlink"/>
            <w:rFonts w:ascii="Times New Roman" w:hAnsi="Times New Roman" w:cs="Times New Roman"/>
            <w:iCs/>
            <w:u w:val="none"/>
          </w:rPr>
          <w:t>kelly.oriakhi@uniben.edu</w:t>
        </w:r>
      </w:hyperlink>
    </w:p>
    <w:p w:rsidR="00EC2DBB" w:rsidRDefault="00EC2DBB" w:rsidP="008848C9">
      <w:pPr>
        <w:tabs>
          <w:tab w:val="left" w:pos="2700"/>
        </w:tabs>
        <w:spacing w:after="0" w:line="240" w:lineRule="auto"/>
        <w:jc w:val="both"/>
      </w:pPr>
    </w:p>
    <w:p w:rsidR="009A2E03" w:rsidRPr="008C0053" w:rsidRDefault="00C70033" w:rsidP="009A2E03">
      <w:pPr>
        <w:spacing w:after="0" w:line="36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5A65C9">
        <w:rPr>
          <w:rFonts w:ascii="Times New Roman" w:hAnsi="Times New Roman" w:cs="Times New Roman"/>
          <w:i/>
          <w:iCs/>
          <w:color w:val="000000" w:themeColor="text1"/>
        </w:rPr>
        <w:t>Tetracarpidium conophorum</w:t>
      </w:r>
      <w:r w:rsidRPr="005A65C9">
        <w:rPr>
          <w:rFonts w:ascii="Times New Roman" w:hAnsi="Times New Roman" w:cs="Times New Roman"/>
          <w:color w:val="000000" w:themeColor="text1"/>
        </w:rPr>
        <w:t xml:space="preserve"> is a tropical </w:t>
      </w:r>
      <w:r w:rsidR="00D420AA">
        <w:rPr>
          <w:rFonts w:ascii="Times New Roman" w:hAnsi="Times New Roman" w:cs="Times New Roman"/>
          <w:color w:val="000000" w:themeColor="text1"/>
        </w:rPr>
        <w:t>plant used in Nigerian ethno pharmacological</w:t>
      </w:r>
      <w:r w:rsidRPr="005A65C9">
        <w:rPr>
          <w:rFonts w:ascii="Times New Roman" w:hAnsi="Times New Roman" w:cs="Times New Roman"/>
          <w:color w:val="000000" w:themeColor="text1"/>
        </w:rPr>
        <w:t xml:space="preserve"> system of medicine for treating various diseases including hepatic ailments. The present study was designed to investigate bioassay guided isolation of hepatoprotective compounds from </w:t>
      </w:r>
      <w:r w:rsidRPr="005A65C9">
        <w:rPr>
          <w:rFonts w:ascii="Times New Roman" w:hAnsi="Times New Roman" w:cs="Times New Roman"/>
          <w:i/>
          <w:color w:val="000000" w:themeColor="text1"/>
        </w:rPr>
        <w:t>T. conophorum</w:t>
      </w:r>
      <w:r w:rsidRPr="005A65C9">
        <w:rPr>
          <w:rFonts w:ascii="Times New Roman" w:hAnsi="Times New Roman" w:cs="Times New Roman"/>
          <w:color w:val="000000" w:themeColor="text1"/>
        </w:rPr>
        <w:t xml:space="preserve"> seeds in carbon tetrachloride</w:t>
      </w:r>
      <w:r w:rsidR="00B43428">
        <w:rPr>
          <w:rFonts w:ascii="Times New Roman" w:hAnsi="Times New Roman" w:cs="Times New Roman"/>
          <w:color w:val="000000" w:themeColor="text1"/>
        </w:rPr>
        <w:t xml:space="preserve"> (CCl</w:t>
      </w:r>
      <w:r w:rsidR="00B43428" w:rsidRPr="00B43428">
        <w:rPr>
          <w:rFonts w:ascii="Times New Roman" w:hAnsi="Times New Roman" w:cs="Times New Roman"/>
          <w:color w:val="000000" w:themeColor="text1"/>
          <w:vertAlign w:val="subscript"/>
        </w:rPr>
        <w:t>4</w:t>
      </w:r>
      <w:r w:rsidR="00B43428">
        <w:rPr>
          <w:rFonts w:ascii="Times New Roman" w:hAnsi="Times New Roman" w:cs="Times New Roman"/>
          <w:color w:val="000000" w:themeColor="text1"/>
        </w:rPr>
        <w:t>)</w:t>
      </w:r>
      <w:r w:rsidRPr="005A65C9">
        <w:rPr>
          <w:rFonts w:ascii="Times New Roman" w:hAnsi="Times New Roman" w:cs="Times New Roman"/>
          <w:color w:val="000000" w:themeColor="text1"/>
        </w:rPr>
        <w:t xml:space="preserve"> induced liver damage</w:t>
      </w:r>
      <w:r w:rsidRPr="005A65C9">
        <w:rPr>
          <w:rFonts w:ascii="Times New Roman" w:hAnsi="Times New Roman" w:cs="Times New Roman"/>
        </w:rPr>
        <w:t>.</w:t>
      </w:r>
      <w:r w:rsidR="00807933">
        <w:rPr>
          <w:rFonts w:ascii="Times New Roman" w:hAnsi="Times New Roman" w:cs="Times New Roman"/>
        </w:rPr>
        <w:t xml:space="preserve"> Powdered seeds of </w:t>
      </w:r>
      <w:r w:rsidR="00807933" w:rsidRPr="00807933">
        <w:rPr>
          <w:rFonts w:ascii="Times New Roman" w:hAnsi="Times New Roman" w:cs="Times New Roman"/>
          <w:i/>
        </w:rPr>
        <w:t>T. conophorum</w:t>
      </w:r>
      <w:r w:rsidR="00807933">
        <w:rPr>
          <w:rFonts w:ascii="Times New Roman" w:hAnsi="Times New Roman" w:cs="Times New Roman"/>
        </w:rPr>
        <w:t xml:space="preserve"> were macerated in methanol for 72 hrs. </w:t>
      </w:r>
      <w:r w:rsidRPr="005A65C9">
        <w:rPr>
          <w:rFonts w:ascii="Times New Roman" w:hAnsi="Times New Roman" w:cs="Times New Roman"/>
        </w:rPr>
        <w:t>The methanol extract was partitioned into n-</w:t>
      </w:r>
      <w:proofErr w:type="gramStart"/>
      <w:r w:rsidRPr="005A65C9">
        <w:rPr>
          <w:rFonts w:ascii="Times New Roman" w:hAnsi="Times New Roman" w:cs="Times New Roman"/>
        </w:rPr>
        <w:t>hexane</w:t>
      </w:r>
      <w:r w:rsidR="00195B54">
        <w:rPr>
          <w:rFonts w:ascii="Times New Roman" w:hAnsi="Times New Roman" w:cs="Times New Roman"/>
        </w:rPr>
        <w:t>(</w:t>
      </w:r>
      <w:proofErr w:type="gramEnd"/>
      <w:r w:rsidR="00195B54">
        <w:rPr>
          <w:rFonts w:ascii="Times New Roman" w:hAnsi="Times New Roman" w:cs="Times New Roman"/>
        </w:rPr>
        <w:t>HE)</w:t>
      </w:r>
      <w:r w:rsidRPr="005A65C9">
        <w:rPr>
          <w:rFonts w:ascii="Times New Roman" w:hAnsi="Times New Roman" w:cs="Times New Roman"/>
        </w:rPr>
        <w:t>, dichloromethane</w:t>
      </w:r>
      <w:r w:rsidR="00195B54">
        <w:rPr>
          <w:rFonts w:ascii="Times New Roman" w:hAnsi="Times New Roman" w:cs="Times New Roman"/>
        </w:rPr>
        <w:t>(DCM)</w:t>
      </w:r>
      <w:r w:rsidRPr="005A65C9">
        <w:rPr>
          <w:rFonts w:ascii="Times New Roman" w:hAnsi="Times New Roman" w:cs="Times New Roman"/>
        </w:rPr>
        <w:t xml:space="preserve"> and ethyl </w:t>
      </w:r>
      <w:r w:rsidR="00B43428" w:rsidRPr="005A65C9">
        <w:rPr>
          <w:rFonts w:ascii="Times New Roman" w:hAnsi="Times New Roman" w:cs="Times New Roman"/>
        </w:rPr>
        <w:t>acetate</w:t>
      </w:r>
      <w:r w:rsidR="00B43428">
        <w:rPr>
          <w:rFonts w:ascii="Times New Roman" w:hAnsi="Times New Roman" w:cs="Times New Roman"/>
        </w:rPr>
        <w:t xml:space="preserve"> (</w:t>
      </w:r>
      <w:r w:rsidR="00195B54">
        <w:rPr>
          <w:rFonts w:ascii="Times New Roman" w:hAnsi="Times New Roman" w:cs="Times New Roman"/>
        </w:rPr>
        <w:t>EA)</w:t>
      </w:r>
      <w:r w:rsidRPr="005A65C9">
        <w:rPr>
          <w:rFonts w:ascii="Times New Roman" w:hAnsi="Times New Roman" w:cs="Times New Roman"/>
        </w:rPr>
        <w:t xml:space="preserve"> fractions. The</w:t>
      </w:r>
      <w:r w:rsidR="00807933">
        <w:rPr>
          <w:rFonts w:ascii="Times New Roman" w:hAnsi="Times New Roman" w:cs="Times New Roman"/>
        </w:rPr>
        <w:t xml:space="preserve"> methanol extract and</w:t>
      </w:r>
      <w:r w:rsidRPr="005A65C9">
        <w:rPr>
          <w:rFonts w:ascii="Times New Roman" w:hAnsi="Times New Roman" w:cs="Times New Roman"/>
        </w:rPr>
        <w:t xml:space="preserve"> fractions were tested </w:t>
      </w:r>
      <w:r w:rsidRPr="005A65C9">
        <w:rPr>
          <w:rFonts w:ascii="Times New Roman" w:hAnsi="Times New Roman" w:cs="Times New Roman"/>
          <w:i/>
        </w:rPr>
        <w:t>in-vivo</w:t>
      </w:r>
      <w:r w:rsidR="00807933">
        <w:rPr>
          <w:rFonts w:ascii="Times New Roman" w:hAnsi="Times New Roman" w:cs="Times New Roman"/>
        </w:rPr>
        <w:t xml:space="preserve"> for their </w:t>
      </w:r>
      <w:proofErr w:type="spellStart"/>
      <w:r w:rsidR="00807933">
        <w:rPr>
          <w:rFonts w:ascii="Times New Roman" w:hAnsi="Times New Roman" w:cs="Times New Roman"/>
        </w:rPr>
        <w:t>hepatotoprotective</w:t>
      </w:r>
      <w:proofErr w:type="spellEnd"/>
      <w:r w:rsidR="00807933">
        <w:rPr>
          <w:rFonts w:ascii="Times New Roman" w:hAnsi="Times New Roman" w:cs="Times New Roman"/>
        </w:rPr>
        <w:t xml:space="preserve"> activities in CCl</w:t>
      </w:r>
      <w:r w:rsidR="00807933" w:rsidRPr="00807933">
        <w:rPr>
          <w:rFonts w:ascii="Times New Roman" w:hAnsi="Times New Roman" w:cs="Times New Roman"/>
          <w:vertAlign w:val="subscript"/>
        </w:rPr>
        <w:t>4</w:t>
      </w:r>
      <w:r w:rsidR="00807933">
        <w:rPr>
          <w:rFonts w:ascii="Times New Roman" w:hAnsi="Times New Roman" w:cs="Times New Roman"/>
        </w:rPr>
        <w:t xml:space="preserve"> rats model</w:t>
      </w:r>
      <w:r w:rsidRPr="005A65C9">
        <w:rPr>
          <w:rFonts w:ascii="Times New Roman" w:hAnsi="Times New Roman" w:cs="Times New Roman"/>
        </w:rPr>
        <w:t>.</w:t>
      </w:r>
      <w:r w:rsidR="00195B54">
        <w:rPr>
          <w:rFonts w:ascii="Times New Roman" w:hAnsi="Times New Roman" w:cs="Times New Roman"/>
        </w:rPr>
        <w:t>The most active HE and EA fractions</w:t>
      </w:r>
      <w:r w:rsidR="00B43428">
        <w:rPr>
          <w:rFonts w:ascii="Times New Roman" w:hAnsi="Times New Roman" w:cs="Times New Roman"/>
        </w:rPr>
        <w:t xml:space="preserve"> were subjected to column chromatography</w:t>
      </w:r>
      <w:r w:rsidR="005D4F8B">
        <w:rPr>
          <w:rFonts w:ascii="Times New Roman" w:hAnsi="Times New Roman" w:cs="Times New Roman"/>
        </w:rPr>
        <w:t xml:space="preserve"> </w:t>
      </w:r>
      <w:r w:rsidR="005A65C9" w:rsidRPr="005A65C9">
        <w:rPr>
          <w:rFonts w:ascii="Times New Roman" w:hAnsi="Times New Roman" w:cs="Times New Roman"/>
        </w:rPr>
        <w:t xml:space="preserve">led to the isolation of nine known compounds respectively, </w:t>
      </w:r>
      <w:proofErr w:type="spellStart"/>
      <w:r w:rsidR="005A65C9" w:rsidRPr="005A65C9">
        <w:rPr>
          <w:rFonts w:ascii="Times New Roman" w:hAnsi="Times New Roman" w:cs="Times New Roman"/>
        </w:rPr>
        <w:t>Betulinic</w:t>
      </w:r>
      <w:proofErr w:type="spellEnd"/>
      <w:r w:rsidR="005A65C9" w:rsidRPr="005A65C9">
        <w:rPr>
          <w:rFonts w:ascii="Times New Roman" w:hAnsi="Times New Roman" w:cs="Times New Roman"/>
        </w:rPr>
        <w:t xml:space="preserve"> acid</w:t>
      </w:r>
      <w:r w:rsidR="005A65C9" w:rsidRPr="005A65C9">
        <w:rPr>
          <w:rFonts w:ascii="Times New Roman" w:hAnsi="Times New Roman" w:cs="Times New Roman"/>
          <w:b/>
        </w:rPr>
        <w:t>(1</w:t>
      </w:r>
      <w:r w:rsidR="005A65C9" w:rsidRPr="005A65C9">
        <w:rPr>
          <w:rFonts w:ascii="Times New Roman" w:hAnsi="Times New Roman" w:cs="Times New Roman"/>
        </w:rPr>
        <w:t>), β-</w:t>
      </w:r>
      <w:proofErr w:type="spellStart"/>
      <w:r w:rsidR="005A65C9" w:rsidRPr="005A65C9">
        <w:rPr>
          <w:rFonts w:ascii="Times New Roman" w:hAnsi="Times New Roman" w:cs="Times New Roman"/>
        </w:rPr>
        <w:t>sitosterol</w:t>
      </w:r>
      <w:proofErr w:type="spellEnd"/>
      <w:r w:rsidR="005A65C9" w:rsidRPr="005A65C9">
        <w:rPr>
          <w:rFonts w:ascii="Times New Roman" w:hAnsi="Times New Roman" w:cs="Times New Roman"/>
        </w:rPr>
        <w:t>(</w:t>
      </w:r>
      <w:r w:rsidR="005A65C9" w:rsidRPr="005A65C9">
        <w:rPr>
          <w:rFonts w:ascii="Times New Roman" w:hAnsi="Times New Roman" w:cs="Times New Roman"/>
          <w:b/>
        </w:rPr>
        <w:t>2</w:t>
      </w:r>
      <w:r w:rsidR="005A65C9" w:rsidRPr="005A65C9">
        <w:rPr>
          <w:rFonts w:ascii="Times New Roman" w:hAnsi="Times New Roman" w:cs="Times New Roman"/>
        </w:rPr>
        <w:t xml:space="preserve">), sitosterol-3-O-[ β –D </w:t>
      </w:r>
      <w:proofErr w:type="spellStart"/>
      <w:r w:rsidR="005A65C9" w:rsidRPr="005A65C9">
        <w:rPr>
          <w:rFonts w:ascii="Times New Roman" w:hAnsi="Times New Roman" w:cs="Times New Roman"/>
        </w:rPr>
        <w:t>glucopyranoside</w:t>
      </w:r>
      <w:proofErr w:type="spellEnd"/>
      <w:r w:rsidR="005A65C9" w:rsidRPr="005A65C9">
        <w:rPr>
          <w:rFonts w:ascii="Times New Roman" w:hAnsi="Times New Roman" w:cs="Times New Roman"/>
        </w:rPr>
        <w:t>](</w:t>
      </w:r>
      <w:r w:rsidR="005A65C9" w:rsidRPr="005A65C9">
        <w:rPr>
          <w:rFonts w:ascii="Times New Roman" w:hAnsi="Times New Roman" w:cs="Times New Roman"/>
          <w:b/>
        </w:rPr>
        <w:t>3</w:t>
      </w:r>
      <w:r w:rsidR="005A65C9" w:rsidRPr="005A65C9">
        <w:rPr>
          <w:rFonts w:ascii="Times New Roman" w:hAnsi="Times New Roman" w:cs="Times New Roman"/>
        </w:rPr>
        <w:t xml:space="preserve">), </w:t>
      </w:r>
      <w:proofErr w:type="spellStart"/>
      <w:r w:rsidR="005A65C9" w:rsidRPr="005A65C9">
        <w:rPr>
          <w:rFonts w:ascii="Times New Roman" w:hAnsi="Times New Roman" w:cs="Times New Roman"/>
        </w:rPr>
        <w:t>stimagsterol</w:t>
      </w:r>
      <w:proofErr w:type="spellEnd"/>
      <w:r w:rsidR="005A65C9" w:rsidRPr="005A65C9">
        <w:rPr>
          <w:rFonts w:ascii="Times New Roman" w:hAnsi="Times New Roman" w:cs="Times New Roman"/>
        </w:rPr>
        <w:t>(</w:t>
      </w:r>
      <w:r w:rsidR="005A65C9" w:rsidRPr="005A65C9">
        <w:rPr>
          <w:rFonts w:ascii="Times New Roman" w:hAnsi="Times New Roman" w:cs="Times New Roman"/>
          <w:b/>
        </w:rPr>
        <w:t>4</w:t>
      </w:r>
      <w:r w:rsidR="005A65C9" w:rsidRPr="005A65C9">
        <w:rPr>
          <w:rFonts w:ascii="Times New Roman" w:hAnsi="Times New Roman" w:cs="Times New Roman"/>
        </w:rPr>
        <w:t xml:space="preserve">), </w:t>
      </w:r>
      <w:proofErr w:type="spellStart"/>
      <w:r w:rsidR="005A65C9" w:rsidRPr="005A65C9">
        <w:rPr>
          <w:rFonts w:ascii="Times New Roman" w:hAnsi="Times New Roman" w:cs="Times New Roman"/>
        </w:rPr>
        <w:t>ricinine</w:t>
      </w:r>
      <w:proofErr w:type="spellEnd"/>
      <w:r w:rsidR="005A65C9" w:rsidRPr="005A65C9">
        <w:rPr>
          <w:rFonts w:ascii="Times New Roman" w:hAnsi="Times New Roman" w:cs="Times New Roman"/>
        </w:rPr>
        <w:t>(</w:t>
      </w:r>
      <w:r w:rsidR="005A65C9" w:rsidRPr="005A65C9">
        <w:rPr>
          <w:rFonts w:ascii="Times New Roman" w:hAnsi="Times New Roman" w:cs="Times New Roman"/>
          <w:b/>
        </w:rPr>
        <w:t>5</w:t>
      </w:r>
      <w:r w:rsidR="005A65C9" w:rsidRPr="005A65C9">
        <w:rPr>
          <w:rFonts w:ascii="Times New Roman" w:hAnsi="Times New Roman" w:cs="Times New Roman"/>
        </w:rPr>
        <w:t>),α-</w:t>
      </w:r>
      <w:proofErr w:type="spellStart"/>
      <w:r w:rsidR="005A65C9" w:rsidRPr="005A65C9">
        <w:rPr>
          <w:rFonts w:ascii="Times New Roman" w:hAnsi="Times New Roman" w:cs="Times New Roman"/>
        </w:rPr>
        <w:t>amyrin</w:t>
      </w:r>
      <w:proofErr w:type="spellEnd"/>
      <w:r w:rsidR="005A65C9" w:rsidRPr="005A65C9">
        <w:rPr>
          <w:rFonts w:ascii="Times New Roman" w:hAnsi="Times New Roman" w:cs="Times New Roman"/>
        </w:rPr>
        <w:t>(</w:t>
      </w:r>
      <w:r w:rsidR="005A65C9" w:rsidRPr="005A65C9">
        <w:rPr>
          <w:rFonts w:ascii="Times New Roman" w:hAnsi="Times New Roman" w:cs="Times New Roman"/>
          <w:b/>
        </w:rPr>
        <w:t>6</w:t>
      </w:r>
      <w:r w:rsidR="005A65C9" w:rsidRPr="005A65C9">
        <w:rPr>
          <w:rFonts w:ascii="Times New Roman" w:hAnsi="Times New Roman" w:cs="Times New Roman"/>
        </w:rPr>
        <w:t xml:space="preserve">), </w:t>
      </w:r>
      <w:proofErr w:type="spellStart"/>
      <w:r w:rsidR="005A65C9" w:rsidRPr="005A65C9">
        <w:rPr>
          <w:rFonts w:ascii="Times New Roman" w:hAnsi="Times New Roman" w:cs="Times New Roman"/>
        </w:rPr>
        <w:t>gallic</w:t>
      </w:r>
      <w:proofErr w:type="spellEnd"/>
      <w:r w:rsidR="005A65C9" w:rsidRPr="005A65C9">
        <w:rPr>
          <w:rFonts w:ascii="Times New Roman" w:hAnsi="Times New Roman" w:cs="Times New Roman"/>
        </w:rPr>
        <w:t xml:space="preserve"> acid(</w:t>
      </w:r>
      <w:r w:rsidR="005A65C9" w:rsidRPr="005A65C9">
        <w:rPr>
          <w:rFonts w:ascii="Times New Roman" w:hAnsi="Times New Roman" w:cs="Times New Roman"/>
          <w:b/>
        </w:rPr>
        <w:t>7</w:t>
      </w:r>
      <w:r w:rsidR="005A65C9" w:rsidRPr="005A65C9">
        <w:rPr>
          <w:rFonts w:ascii="Times New Roman" w:hAnsi="Times New Roman" w:cs="Times New Roman"/>
        </w:rPr>
        <w:t xml:space="preserve">), </w:t>
      </w:r>
      <w:proofErr w:type="spellStart"/>
      <w:r w:rsidR="005A65C9" w:rsidRPr="005A65C9">
        <w:rPr>
          <w:rFonts w:ascii="Times New Roman" w:hAnsi="Times New Roman" w:cs="Times New Roman"/>
        </w:rPr>
        <w:t>keampferol</w:t>
      </w:r>
      <w:proofErr w:type="spellEnd"/>
      <w:r w:rsidR="005A65C9" w:rsidRPr="005A65C9">
        <w:rPr>
          <w:rFonts w:ascii="Times New Roman" w:hAnsi="Times New Roman" w:cs="Times New Roman"/>
        </w:rPr>
        <w:t>(</w:t>
      </w:r>
      <w:r w:rsidR="005A65C9" w:rsidRPr="005A65C9">
        <w:rPr>
          <w:rFonts w:ascii="Times New Roman" w:hAnsi="Times New Roman" w:cs="Times New Roman"/>
          <w:b/>
        </w:rPr>
        <w:t>8)</w:t>
      </w:r>
      <w:r w:rsidR="005A65C9" w:rsidRPr="005A65C9">
        <w:rPr>
          <w:rFonts w:ascii="Times New Roman" w:hAnsi="Times New Roman" w:cs="Times New Roman"/>
        </w:rPr>
        <w:t xml:space="preserve">,  </w:t>
      </w:r>
      <w:proofErr w:type="spellStart"/>
      <w:r w:rsidR="005A65C9" w:rsidRPr="005A65C9">
        <w:rPr>
          <w:rFonts w:ascii="Times New Roman" w:hAnsi="Times New Roman" w:cs="Times New Roman"/>
        </w:rPr>
        <w:t>apigenin</w:t>
      </w:r>
      <w:proofErr w:type="spellEnd"/>
      <w:r w:rsidR="005A65C9" w:rsidRPr="005A65C9">
        <w:rPr>
          <w:rFonts w:ascii="Times New Roman" w:hAnsi="Times New Roman" w:cs="Times New Roman"/>
        </w:rPr>
        <w:t>(</w:t>
      </w:r>
      <w:r w:rsidR="005A65C9" w:rsidRPr="005A65C9">
        <w:rPr>
          <w:rFonts w:ascii="Times New Roman" w:hAnsi="Times New Roman" w:cs="Times New Roman"/>
          <w:b/>
        </w:rPr>
        <w:t>9</w:t>
      </w:r>
      <w:r w:rsidR="005A65C9" w:rsidRPr="005A65C9">
        <w:rPr>
          <w:rFonts w:ascii="Times New Roman" w:hAnsi="Times New Roman" w:cs="Times New Roman"/>
        </w:rPr>
        <w:t>).</w:t>
      </w:r>
      <w:r w:rsidR="00195B54">
        <w:rPr>
          <w:rFonts w:ascii="Times New Roman" w:hAnsi="Times New Roman" w:cs="Times New Roman"/>
        </w:rPr>
        <w:t xml:space="preserve"> All compounds were identified by UV, IR, MS and NMR spectroscopy. </w:t>
      </w:r>
      <w:proofErr w:type="spellStart"/>
      <w:r w:rsidR="00195B54">
        <w:rPr>
          <w:rFonts w:ascii="Times New Roman" w:hAnsi="Times New Roman" w:cs="Times New Roman"/>
        </w:rPr>
        <w:t>Hepatoprotective</w:t>
      </w:r>
      <w:proofErr w:type="spellEnd"/>
      <w:r w:rsidR="00195B54">
        <w:rPr>
          <w:rFonts w:ascii="Times New Roman" w:hAnsi="Times New Roman" w:cs="Times New Roman"/>
        </w:rPr>
        <w:t xml:space="preserve"> activities</w:t>
      </w:r>
      <w:r w:rsidR="005D4F8B">
        <w:rPr>
          <w:rFonts w:ascii="Times New Roman" w:hAnsi="Times New Roman" w:cs="Times New Roman"/>
        </w:rPr>
        <w:t xml:space="preserve"> </w:t>
      </w:r>
      <w:r w:rsidR="00195B54">
        <w:rPr>
          <w:rFonts w:ascii="Times New Roman" w:hAnsi="Times New Roman" w:cs="Times New Roman"/>
        </w:rPr>
        <w:t xml:space="preserve">of </w:t>
      </w:r>
      <w:proofErr w:type="spellStart"/>
      <w:r w:rsidR="00195B54">
        <w:rPr>
          <w:rFonts w:ascii="Times New Roman" w:hAnsi="Times New Roman" w:cs="Times New Roman"/>
        </w:rPr>
        <w:t>b</w:t>
      </w:r>
      <w:r w:rsidR="005A65C9" w:rsidRPr="005A65C9">
        <w:rPr>
          <w:rFonts w:ascii="Times New Roman" w:hAnsi="Times New Roman" w:cs="Times New Roman"/>
        </w:rPr>
        <w:t>etulinic</w:t>
      </w:r>
      <w:proofErr w:type="spellEnd"/>
      <w:r w:rsidR="005A65C9" w:rsidRPr="005A65C9">
        <w:rPr>
          <w:rFonts w:ascii="Times New Roman" w:hAnsi="Times New Roman" w:cs="Times New Roman"/>
        </w:rPr>
        <w:t xml:space="preserve"> acid and </w:t>
      </w:r>
      <w:proofErr w:type="spellStart"/>
      <w:r w:rsidR="005A65C9" w:rsidRPr="005A65C9">
        <w:rPr>
          <w:rFonts w:ascii="Times New Roman" w:hAnsi="Times New Roman" w:cs="Times New Roman"/>
        </w:rPr>
        <w:t>ricinine</w:t>
      </w:r>
      <w:proofErr w:type="spellEnd"/>
      <w:r w:rsidR="005A65C9" w:rsidRPr="005A65C9">
        <w:rPr>
          <w:rFonts w:ascii="Times New Roman" w:hAnsi="Times New Roman" w:cs="Times New Roman"/>
        </w:rPr>
        <w:t xml:space="preserve"> were</w:t>
      </w:r>
      <w:r w:rsidR="00B43428">
        <w:rPr>
          <w:rFonts w:ascii="Times New Roman" w:hAnsi="Times New Roman" w:cs="Times New Roman"/>
        </w:rPr>
        <w:t xml:space="preserve"> investigated in rats intoxicated with CCl</w:t>
      </w:r>
      <w:r w:rsidR="00B43428" w:rsidRPr="00B43428">
        <w:rPr>
          <w:rFonts w:ascii="Times New Roman" w:hAnsi="Times New Roman" w:cs="Times New Roman"/>
          <w:vertAlign w:val="subscript"/>
        </w:rPr>
        <w:t xml:space="preserve">4 </w:t>
      </w:r>
      <w:r w:rsidR="005A65C9" w:rsidRPr="005A65C9">
        <w:rPr>
          <w:rFonts w:ascii="Times New Roman" w:hAnsi="Times New Roman" w:cs="Times New Roman"/>
        </w:rPr>
        <w:t>and w</w:t>
      </w:r>
      <w:r w:rsidR="00B43428">
        <w:rPr>
          <w:rFonts w:ascii="Times New Roman" w:hAnsi="Times New Roman" w:cs="Times New Roman"/>
        </w:rPr>
        <w:t>ere screened against HepG2 cell lines</w:t>
      </w:r>
      <w:r w:rsidR="005A65C9" w:rsidRPr="005A65C9">
        <w:rPr>
          <w:rFonts w:ascii="Times New Roman" w:hAnsi="Times New Roman" w:cs="Times New Roman"/>
        </w:rPr>
        <w:t>.</w:t>
      </w:r>
      <w:r w:rsidR="00B43428">
        <w:rPr>
          <w:rFonts w:ascii="Times New Roman" w:hAnsi="Times New Roman" w:cs="Times New Roman"/>
        </w:rPr>
        <w:t xml:space="preserve"> Results show that</w:t>
      </w:r>
      <w:r w:rsidR="005D4F8B">
        <w:rPr>
          <w:rFonts w:ascii="Times New Roman" w:hAnsi="Times New Roman" w:cs="Times New Roman"/>
        </w:rPr>
        <w:t xml:space="preserve"> </w:t>
      </w:r>
      <w:r w:rsidR="005D4F8B">
        <w:rPr>
          <w:rFonts w:ascii="Times New Roman" w:hAnsi="Times New Roman" w:cs="Times New Roman"/>
          <w:sz w:val="24"/>
          <w:szCs w:val="24"/>
        </w:rPr>
        <w:t>a</w:t>
      </w:r>
      <w:r w:rsidR="008C0053" w:rsidRPr="008C0053">
        <w:rPr>
          <w:rFonts w:ascii="Times New Roman" w:hAnsi="Times New Roman" w:cs="Times New Roman"/>
          <w:sz w:val="24"/>
          <w:szCs w:val="24"/>
        </w:rPr>
        <w:t>dministration of CCl</w:t>
      </w:r>
      <w:r w:rsidR="008C0053" w:rsidRPr="008C0053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="008C0053" w:rsidRPr="008C0053">
        <w:rPr>
          <w:rFonts w:ascii="Times New Roman" w:hAnsi="Times New Roman" w:cs="Times New Roman"/>
          <w:sz w:val="24"/>
          <w:szCs w:val="24"/>
        </w:rPr>
        <w:t xml:space="preserve"> at a dose of 600 mg/kg body weight significantly increased (P˂0.001) the activities of the serum enzymes by 62.4 %, 49.2 %, 29.2 % and 67.2 % respectively when compared with control. P</w:t>
      </w:r>
      <w:r w:rsidR="008C0053">
        <w:rPr>
          <w:rFonts w:ascii="Times New Roman" w:hAnsi="Times New Roman" w:cs="Times New Roman"/>
          <w:sz w:val="24"/>
          <w:szCs w:val="24"/>
        </w:rPr>
        <w:t xml:space="preserve">re-treatment of the rats with </w:t>
      </w:r>
      <w:proofErr w:type="spellStart"/>
      <w:r w:rsidR="008C0053">
        <w:rPr>
          <w:rFonts w:ascii="Times New Roman" w:hAnsi="Times New Roman" w:cs="Times New Roman"/>
          <w:sz w:val="24"/>
          <w:szCs w:val="24"/>
        </w:rPr>
        <w:t>betulinic</w:t>
      </w:r>
      <w:proofErr w:type="spellEnd"/>
      <w:r w:rsidR="008C0053">
        <w:rPr>
          <w:rFonts w:ascii="Times New Roman" w:hAnsi="Times New Roman" w:cs="Times New Roman"/>
          <w:sz w:val="24"/>
          <w:szCs w:val="24"/>
        </w:rPr>
        <w:t xml:space="preserve"> acid</w:t>
      </w:r>
      <w:r w:rsidR="008C0053" w:rsidRPr="008C0053">
        <w:rPr>
          <w:rFonts w:ascii="Times New Roman" w:hAnsi="Times New Roman" w:cs="Times New Roman"/>
          <w:sz w:val="24"/>
          <w:szCs w:val="24"/>
        </w:rPr>
        <w:t xml:space="preserve"> at a dose of 50 and 100 mg/kg body weight for 7 days showed a signif</w:t>
      </w:r>
      <w:r w:rsidR="008C0053">
        <w:rPr>
          <w:rFonts w:ascii="Times New Roman" w:hAnsi="Times New Roman" w:cs="Times New Roman"/>
          <w:sz w:val="24"/>
          <w:szCs w:val="24"/>
        </w:rPr>
        <w:t>icant decrease (P˂0.05) in AST, ALT</w:t>
      </w:r>
      <w:r w:rsidR="008C0053" w:rsidRPr="008C0053">
        <w:rPr>
          <w:rFonts w:ascii="Times New Roman" w:hAnsi="Times New Roman" w:cs="Times New Roman"/>
          <w:sz w:val="24"/>
          <w:szCs w:val="24"/>
        </w:rPr>
        <w:t xml:space="preserve">, ALP and γ-GT. The standard control drug </w:t>
      </w:r>
      <w:proofErr w:type="spellStart"/>
      <w:r w:rsidR="008C0053" w:rsidRPr="008C0053">
        <w:rPr>
          <w:rFonts w:ascii="Times New Roman" w:hAnsi="Times New Roman" w:cs="Times New Roman"/>
          <w:sz w:val="24"/>
          <w:szCs w:val="24"/>
        </w:rPr>
        <w:t>silymarin</w:t>
      </w:r>
      <w:proofErr w:type="spellEnd"/>
      <w:r w:rsidR="008C0053" w:rsidRPr="008C0053">
        <w:rPr>
          <w:rFonts w:ascii="Times New Roman" w:hAnsi="Times New Roman" w:cs="Times New Roman"/>
          <w:sz w:val="24"/>
          <w:szCs w:val="24"/>
        </w:rPr>
        <w:t xml:space="preserve"> at a dose of 50 mg/kg also significantly prevented the elevati</w:t>
      </w:r>
      <w:r w:rsidR="008C0053">
        <w:rPr>
          <w:rFonts w:ascii="Times New Roman" w:hAnsi="Times New Roman" w:cs="Times New Roman"/>
          <w:sz w:val="24"/>
          <w:szCs w:val="24"/>
        </w:rPr>
        <w:t xml:space="preserve">on of serum enzymes.  Also treatment with </w:t>
      </w:r>
      <w:proofErr w:type="spellStart"/>
      <w:r w:rsidR="008C0053">
        <w:rPr>
          <w:rFonts w:ascii="Times New Roman" w:hAnsi="Times New Roman" w:cs="Times New Roman"/>
          <w:sz w:val="24"/>
          <w:szCs w:val="24"/>
        </w:rPr>
        <w:t>ricinine</w:t>
      </w:r>
      <w:proofErr w:type="spellEnd"/>
      <w:r w:rsidR="008C0053" w:rsidRPr="008C0053">
        <w:rPr>
          <w:rFonts w:ascii="Times New Roman" w:hAnsi="Times New Roman" w:cs="Times New Roman"/>
          <w:sz w:val="24"/>
          <w:szCs w:val="24"/>
        </w:rPr>
        <w:t xml:space="preserve"> (50mg/kg) exhibited a protection of 58.8 %, 26.6 %, 10.6 % and 49.4 % in AST, ALT, ALP and γ- GT levels respectively. </w:t>
      </w:r>
      <w:r w:rsidR="005A65C9" w:rsidRPr="008C0053">
        <w:rPr>
          <w:rFonts w:ascii="Times New Roman" w:hAnsi="Times New Roman" w:cs="Times New Roman"/>
          <w:sz w:val="24"/>
          <w:szCs w:val="24"/>
        </w:rPr>
        <w:t xml:space="preserve"> It </w:t>
      </w:r>
      <w:r w:rsidR="008C0053" w:rsidRPr="008C0053">
        <w:rPr>
          <w:rFonts w:ascii="Times New Roman" w:hAnsi="Times New Roman" w:cs="Times New Roman"/>
          <w:sz w:val="24"/>
          <w:szCs w:val="24"/>
        </w:rPr>
        <w:t xml:space="preserve">was </w:t>
      </w:r>
      <w:r w:rsidR="008C0053">
        <w:rPr>
          <w:rFonts w:ascii="Times New Roman" w:hAnsi="Times New Roman" w:cs="Times New Roman"/>
          <w:sz w:val="24"/>
          <w:szCs w:val="24"/>
        </w:rPr>
        <w:t xml:space="preserve">also </w:t>
      </w:r>
      <w:r w:rsidR="005A65C9" w:rsidRPr="008C0053">
        <w:rPr>
          <w:rFonts w:ascii="Times New Roman" w:hAnsi="Times New Roman" w:cs="Times New Roman"/>
          <w:sz w:val="24"/>
          <w:szCs w:val="24"/>
        </w:rPr>
        <w:t xml:space="preserve">observed that </w:t>
      </w:r>
      <w:proofErr w:type="spellStart"/>
      <w:r w:rsidR="005A65C9" w:rsidRPr="008C0053">
        <w:rPr>
          <w:rFonts w:ascii="Times New Roman" w:hAnsi="Times New Roman" w:cs="Times New Roman"/>
          <w:sz w:val="24"/>
          <w:szCs w:val="24"/>
        </w:rPr>
        <w:t>betulinic</w:t>
      </w:r>
      <w:proofErr w:type="spellEnd"/>
      <w:r w:rsidR="005A65C9" w:rsidRPr="008C0053">
        <w:rPr>
          <w:rFonts w:ascii="Times New Roman" w:hAnsi="Times New Roman" w:cs="Times New Roman"/>
          <w:sz w:val="24"/>
          <w:szCs w:val="24"/>
        </w:rPr>
        <w:t xml:space="preserve"> acid inhibited HepG2 cell with percentage inhibition of 54% as compared with standard doxorubicin (64%)</w:t>
      </w:r>
      <w:proofErr w:type="gramStart"/>
      <w:r w:rsidR="005A65C9" w:rsidRPr="008C0053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="005A65C9" w:rsidRPr="008C0053">
        <w:rPr>
          <w:rFonts w:ascii="Times New Roman" w:hAnsi="Times New Roman" w:cs="Times New Roman"/>
          <w:sz w:val="24"/>
          <w:szCs w:val="24"/>
        </w:rPr>
        <w:t xml:space="preserve"> while ricinine was inactive against HepG2 cell lines.</w:t>
      </w:r>
      <w:r w:rsidR="005A65C9" w:rsidRPr="008C0053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Tetracarpidium conophorum</w:t>
      </w:r>
      <w:r w:rsidR="005A65C9" w:rsidRPr="008C00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methanol extract/isolates exhibited hepatoprotective activity against CCl</w:t>
      </w:r>
      <w:r w:rsidR="005A65C9" w:rsidRPr="008C0053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4</w:t>
      </w:r>
      <w:r w:rsidR="005A65C9" w:rsidRPr="008C00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induced liver damage. </w:t>
      </w:r>
      <w:r w:rsidR="009A2E03" w:rsidRPr="008C0053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Keywords</w:t>
      </w:r>
      <w:r w:rsidR="009A2E03" w:rsidRPr="008C0053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: African walnut, liver damage, Hepatoprotection and Carbon tetrachloride</w:t>
      </w:r>
    </w:p>
    <w:p w:rsidR="008848C9" w:rsidRPr="008848C9" w:rsidRDefault="008848C9" w:rsidP="008848C9">
      <w:pPr>
        <w:rPr>
          <w:b/>
          <w:sz w:val="28"/>
          <w:szCs w:val="28"/>
        </w:rPr>
      </w:pPr>
      <w:bookmarkStart w:id="0" w:name="_GoBack"/>
      <w:bookmarkEnd w:id="0"/>
    </w:p>
    <w:sectPr w:rsidR="008848C9" w:rsidRPr="008848C9" w:rsidSect="00D02E4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8848C9"/>
    <w:rsid w:val="000111C9"/>
    <w:rsid w:val="00195B54"/>
    <w:rsid w:val="003A39ED"/>
    <w:rsid w:val="005A65C9"/>
    <w:rsid w:val="005D4F8B"/>
    <w:rsid w:val="006133C0"/>
    <w:rsid w:val="00807933"/>
    <w:rsid w:val="00882F7A"/>
    <w:rsid w:val="008848C9"/>
    <w:rsid w:val="008C0053"/>
    <w:rsid w:val="009A2E03"/>
    <w:rsid w:val="009F008E"/>
    <w:rsid w:val="00A70815"/>
    <w:rsid w:val="00B43428"/>
    <w:rsid w:val="00C70033"/>
    <w:rsid w:val="00CE726C"/>
    <w:rsid w:val="00D02E45"/>
    <w:rsid w:val="00D420AA"/>
    <w:rsid w:val="00DC1025"/>
    <w:rsid w:val="00EC2D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2E4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C2DB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elly.oriakhi@uniben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400</Words>
  <Characters>2281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2</cp:revision>
  <dcterms:created xsi:type="dcterms:W3CDTF">2019-07-03T19:26:00Z</dcterms:created>
  <dcterms:modified xsi:type="dcterms:W3CDTF">2019-07-03T19:26:00Z</dcterms:modified>
</cp:coreProperties>
</file>