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761" w:rsidRDefault="007B41F2">
      <w:pPr>
        <w:widowControl w:val="0"/>
        <w:autoSpaceDE w:val="0"/>
        <w:autoSpaceDN w:val="0"/>
        <w:adjustRightInd w:val="0"/>
        <w:spacing w:after="240"/>
        <w:jc w:val="center"/>
        <w:rPr>
          <w:rFonts w:cstheme="minorHAnsi"/>
          <w:b/>
          <w:sz w:val="36"/>
          <w:szCs w:val="36"/>
        </w:rPr>
      </w:pPr>
      <w:r>
        <w:rPr>
          <w:rFonts w:ascii="Times New Roman" w:hAnsi="Times New Roman" w:cs="Times New Roman"/>
          <w:b/>
          <w:sz w:val="24"/>
          <w:szCs w:val="24"/>
        </w:rPr>
        <w:t>Gating mechanism</w:t>
      </w:r>
      <w:r w:rsidR="00474B76">
        <w:rPr>
          <w:rFonts w:ascii="Times New Roman" w:hAnsi="Times New Roman" w:cs="Times New Roman"/>
          <w:b/>
          <w:sz w:val="24"/>
          <w:szCs w:val="24"/>
        </w:rPr>
        <w:t xml:space="preserve"> of a potassium channel, </w:t>
      </w:r>
      <w:r>
        <w:rPr>
          <w:rFonts w:ascii="Times New Roman" w:hAnsi="Times New Roman" w:cs="Times New Roman"/>
          <w:b/>
          <w:sz w:val="24"/>
          <w:szCs w:val="24"/>
        </w:rPr>
        <w:t>experimental and theoretical studies</w:t>
      </w:r>
    </w:p>
    <w:p w:rsidR="00F11761" w:rsidRDefault="007B41F2">
      <w:pPr>
        <w:jc w:val="center"/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C. Fagnen,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  <w:vertAlign w:val="superscript"/>
          <w:lang w:val="fr-FR" w:eastAsia="fr-FR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 xml:space="preserve">L.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Bannwarth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 w:eastAsia="fr-FR"/>
        </w:rPr>
        <w:t xml:space="preserve"> I.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 w:eastAsia="fr-FR"/>
        </w:rPr>
        <w:t>Oubella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 w:eastAsia="fr-FR"/>
        </w:rPr>
        <w:t xml:space="preserve"> Y.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 w:eastAsia="fr-FR"/>
        </w:rPr>
        <w:t>Mhoumadi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,</w:t>
      </w:r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vertAlign w:val="superscript"/>
          <w:lang w:val="fr-FR" w:eastAsia="fr-FR"/>
        </w:rPr>
        <w:t xml:space="preserve"> </w:t>
      </w:r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lang w:val="fr-FR" w:eastAsia="fr-FR"/>
        </w:rPr>
        <w:t xml:space="preserve">A. de Araujo, </w:t>
      </w:r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vertAlign w:val="superscript"/>
          <w:lang w:val="fr-FR" w:eastAsia="fr-FR"/>
        </w:rPr>
        <w:t xml:space="preserve"> </w:t>
      </w:r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lang w:val="fr-FR" w:eastAsia="fr-FR"/>
        </w:rPr>
        <w:t xml:space="preserve">E. Forest, D. </w:t>
      </w:r>
      <w:proofErr w:type="spellStart"/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lang w:val="fr-FR" w:eastAsia="fr-FR"/>
        </w:rPr>
        <w:t>Perahia</w:t>
      </w:r>
      <w:proofErr w:type="spellEnd"/>
      <w:r>
        <w:rPr>
          <w:rFonts w:ascii="Times New Roman" w:hAnsi="Times New Roman" w:cs="Times New Roman"/>
          <w:bCs/>
          <w:iCs/>
          <w:color w:val="222222"/>
          <w:sz w:val="24"/>
          <w:szCs w:val="24"/>
          <w:u w:val="single"/>
          <w:lang w:val="fr-FR" w:eastAsia="fr-FR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 xml:space="preserve">and C. 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Vénien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  <w:u w:val="single"/>
          <w:lang w:val="fr-FR"/>
        </w:rPr>
        <w:t>-Bryan</w:t>
      </w:r>
    </w:p>
    <w:p w:rsidR="00F11761" w:rsidRDefault="00F11761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 xml:space="preserve"> Sorbonne Université, UMR 7590, CNRS, Muséum National d'Histoire Naturelle, IRD, Institut de Minéralogie, Physique des Matériaux et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Cosmochimie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 xml:space="preserve">, IMPMC, 75005 Paris, France, </w:t>
      </w:r>
      <w:r>
        <w:rPr>
          <w:rFonts w:ascii="Times New Roman" w:hAnsi="Times New Roman"/>
          <w:bCs/>
          <w:i/>
          <w:iCs/>
          <w:sz w:val="24"/>
          <w:szCs w:val="24"/>
          <w:lang w:val="fr-FR"/>
        </w:rPr>
        <w:t>Laboratoire de Biologie et de Pharmacologie Appliquée, Ecole Normale Supérieure de Paris-Saclay, Centre National de la Recherche Scientifique, Cachan, France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 xml:space="preserve"> Sorbonne Université, UMR 7590, CNRS, Muséum National d'Histoire Naturelle, IRD, Institut de Minéralogie, Physique des Matériaux et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Cosmochimie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, IMPMC, 75005 Paris, France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 xml:space="preserve"> 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3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 xml:space="preserve"> Sorbonne Université, UMR 7590, CNRS, Muséum National d'Histoire Naturelle, IRD, Institut de Minéralogie, Physique des Matériaux et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Cosmochimie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, IMPMC, 75005 Paris, France</w:t>
      </w:r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 xml:space="preserve">4 </w:t>
      </w:r>
      <w:r>
        <w:rPr>
          <w:rFonts w:ascii="Times New Roman" w:hAnsi="Times New Roman"/>
          <w:bCs/>
          <w:i/>
          <w:iCs/>
          <w:sz w:val="24"/>
          <w:szCs w:val="24"/>
          <w:lang w:val="fr-FR"/>
        </w:rPr>
        <w:t>Laboratoire de Biologie et de Pharmacologie Appliquée, Ecole Normale Supérieure de Paris-Saclay, Centre National de la Recherche Scientifique, Cachan, France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5</w:t>
      </w:r>
      <w:r>
        <w:rPr>
          <w:rFonts w:ascii="Times New Roman" w:hAnsi="Times New Roman"/>
          <w:bCs/>
          <w:i/>
          <w:iCs/>
          <w:sz w:val="24"/>
          <w:szCs w:val="24"/>
          <w:vertAlign w:val="superscript"/>
          <w:lang w:val="fr-FR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  <w:lang w:val="fr-FR"/>
        </w:rPr>
        <w:t>Laboratoire de Biologie et de Pharmacologie Appliquée, Ecole Normale Supérieure de Paris-Saclay, Centre National de la Recherche Scientifique, Cachan, France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6</w:t>
      </w:r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>Univ</w:t>
      </w:r>
      <w:proofErr w:type="spellEnd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 xml:space="preserve">. Grenoble Alpes, IBS, F-38044 Grenoble, France, CNRS, IBS, F-38044 </w:t>
      </w:r>
      <w:proofErr w:type="spellStart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>Grenible</w:t>
      </w:r>
      <w:proofErr w:type="spellEnd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>, France, CEA</w:t>
      </w:r>
      <w:proofErr w:type="gramStart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>,IBS</w:t>
      </w:r>
      <w:proofErr w:type="gramEnd"/>
      <w:r>
        <w:rPr>
          <w:rFonts w:ascii="Times New Roman" w:hAnsi="Times New Roman"/>
          <w:bCs/>
          <w:i/>
          <w:iCs/>
          <w:color w:val="222222"/>
          <w:sz w:val="24"/>
          <w:szCs w:val="24"/>
          <w:lang w:val="fr-FR" w:eastAsia="fr-FR"/>
        </w:rPr>
        <w:t>, F-38044 Grenoble, France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>7</w:t>
      </w:r>
      <w:r>
        <w:rPr>
          <w:rFonts w:ascii="Times New Roman" w:hAnsi="Times New Roman"/>
          <w:bCs/>
          <w:i/>
          <w:iCs/>
          <w:sz w:val="24"/>
          <w:szCs w:val="24"/>
          <w:lang w:val="fr-FR"/>
        </w:rPr>
        <w:t xml:space="preserve"> Laboratoire de Biologie et de Pharmacologie Appliquée, Ecole Normale Supérieure de Paris-Saclay, Centre National de la Recherche Scientifique, Cachan, France</w:t>
      </w:r>
    </w:p>
    <w:p w:rsidR="00F11761" w:rsidRDefault="007B41F2">
      <w:pPr>
        <w:pStyle w:val="PrformatHTML"/>
        <w:rPr>
          <w:rFonts w:ascii="Times New Roman" w:hAnsi="Times New Roman" w:cs="Times New Roman"/>
          <w:i/>
          <w:iCs/>
          <w:sz w:val="24"/>
          <w:szCs w:val="24"/>
          <w:lang w:val="fr-FR"/>
        </w:rPr>
      </w:pPr>
      <w:r>
        <w:rPr>
          <w:rFonts w:ascii="Times New Roman" w:hAnsi="Times New Roman" w:cs="Times New Roman"/>
          <w:i/>
          <w:iCs/>
          <w:sz w:val="24"/>
          <w:szCs w:val="24"/>
          <w:vertAlign w:val="superscript"/>
          <w:lang w:val="fr-FR"/>
        </w:rPr>
        <w:t xml:space="preserve">8 </w:t>
      </w:r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 xml:space="preserve">Sorbonne Université, UMR 7590, CNRS, Muséum National d'Histoire Naturelle, IRD, Institut de Minéralogie, Physique des Matériaux et de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Cosmochimie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fr-FR" w:eastAsia="fr-FR"/>
        </w:rPr>
        <w:t>, IMPMC, 75005 Paris, France</w:t>
      </w:r>
      <w:r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</w:p>
    <w:p w:rsidR="00F11761" w:rsidRDefault="00F11761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  <w:lang w:val="fr-FR"/>
        </w:rPr>
      </w:pPr>
    </w:p>
    <w:p w:rsidR="00F11761" w:rsidRDefault="00F11761">
      <w:pPr>
        <w:pStyle w:val="PrformatHTML"/>
        <w:rPr>
          <w:rFonts w:ascii="Times New Roman" w:hAnsi="Times New Roman" w:cs="Times New Roman"/>
          <w:i/>
          <w:iCs/>
          <w:sz w:val="24"/>
          <w:lang w:val="fr-FR"/>
        </w:rPr>
      </w:pPr>
    </w:p>
    <w:p w:rsidR="00F11761" w:rsidRDefault="007B41F2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F11761" w:rsidRDefault="00F11761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F11761" w:rsidRDefault="007B41F2">
      <w:pPr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>Inwardly-rectifying potassium (</w:t>
      </w:r>
      <w:proofErr w:type="spellStart"/>
      <w:r>
        <w:rPr>
          <w:rFonts w:ascii="Times New Roman" w:hAnsi="Times New Roman" w:cs="Times New Roman"/>
          <w:sz w:val="24"/>
          <w:szCs w:val="24"/>
        </w:rPr>
        <w:t>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channels are </w:t>
      </w:r>
      <w:r>
        <w:rPr>
          <w:rFonts w:ascii="Times New Roman" w:hAnsi="Times New Roman" w:cs="Times New Roman"/>
          <w:sz w:val="24"/>
          <w:szCs w:val="24"/>
          <w:lang w:val="en"/>
        </w:rPr>
        <w:t>transmembrane proteins responsible for the membrane electrical excitability and K</w:t>
      </w:r>
      <w:r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+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transp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ort</w:t>
      </w:r>
      <w:r w:rsidRPr="0082486B">
        <w:rPr>
          <w:rFonts w:ascii="Times New Roman" w:hAnsi="Times New Roman" w:cs="Times New Roman"/>
          <w:sz w:val="24"/>
          <w:szCs w:val="24"/>
        </w:rPr>
        <w:t>;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 xml:space="preserve"> it controls the membrane resting potential</w:t>
      </w:r>
      <w:r w:rsidRPr="008248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486B">
        <w:rPr>
          <w:rFonts w:ascii="Times New Roman" w:hAnsi="Times New Roman" w:cs="Times New Roman"/>
          <w:sz w:val="24"/>
          <w:szCs w:val="24"/>
        </w:rPr>
        <w:t xml:space="preserve">by 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 xml:space="preserve"> opening</w:t>
      </w:r>
      <w:proofErr w:type="gramEnd"/>
      <w:r w:rsidRPr="0082486B">
        <w:rPr>
          <w:rFonts w:ascii="Times New Roman" w:hAnsi="Times New Roman" w:cs="Times New Roman"/>
          <w:sz w:val="24"/>
          <w:szCs w:val="24"/>
          <w:lang w:val="en"/>
        </w:rPr>
        <w:t xml:space="preserve"> and closing</w:t>
      </w:r>
      <w:r w:rsidRPr="0082486B">
        <w:rPr>
          <w:rFonts w:ascii="Times New Roman" w:hAnsi="Times New Roman" w:cs="Times New Roman"/>
          <w:sz w:val="24"/>
          <w:szCs w:val="24"/>
        </w:rPr>
        <w:t xml:space="preserve"> the 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channel.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Some mutations blocks this gating causing </w:t>
      </w:r>
      <w:proofErr w:type="spellStart"/>
      <w:r>
        <w:rPr>
          <w:rFonts w:ascii="Times New Roman" w:hAnsi="Times New Roman" w:cs="Times New Roman"/>
          <w:sz w:val="24"/>
          <w:szCs w:val="24"/>
          <w:lang w:val="en"/>
        </w:rPr>
        <w:t>channelopathies</w:t>
      </w:r>
      <w:proofErr w:type="spellEnd"/>
      <w:r>
        <w:rPr>
          <w:rFonts w:ascii="Times New Roman" w:hAnsi="Times New Roman" w:cs="Times New Roman"/>
          <w:sz w:val="24"/>
          <w:szCs w:val="24"/>
          <w:lang w:val="en"/>
        </w:rPr>
        <w:t xml:space="preserve"> including Andersen’s syndrome, a rare disease currently without treatment, causing periodic paralysis or serious heart problems. So this study is focusing on the KirBac3.1 homologous to human Kir2.1 in order to 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understand the gating mechanism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of this channel. </w:t>
      </w:r>
    </w:p>
    <w:p w:rsidR="00F11761" w:rsidRDefault="007B41F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This investigation was achieved on the wild-type protein and two mutants S129R and W46R. S129R is known to </w:t>
      </w:r>
      <w:r w:rsidRPr="0082486B">
        <w:rPr>
          <w:rFonts w:ascii="Times New Roman" w:hAnsi="Times New Roman" w:cs="Times New Roman"/>
          <w:sz w:val="24"/>
          <w:szCs w:val="24"/>
        </w:rPr>
        <w:t xml:space="preserve">predominantly </w:t>
      </w:r>
      <w:proofErr w:type="spellStart"/>
      <w:r w:rsidRPr="0082486B">
        <w:rPr>
          <w:rFonts w:ascii="Times New Roman" w:hAnsi="Times New Roman" w:cs="Times New Roman"/>
          <w:sz w:val="24"/>
          <w:szCs w:val="24"/>
        </w:rPr>
        <w:t>favor</w:t>
      </w:r>
      <w:proofErr w:type="spellEnd"/>
      <w:r w:rsidRPr="0082486B">
        <w:rPr>
          <w:rFonts w:ascii="Times New Roman" w:hAnsi="Times New Roman" w:cs="Times New Roman"/>
          <w:sz w:val="24"/>
          <w:szCs w:val="24"/>
        </w:rPr>
        <w:t xml:space="preserve"> 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the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opening while W46R the closing, so the channel cannot regulate the K</w:t>
      </w:r>
      <w:r>
        <w:rPr>
          <w:rFonts w:ascii="Times New Roman" w:hAnsi="Times New Roman" w:cs="Times New Roman"/>
          <w:sz w:val="24"/>
          <w:szCs w:val="24"/>
          <w:vertAlign w:val="superscript"/>
          <w:lang w:val="en"/>
        </w:rPr>
        <w:t>+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concentration by </w:t>
      </w:r>
      <w:r w:rsidRPr="0082486B">
        <w:rPr>
          <w:rFonts w:ascii="Times New Roman" w:hAnsi="Times New Roman" w:cs="Times New Roman"/>
          <w:sz w:val="24"/>
          <w:szCs w:val="24"/>
        </w:rPr>
        <w:t xml:space="preserve">modulating the 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closing</w:t>
      </w:r>
      <w:r w:rsidRPr="0082486B">
        <w:rPr>
          <w:rFonts w:ascii="Times New Roman" w:hAnsi="Times New Roman" w:cs="Times New Roman"/>
          <w:sz w:val="24"/>
          <w:szCs w:val="24"/>
        </w:rPr>
        <w:t>/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opening</w:t>
      </w:r>
      <w:r w:rsidRPr="0082486B">
        <w:rPr>
          <w:rFonts w:ascii="Times New Roman" w:hAnsi="Times New Roman" w:cs="Times New Roman"/>
          <w:sz w:val="24"/>
          <w:szCs w:val="24"/>
        </w:rPr>
        <w:t xml:space="preserve"> mechanism</w:t>
      </w:r>
      <w:r w:rsidRPr="0082486B">
        <w:rPr>
          <w:rFonts w:ascii="Times New Roman" w:hAnsi="Times New Roman" w:cs="Times New Roman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sz w:val="24"/>
          <w:szCs w:val="24"/>
          <w:lang w:val="en"/>
        </w:rPr>
        <w:t xml:space="preserve"> To </w:t>
      </w:r>
      <w:r w:rsidRPr="00172E9A">
        <w:rPr>
          <w:rFonts w:ascii="Times New Roman" w:hAnsi="Times New Roman" w:cs="Times New Roman"/>
          <w:sz w:val="24"/>
          <w:szCs w:val="24"/>
          <w:lang w:val="en"/>
        </w:rPr>
        <w:t>study the behavior of these three systems, Molecular Dynamics using excited Normal Modes</w:t>
      </w:r>
      <w:r w:rsidRPr="00172E9A">
        <w:rPr>
          <w:rFonts w:ascii="Times New Roman" w:hAnsi="Times New Roman" w:cs="Times New Roman"/>
          <w:sz w:val="24"/>
          <w:szCs w:val="24"/>
        </w:rPr>
        <w:t xml:space="preserve"> </w:t>
      </w:r>
      <w:r w:rsidR="0082486B" w:rsidRPr="00172E9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2486B" w:rsidRPr="00172E9A">
        <w:rPr>
          <w:rFonts w:ascii="Times New Roman" w:hAnsi="Times New Roman" w:cs="Times New Roman"/>
          <w:sz w:val="24"/>
          <w:szCs w:val="24"/>
        </w:rPr>
        <w:t>MD</w:t>
      </w:r>
      <w:r w:rsidRPr="00172E9A">
        <w:rPr>
          <w:rFonts w:ascii="Times New Roman" w:hAnsi="Times New Roman" w:cs="Times New Roman"/>
          <w:sz w:val="24"/>
          <w:szCs w:val="24"/>
        </w:rPr>
        <w:t>eNM</w:t>
      </w:r>
      <w:proofErr w:type="spellEnd"/>
      <w:r w:rsidRPr="00172E9A">
        <w:rPr>
          <w:rFonts w:ascii="Times New Roman" w:hAnsi="Times New Roman" w:cs="Times New Roman"/>
          <w:sz w:val="24"/>
          <w:szCs w:val="24"/>
        </w:rPr>
        <w:t>)</w:t>
      </w:r>
      <w:r w:rsidRPr="00172E9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172E9A">
        <w:rPr>
          <w:rFonts w:ascii="Times New Roman" w:hAnsi="Times New Roman" w:cs="Times New Roman"/>
          <w:sz w:val="24"/>
          <w:szCs w:val="24"/>
        </w:rPr>
        <w:t xml:space="preserve">method </w:t>
      </w:r>
      <w:r w:rsidRPr="00172E9A">
        <w:rPr>
          <w:rFonts w:ascii="Times New Roman" w:hAnsi="Times New Roman" w:cs="Times New Roman"/>
          <w:sz w:val="24"/>
          <w:szCs w:val="24"/>
          <w:lang w:val="en"/>
        </w:rPr>
        <w:t>was use</w:t>
      </w:r>
      <w:r w:rsidR="0082486B" w:rsidRPr="00172E9A">
        <w:rPr>
          <w:rFonts w:ascii="Times New Roman" w:hAnsi="Times New Roman" w:cs="Times New Roman"/>
          <w:sz w:val="24"/>
          <w:szCs w:val="24"/>
          <w:lang w:val="en"/>
        </w:rPr>
        <w:t>d</w:t>
      </w:r>
      <w:r w:rsidR="0082486B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82486B">
        <w:rPr>
          <w:rFonts w:ascii="Times New Roman" w:hAnsi="Times New Roman" w:cs="Times New Roman"/>
          <w:sz w:val="24"/>
          <w:szCs w:val="24"/>
        </w:rPr>
        <w:t xml:space="preserve">Molecular Dynamics (MD)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>allows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us to observe particularly fast and small amplitude movements such as side-chain movements or loops, </w:t>
      </w:r>
      <w:r w:rsidRPr="0082486B">
        <w:rPr>
          <w:rFonts w:ascii="Times New Roman" w:hAnsi="Times New Roman" w:cs="Times New Roman"/>
          <w:sz w:val="24"/>
          <w:szCs w:val="24"/>
        </w:rPr>
        <w:t xml:space="preserve">while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82486B">
        <w:rPr>
          <w:rFonts w:ascii="Times New Roman" w:hAnsi="Times New Roman" w:cs="Times New Roman"/>
          <w:sz w:val="24"/>
          <w:szCs w:val="24"/>
        </w:rPr>
        <w:t xml:space="preserve">normal modes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 describes slow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collective movements of large amplitude. This </w:t>
      </w: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mixed approach gives access to a wider exploration of the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conformational space </w:t>
      </w:r>
      <w:r w:rsidRPr="0082486B">
        <w:rPr>
          <w:rFonts w:ascii="Times New Roman" w:hAnsi="Times New Roman" w:cs="Times New Roman"/>
          <w:sz w:val="24"/>
          <w:szCs w:val="24"/>
        </w:rPr>
        <w:t xml:space="preserve">than MD alone,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>and allows moreover to determine the conformational populatio</w:t>
      </w:r>
      <w:r>
        <w:rPr>
          <w:rFonts w:ascii="Times New Roman" w:hAnsi="Times New Roman" w:cs="Times New Roman"/>
          <w:sz w:val="24"/>
          <w:szCs w:val="24"/>
          <w:lang w:val="en-GB"/>
        </w:rPr>
        <w:t>ns of the different states (open and closed).</w:t>
      </w:r>
    </w:p>
    <w:p w:rsidR="00F11761" w:rsidRDefault="007B41F2">
      <w:pPr>
        <w:rPr>
          <w:rFonts w:ascii="Times New Roman" w:hAnsi="Times New Roman" w:cs="Times New Roman"/>
          <w:sz w:val="24"/>
          <w:szCs w:val="24"/>
          <w:lang w:val="en"/>
        </w:rPr>
      </w:pPr>
      <w:r w:rsidRPr="0082486B">
        <w:rPr>
          <w:rFonts w:ascii="Times New Roman" w:hAnsi="Times New Roman" w:cs="Times New Roman"/>
          <w:sz w:val="24"/>
          <w:szCs w:val="24"/>
        </w:rPr>
        <w:t xml:space="preserve">The simulations carried out with </w:t>
      </w:r>
      <w:proofErr w:type="spellStart"/>
      <w:r w:rsidRPr="0082486B">
        <w:rPr>
          <w:rFonts w:ascii="Times New Roman" w:hAnsi="Times New Roman" w:cs="Times New Roman"/>
          <w:sz w:val="24"/>
          <w:szCs w:val="24"/>
          <w:lang w:val="en-GB"/>
        </w:rPr>
        <w:t>MDeNM</w:t>
      </w:r>
      <w:proofErr w:type="spellEnd"/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2486B">
        <w:rPr>
          <w:rFonts w:ascii="Times New Roman" w:hAnsi="Times New Roman" w:cs="Times New Roman"/>
          <w:sz w:val="24"/>
          <w:szCs w:val="24"/>
        </w:rPr>
        <w:t>provided us the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2486B">
        <w:rPr>
          <w:rFonts w:ascii="Times New Roman" w:hAnsi="Times New Roman" w:cs="Times New Roman"/>
          <w:sz w:val="24"/>
          <w:szCs w:val="24"/>
        </w:rPr>
        <w:t xml:space="preserve">intermediate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structures between </w:t>
      </w:r>
      <w:r w:rsidRPr="0082486B">
        <w:rPr>
          <w:rFonts w:ascii="Times New Roman" w:hAnsi="Times New Roman" w:cs="Times New Roman"/>
          <w:sz w:val="24"/>
          <w:szCs w:val="24"/>
        </w:rPr>
        <w:t xml:space="preserve">the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closed and open </w:t>
      </w:r>
      <w:r w:rsidRPr="0082486B">
        <w:rPr>
          <w:rFonts w:ascii="Times New Roman" w:hAnsi="Times New Roman" w:cs="Times New Roman"/>
          <w:sz w:val="24"/>
          <w:szCs w:val="24"/>
        </w:rPr>
        <w:t>ones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82486B">
        <w:rPr>
          <w:rFonts w:ascii="Times New Roman" w:hAnsi="Times New Roman" w:cs="Times New Roman"/>
          <w:sz w:val="24"/>
          <w:szCs w:val="24"/>
        </w:rPr>
        <w:t xml:space="preserve">They allowed </w:t>
      </w:r>
      <w:proofErr w:type="gramStart"/>
      <w:r w:rsidRPr="0082486B">
        <w:rPr>
          <w:rFonts w:ascii="Times New Roman" w:hAnsi="Times New Roman" w:cs="Times New Roman"/>
          <w:sz w:val="24"/>
          <w:szCs w:val="24"/>
        </w:rPr>
        <w:t xml:space="preserve">us </w:t>
      </w:r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proofErr w:type="gramEnd"/>
      <w:r w:rsidRPr="0082486B">
        <w:rPr>
          <w:rFonts w:ascii="Times New Roman" w:hAnsi="Times New Roman" w:cs="Times New Roman"/>
          <w:sz w:val="24"/>
          <w:szCs w:val="24"/>
          <w:lang w:val="en-GB"/>
        </w:rPr>
        <w:t xml:space="preserve"> determinate the key motions in the gating </w:t>
      </w:r>
      <w:r w:rsidRPr="0082486B">
        <w:rPr>
          <w:rFonts w:ascii="Times New Roman" w:hAnsi="Times New Roman" w:cs="Times New Roman"/>
          <w:sz w:val="24"/>
          <w:szCs w:val="24"/>
        </w:rPr>
        <w:t>like the involvement of the cytoplasmic</w:t>
      </w:r>
      <w:r>
        <w:rPr>
          <w:rFonts w:ascii="Times New Roman" w:hAnsi="Times New Roman" w:cs="Times New Roman"/>
          <w:sz w:val="24"/>
          <w:szCs w:val="24"/>
        </w:rPr>
        <w:t xml:space="preserve"> domain and slide-helix as </w:t>
      </w:r>
      <w:r w:rsidRPr="0082486B">
        <w:rPr>
          <w:rFonts w:ascii="Times New Roman" w:hAnsi="Times New Roman" w:cs="Times New Roman"/>
          <w:sz w:val="24"/>
          <w:szCs w:val="24"/>
        </w:rPr>
        <w:t>well as  of the transmembrane helices during the opening of the channel. These observations were confronted</w:t>
      </w:r>
      <w:r>
        <w:rPr>
          <w:rFonts w:ascii="Times New Roman" w:hAnsi="Times New Roman" w:cs="Times New Roman"/>
          <w:sz w:val="24"/>
          <w:szCs w:val="24"/>
        </w:rPr>
        <w:t xml:space="preserve"> to experimental data obtained with HDX-MS Spectrometry for validation. Moreover </w:t>
      </w:r>
      <w:r w:rsidRPr="00172E9A">
        <w:rPr>
          <w:rFonts w:ascii="Times New Roman" w:hAnsi="Times New Roman" w:cs="Times New Roman"/>
          <w:sz w:val="24"/>
          <w:szCs w:val="24"/>
        </w:rPr>
        <w:t xml:space="preserve">our </w:t>
      </w:r>
      <w:proofErr w:type="gramStart"/>
      <w:r>
        <w:rPr>
          <w:rFonts w:ascii="Times New Roman" w:hAnsi="Times New Roman" w:cs="Times New Roman"/>
          <w:sz w:val="24"/>
          <w:szCs w:val="24"/>
        </w:rPr>
        <w:t>laboratory  obtained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cryomicroscopic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images of Kir2.1 from which the determination of its 3D structure is presently being conducted. </w:t>
      </w:r>
    </w:p>
    <w:p w:rsidR="00F11761" w:rsidRDefault="007B41F2">
      <w:pPr>
        <w:pStyle w:val="Prformat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F11761" w:rsidRDefault="007B41F2">
      <w:pPr>
        <w:pStyle w:val="PrformatHTM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Keywords— </w:t>
      </w:r>
      <w:r>
        <w:rPr>
          <w:rFonts w:ascii="Times New Roman" w:hAnsi="Times New Roman" w:cs="Times New Roman"/>
          <w:i/>
          <w:sz w:val="24"/>
        </w:rPr>
        <w:t>Channel,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Gating, Molecular Dynamics, Normal Modes</w:t>
      </w:r>
    </w:p>
    <w:p w:rsidR="00F11761" w:rsidRDefault="00F11761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F11761" w:rsidRDefault="00F11761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F11761" w:rsidRDefault="007B41F2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F11761" w:rsidRDefault="00F11761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F11761" w:rsidRDefault="007B41F2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Charline Fagnen has completed her Master’s degree in </w:t>
      </w:r>
      <w:proofErr w:type="spellStart"/>
      <w:r>
        <w:rPr>
          <w:rFonts w:ascii="Times New Roman" w:hAnsi="Times New Roman" w:cs="Times New Roman"/>
          <w:iCs/>
          <w:sz w:val="24"/>
        </w:rPr>
        <w:t>Cheminformatics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from Strasbourg University (France), she is a third-year PhD student in Sorbonne University and </w:t>
      </w:r>
      <w:r w:rsidRPr="0082486B">
        <w:rPr>
          <w:rFonts w:ascii="Times New Roman" w:hAnsi="Times New Roman" w:cs="Times New Roman"/>
          <w:iCs/>
          <w:sz w:val="24"/>
        </w:rPr>
        <w:t>ENS Paris–</w:t>
      </w:r>
      <w:proofErr w:type="spellStart"/>
      <w:r w:rsidRPr="0082486B">
        <w:rPr>
          <w:rFonts w:ascii="Times New Roman" w:hAnsi="Times New Roman" w:cs="Times New Roman"/>
          <w:iCs/>
          <w:sz w:val="24"/>
        </w:rPr>
        <w:t>Saclay</w:t>
      </w:r>
      <w:proofErr w:type="spellEnd"/>
      <w:r w:rsidRPr="0082486B">
        <w:rPr>
          <w:rFonts w:ascii="Times New Roman" w:hAnsi="Times New Roman" w:cs="Times New Roman"/>
          <w:iCs/>
          <w:sz w:val="24"/>
        </w:rPr>
        <w:t xml:space="preserve"> under the supervision of Pr. Catherine </w:t>
      </w:r>
      <w:proofErr w:type="spellStart"/>
      <w:r w:rsidRPr="0082486B">
        <w:rPr>
          <w:rFonts w:ascii="Times New Roman" w:hAnsi="Times New Roman" w:cs="Times New Roman"/>
          <w:iCs/>
          <w:sz w:val="24"/>
        </w:rPr>
        <w:t>Vénien</w:t>
      </w:r>
      <w:proofErr w:type="spellEnd"/>
      <w:r w:rsidRPr="0082486B">
        <w:rPr>
          <w:rFonts w:ascii="Times New Roman" w:hAnsi="Times New Roman" w:cs="Times New Roman"/>
          <w:iCs/>
          <w:sz w:val="24"/>
        </w:rPr>
        <w:t xml:space="preserve">-Bryan and </w:t>
      </w:r>
      <w:proofErr w:type="spellStart"/>
      <w:r w:rsidRPr="0082486B">
        <w:rPr>
          <w:rFonts w:ascii="Times New Roman" w:hAnsi="Times New Roman" w:cs="Times New Roman"/>
          <w:iCs/>
          <w:sz w:val="24"/>
        </w:rPr>
        <w:t>Dr.</w:t>
      </w:r>
      <w:proofErr w:type="spellEnd"/>
      <w:r w:rsidRPr="0082486B">
        <w:rPr>
          <w:rFonts w:ascii="Times New Roman" w:hAnsi="Times New Roman" w:cs="Times New Roman"/>
          <w:iCs/>
          <w:sz w:val="24"/>
        </w:rPr>
        <w:t xml:space="preserve"> David </w:t>
      </w:r>
      <w:proofErr w:type="spellStart"/>
      <w:r w:rsidRPr="0082486B">
        <w:rPr>
          <w:rFonts w:ascii="Times New Roman" w:hAnsi="Times New Roman" w:cs="Times New Roman"/>
          <w:iCs/>
          <w:sz w:val="24"/>
        </w:rPr>
        <w:t>Perahia</w:t>
      </w:r>
      <w:proofErr w:type="spellEnd"/>
      <w:r w:rsidRPr="0082486B">
        <w:rPr>
          <w:rFonts w:ascii="Times New Roman" w:hAnsi="Times New Roman" w:cs="Times New Roman"/>
          <w:iCs/>
          <w:sz w:val="24"/>
        </w:rPr>
        <w:t xml:space="preserve">, respectively. She is working in bioinformatics area, carrying out molecular dynamics simulations, docking studies and is involved in the 3D structure determination of KIR2.1 from images provided by electron </w:t>
      </w:r>
      <w:proofErr w:type="spellStart"/>
      <w:r w:rsidRPr="0082486B">
        <w:rPr>
          <w:rFonts w:ascii="Times New Roman" w:hAnsi="Times New Roman" w:cs="Times New Roman"/>
          <w:iCs/>
          <w:sz w:val="24"/>
        </w:rPr>
        <w:t>cryomicroscopy</w:t>
      </w:r>
      <w:proofErr w:type="spellEnd"/>
      <w:r w:rsidRPr="0082486B">
        <w:rPr>
          <w:rFonts w:ascii="Times New Roman" w:hAnsi="Times New Roman" w:cs="Times New Roman"/>
          <w:iCs/>
          <w:sz w:val="24"/>
        </w:rPr>
        <w:t>.</w:t>
      </w:r>
    </w:p>
    <w:p w:rsidR="00F11761" w:rsidRDefault="00F1176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F11761" w:rsidRDefault="00F1176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F11761" w:rsidRDefault="007B41F2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F11761" w:rsidRPr="0082486B" w:rsidRDefault="007B41F2" w:rsidP="0082486B">
      <w:pPr>
        <w:pStyle w:val="Paragraphedeliste1"/>
        <w:numPr>
          <w:ilvl w:val="0"/>
          <w:numId w:val="1"/>
        </w:num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Cs/>
          <w:sz w:val="24"/>
          <w:szCs w:val="24"/>
          <w:lang w:val="en-GB" w:eastAsia="fr-FR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Ciorsac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Vladoiu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D, Fagnen C,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Louet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M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Miteva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MA, </w:t>
      </w:r>
      <w:proofErr w:type="spellStart"/>
      <w:r>
        <w:rPr>
          <w:rFonts w:ascii="Times New Roman" w:hAnsi="Times New Roman" w:cs="Times New Roman"/>
          <w:sz w:val="24"/>
          <w:szCs w:val="24"/>
        </w:rPr>
        <w:t>Isvoran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n-GB" w:eastAsia="fr-FR"/>
        </w:rPr>
        <w:t xml:space="preserve"> A (2016) Assessment of some pesticides interactions with human cytochrome P450: CYP2C8, CYP2C9 and CYP2C19 by molecular docking approach. </w:t>
      </w:r>
      <w:r>
        <w:rPr>
          <w:rFonts w:ascii="Times New Roman" w:hAnsi="Times New Roman" w:cs="Times New Roman"/>
          <w:sz w:val="24"/>
          <w:szCs w:val="24"/>
        </w:rPr>
        <w:t>AIP Conference Proceeding Series 1722, 300001</w:t>
      </w:r>
    </w:p>
    <w:p w:rsidR="00F11761" w:rsidRDefault="006E556F">
      <w:pPr>
        <w:pStyle w:val="Prformat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hyperlink r:id="rId8" w:history="1">
        <w:proofErr w:type="spellStart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Louet</w:t>
        </w:r>
        <w:proofErr w:type="spellEnd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M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9" w:history="1">
        <w:proofErr w:type="spellStart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Labbé</w:t>
        </w:r>
        <w:proofErr w:type="spellEnd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CM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0" w:history="1">
        <w:r w:rsidR="007B41F2">
          <w:rPr>
            <w:rStyle w:val="highlight"/>
            <w:rFonts w:ascii="Times New Roman" w:hAnsi="Times New Roman" w:cs="Times New Roman"/>
            <w:color w:val="auto"/>
            <w:sz w:val="24"/>
            <w:szCs w:val="24"/>
          </w:rPr>
          <w:t>Fagnen</w:t>
        </w:r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C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1" w:history="1">
        <w:proofErr w:type="spellStart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Aono</w:t>
        </w:r>
        <w:proofErr w:type="spellEnd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CM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2" w:history="1">
        <w:proofErr w:type="spellStart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Homem</w:t>
        </w:r>
        <w:proofErr w:type="spellEnd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-de-Mello P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3" w:history="1">
        <w:proofErr w:type="spellStart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Villoutreix</w:t>
        </w:r>
        <w:proofErr w:type="spellEnd"/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BO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hyperlink r:id="rId14" w:history="1">
        <w:r w:rsidR="007B41F2">
          <w:rPr>
            <w:rStyle w:val="Lienhypertexte"/>
            <w:rFonts w:ascii="Times New Roman" w:hAnsi="Times New Roman" w:cs="Times New Roman"/>
            <w:color w:val="auto"/>
            <w:sz w:val="24"/>
            <w:szCs w:val="24"/>
            <w:u w:val="none"/>
          </w:rPr>
          <w:t>Miteva MA</w:t>
        </w:r>
      </w:hyperlink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 (2018) </w:t>
      </w:r>
      <w:r w:rsidR="007B41F2">
        <w:rPr>
          <w:rFonts w:ascii="Times New Roman" w:hAnsi="Times New Roman" w:cs="Times New Roman"/>
          <w:iCs/>
          <w:sz w:val="24"/>
        </w:rPr>
        <w:t xml:space="preserve">Insights into </w:t>
      </w:r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molecular mechanisms of drug metabolism dysfunction of human CYP2C9*30. </w:t>
      </w:r>
      <w:proofErr w:type="spellStart"/>
      <w:r w:rsidR="007B41F2">
        <w:rPr>
          <w:rFonts w:ascii="Times New Roman" w:hAnsi="Times New Roman" w:cs="Times New Roman"/>
          <w:color w:val="auto"/>
          <w:sz w:val="24"/>
          <w:szCs w:val="24"/>
        </w:rPr>
        <w:t>Plos</w:t>
      </w:r>
      <w:proofErr w:type="spellEnd"/>
      <w:r w:rsidR="007B41F2">
        <w:rPr>
          <w:rFonts w:ascii="Times New Roman" w:hAnsi="Times New Roman" w:cs="Times New Roman"/>
          <w:color w:val="auto"/>
          <w:sz w:val="24"/>
          <w:szCs w:val="24"/>
        </w:rPr>
        <w:t xml:space="preserve"> One 13:5.</w:t>
      </w:r>
    </w:p>
    <w:p w:rsidR="00F11761" w:rsidRDefault="00F11761">
      <w:pPr>
        <w:pStyle w:val="PrformatHTML"/>
        <w:ind w:left="720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:rsidR="00F11761" w:rsidRDefault="00F11761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172E9A" w:rsidRDefault="00172E9A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F11761" w:rsidRDefault="00172E9A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fr-FR" w:eastAsia="fr-FR"/>
        </w:rPr>
        <w:drawing>
          <wp:inline distT="0" distB="0" distL="0" distR="0">
            <wp:extent cx="482400" cy="62280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_Fagnen_site_scale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874" r="-1623" b="14275"/>
                    <a:stretch/>
                  </pic:blipFill>
                  <pic:spPr bwMode="auto">
                    <a:xfrm>
                      <a:off x="0" y="0"/>
                      <a:ext cx="482400" cy="62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41F2">
        <w:rPr>
          <w:rFonts w:ascii="Times New Roman" w:hAnsi="Times New Roman" w:cs="Times New Roman"/>
          <w:b/>
          <w:iCs/>
          <w:sz w:val="24"/>
        </w:rPr>
        <w:br/>
      </w:r>
    </w:p>
    <w:p w:rsidR="00F11761" w:rsidRDefault="007B41F2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Id: charline.fagnen@upmc.fr</w:t>
      </w:r>
    </w:p>
    <w:p w:rsidR="00F11761" w:rsidRDefault="007B41F2">
      <w:pPr>
        <w:pStyle w:val="PrformatHTML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Presenting author details </w:t>
      </w:r>
    </w:p>
    <w:p w:rsidR="00F11761" w:rsidRDefault="007B41F2">
      <w:pPr>
        <w:pStyle w:val="Prformat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Full name: Charline Fagnen</w:t>
      </w:r>
    </w:p>
    <w:p w:rsidR="00F11761" w:rsidRDefault="007B41F2">
      <w:pPr>
        <w:pStyle w:val="Prformat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Contact number: +33 (0)6 79 91 73 74 </w:t>
      </w:r>
    </w:p>
    <w:p w:rsidR="00F11761" w:rsidRDefault="007B41F2">
      <w:pPr>
        <w:pStyle w:val="Prformat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lastRenderedPageBreak/>
        <w:t>Linked In account: https://fr.linkedin.com/in/charline-fagnen-57081ba7</w:t>
      </w:r>
    </w:p>
    <w:p w:rsidR="00F11761" w:rsidRDefault="007B41F2">
      <w:pPr>
        <w:pStyle w:val="Prformat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Session name/ number: Track 4 – Computational Methods &amp; Biology</w:t>
      </w:r>
    </w:p>
    <w:p w:rsidR="00F11761" w:rsidRDefault="007B41F2">
      <w:pPr>
        <w:pStyle w:val="PrformatHTML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Category: Oral presentation</w:t>
      </w:r>
    </w:p>
    <w:p w:rsidR="00F11761" w:rsidRDefault="007B41F2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</w:t>
      </w:r>
    </w:p>
    <w:p w:rsidR="00F11761" w:rsidRDefault="00F117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1761" w:rsidRDefault="00F11761">
      <w:pPr>
        <w:rPr>
          <w:rFonts w:ascii="Times New Roman" w:hAnsi="Times New Roman" w:cs="Times New Roman"/>
          <w:b/>
          <w:sz w:val="24"/>
          <w:szCs w:val="24"/>
        </w:rPr>
      </w:pPr>
    </w:p>
    <w:p w:rsidR="00F11761" w:rsidRDefault="007B41F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Any Comments:  </w:t>
      </w:r>
    </w:p>
    <w:p w:rsidR="00F11761" w:rsidRPr="0082486B" w:rsidRDefault="007B41F2">
      <w:pPr>
        <w:rPr>
          <w:rFonts w:ascii="Times New Roman" w:hAnsi="Times New Roman" w:cs="Times New Roman"/>
          <w:bCs/>
          <w:sz w:val="24"/>
          <w:szCs w:val="24"/>
        </w:rPr>
      </w:pPr>
      <w:r w:rsidRPr="0082486B">
        <w:rPr>
          <w:rFonts w:ascii="Times New Roman" w:hAnsi="Times New Roman" w:cs="Times New Roman"/>
          <w:bCs/>
          <w:sz w:val="24"/>
          <w:szCs w:val="24"/>
        </w:rPr>
        <w:t xml:space="preserve">Dr David </w:t>
      </w:r>
      <w:proofErr w:type="spellStart"/>
      <w:r w:rsidRPr="0082486B">
        <w:rPr>
          <w:rFonts w:ascii="Times New Roman" w:hAnsi="Times New Roman" w:cs="Times New Roman"/>
          <w:bCs/>
          <w:sz w:val="24"/>
          <w:szCs w:val="24"/>
        </w:rPr>
        <w:t>Perahia</w:t>
      </w:r>
      <w:proofErr w:type="spellEnd"/>
      <w:r w:rsidRPr="0082486B">
        <w:rPr>
          <w:rFonts w:ascii="Times New Roman" w:hAnsi="Times New Roman" w:cs="Times New Roman"/>
          <w:bCs/>
          <w:sz w:val="24"/>
          <w:szCs w:val="24"/>
        </w:rPr>
        <w:t xml:space="preserve">, one of the member of the organizing committee of this </w:t>
      </w:r>
      <w:r w:rsidR="00CB233E" w:rsidRPr="0082486B">
        <w:rPr>
          <w:rFonts w:ascii="Times New Roman" w:hAnsi="Times New Roman" w:cs="Times New Roman"/>
          <w:bCs/>
          <w:sz w:val="24"/>
          <w:szCs w:val="24"/>
        </w:rPr>
        <w:t>conference supports</w:t>
      </w:r>
      <w:r w:rsidRPr="0082486B">
        <w:rPr>
          <w:rFonts w:ascii="Times New Roman" w:hAnsi="Times New Roman" w:cs="Times New Roman"/>
          <w:bCs/>
          <w:sz w:val="24"/>
          <w:szCs w:val="24"/>
        </w:rPr>
        <w:t xml:space="preserve"> my application.</w:t>
      </w:r>
      <w:r w:rsidR="00172E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07C7">
        <w:rPr>
          <w:rFonts w:ascii="Times New Roman" w:hAnsi="Times New Roman" w:cs="Times New Roman"/>
          <w:bCs/>
          <w:sz w:val="24"/>
          <w:szCs w:val="24"/>
        </w:rPr>
        <w:t>I</w:t>
      </w:r>
      <w:bookmarkStart w:id="0" w:name="_GoBack"/>
      <w:bookmarkEnd w:id="0"/>
      <w:r w:rsidR="00172E9A">
        <w:rPr>
          <w:rFonts w:ascii="Times New Roman" w:hAnsi="Times New Roman" w:cs="Times New Roman"/>
          <w:bCs/>
          <w:sz w:val="24"/>
          <w:szCs w:val="24"/>
        </w:rPr>
        <w:t xml:space="preserve"> will be at the conference from the afternoon on Thursday, March 7</w:t>
      </w:r>
      <w:r w:rsidR="00172E9A" w:rsidRPr="00172E9A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 w:rsidR="00172E9A">
        <w:rPr>
          <w:rFonts w:ascii="Times New Roman" w:hAnsi="Times New Roman" w:cs="Times New Roman"/>
          <w:bCs/>
          <w:sz w:val="24"/>
          <w:szCs w:val="24"/>
        </w:rPr>
        <w:t>.</w:t>
      </w:r>
      <w:r w:rsidR="005509D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F11761" w:rsidRPr="0082486B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56F" w:rsidRDefault="006E556F">
      <w:pPr>
        <w:spacing w:after="0" w:line="240" w:lineRule="auto"/>
      </w:pPr>
      <w:r>
        <w:separator/>
      </w:r>
    </w:p>
  </w:endnote>
  <w:endnote w:type="continuationSeparator" w:id="0">
    <w:p w:rsidR="006E556F" w:rsidRDefault="006E5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Calade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Ubuntu"/>
    <w:panose1 w:val="020B0604030504040204"/>
    <w:charset w:val="00"/>
    <w:family w:val="decorative"/>
    <w:pitch w:val="default"/>
    <w:sig w:usb0="00000000" w:usb1="00000000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56F" w:rsidRDefault="006E556F">
      <w:pPr>
        <w:spacing w:after="0" w:line="240" w:lineRule="auto"/>
      </w:pPr>
      <w:r>
        <w:separator/>
      </w:r>
    </w:p>
  </w:footnote>
  <w:footnote w:type="continuationSeparator" w:id="0">
    <w:p w:rsidR="006E556F" w:rsidRDefault="006E5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1761" w:rsidRDefault="007B41F2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1761" w:rsidRDefault="00F1176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2E2B99"/>
    <w:multiLevelType w:val="multilevel"/>
    <w:tmpl w:val="722E2B9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BBF6AB3B"/>
    <w:rsid w:val="00087510"/>
    <w:rsid w:val="000A4C22"/>
    <w:rsid w:val="00172E9A"/>
    <w:rsid w:val="00195D07"/>
    <w:rsid w:val="002350BC"/>
    <w:rsid w:val="002438B1"/>
    <w:rsid w:val="0024784E"/>
    <w:rsid w:val="0028059F"/>
    <w:rsid w:val="002F4DF0"/>
    <w:rsid w:val="00333E31"/>
    <w:rsid w:val="003803D1"/>
    <w:rsid w:val="0038483D"/>
    <w:rsid w:val="00435234"/>
    <w:rsid w:val="00474B76"/>
    <w:rsid w:val="00495C76"/>
    <w:rsid w:val="004B68B0"/>
    <w:rsid w:val="004F0EF8"/>
    <w:rsid w:val="004F2998"/>
    <w:rsid w:val="00513E64"/>
    <w:rsid w:val="00543A57"/>
    <w:rsid w:val="005509D2"/>
    <w:rsid w:val="005C3700"/>
    <w:rsid w:val="00627419"/>
    <w:rsid w:val="006427F7"/>
    <w:rsid w:val="00653E28"/>
    <w:rsid w:val="006C057D"/>
    <w:rsid w:val="006E556F"/>
    <w:rsid w:val="007B41F2"/>
    <w:rsid w:val="0082486B"/>
    <w:rsid w:val="008E4AF3"/>
    <w:rsid w:val="0095320B"/>
    <w:rsid w:val="00A25016"/>
    <w:rsid w:val="00B3082B"/>
    <w:rsid w:val="00B6703B"/>
    <w:rsid w:val="00B87E64"/>
    <w:rsid w:val="00BA654F"/>
    <w:rsid w:val="00C16A1D"/>
    <w:rsid w:val="00C607C7"/>
    <w:rsid w:val="00C90291"/>
    <w:rsid w:val="00CB233E"/>
    <w:rsid w:val="00CE511D"/>
    <w:rsid w:val="00DD2549"/>
    <w:rsid w:val="00DF04E3"/>
    <w:rsid w:val="00E8330E"/>
    <w:rsid w:val="00EC2CCD"/>
    <w:rsid w:val="00EE63B7"/>
    <w:rsid w:val="00F11761"/>
    <w:rsid w:val="00F6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09BDB4-2BEC-4C3B-9D9C-D8605D41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IN"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5">
    <w:name w:val="heading 5"/>
    <w:basedOn w:val="Normal"/>
    <w:next w:val="Normal"/>
    <w:link w:val="Titre5Car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PrformatHTML">
    <w:name w:val="HTML Preformatted"/>
    <w:basedOn w:val="Normal"/>
    <w:link w:val="PrformatHTMLC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character" w:customStyle="1" w:styleId="PrformatHTMLCar">
    <w:name w:val="Préformaté HTML Car"/>
    <w:basedOn w:val="Policepardfaut"/>
    <w:link w:val="PrformatHTML"/>
    <w:qFormat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Titre5Car">
    <w:name w:val="Titre 5 Car"/>
    <w:basedOn w:val="Policepardfaut"/>
    <w:link w:val="Titre5"/>
    <w:uiPriority w:val="9"/>
    <w:qFormat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customStyle="1" w:styleId="Paragraphedeliste1">
    <w:name w:val="Paragraphe de liste1"/>
    <w:basedOn w:val="Normal"/>
    <w:uiPriority w:val="34"/>
    <w:qFormat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ighlight">
    <w:name w:val="highlight"/>
    <w:basedOn w:val="Policepardfau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Louet%20M%5BAuthor%5D&amp;cauthor=true&amp;cauthor_uid=29746595" TargetMode="External"/><Relationship Id="rId13" Type="http://schemas.openxmlformats.org/officeDocument/2006/relationships/hyperlink" Target="https://www.ncbi.nlm.nih.gov/pubmed/?term=Villoutreix%20BO%5BAuthor%5D&amp;cauthor=true&amp;cauthor_uid=2974659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cbi.nlm.nih.gov/pubmed/?term=Homem-de-Mello%20P%5BAuthor%5D&amp;cauthor=true&amp;cauthor_uid=2974659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ubmed/?term=Aono%20CM%5BAuthor%5D&amp;cauthor=true&amp;cauthor_uid=29746595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jpg"/><Relationship Id="rId10" Type="http://schemas.openxmlformats.org/officeDocument/2006/relationships/hyperlink" Target="https://www.ncbi.nlm.nih.gov/pubmed/?term=Fagnen%20C%5BAuthor%5D&amp;cauthor=true&amp;cauthor_uid=297465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pubmed/?term=Labb%C3%A9%20CM%5BAuthor%5D&amp;cauthor=true&amp;cauthor_uid=29746595" TargetMode="External"/><Relationship Id="rId14" Type="http://schemas.openxmlformats.org/officeDocument/2006/relationships/hyperlink" Target="https://www.ncbi.nlm.nih.gov/pubmed/?term=Miteva%20MA%5BAuthor%5D&amp;cauthor=true&amp;cauthor_uid=2974659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919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Charline Fagnen</cp:lastModifiedBy>
  <cp:revision>4</cp:revision>
  <dcterms:created xsi:type="dcterms:W3CDTF">2018-12-10T08:46:00Z</dcterms:created>
  <dcterms:modified xsi:type="dcterms:W3CDTF">2018-12-10T08:47:00Z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1036-10.1.0.5672</vt:lpwstr>
  </property>
</Properties>
</file>