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57A" w:rsidRPr="0045382C" w:rsidRDefault="00E37BD1" w:rsidP="00D6557A">
      <w:pPr>
        <w:spacing w:line="360" w:lineRule="auto"/>
        <w:rPr>
          <w:b/>
        </w:rPr>
      </w:pPr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D6557A" w:rsidRPr="0045382C">
        <w:rPr>
          <w:b/>
        </w:rPr>
        <w:t>MPGA: a mixed algorithm of matching pursuit and genetic algorithm for structure characterization of large intrinsically disordered proteins</w:t>
      </w:r>
    </w:p>
    <w:p w:rsidR="00D6557A" w:rsidRPr="0045382C" w:rsidRDefault="00E37BD1" w:rsidP="00D6557A">
      <w:pPr>
        <w:spacing w:line="360" w:lineRule="auto"/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D6557A" w:rsidRPr="0045382C">
        <w:t>Liu Wei</w:t>
      </w:r>
      <w:r w:rsidR="00D6557A" w:rsidRPr="0045382C">
        <w:rPr>
          <w:vertAlign w:val="superscript"/>
        </w:rPr>
        <w:t>1</w:t>
      </w:r>
      <w:r w:rsidR="00D6557A" w:rsidRPr="0045382C">
        <w:t>, Liu Xiao</w:t>
      </w:r>
      <w:r w:rsidR="00D6557A" w:rsidRPr="0045382C">
        <w:rPr>
          <w:vertAlign w:val="superscript"/>
        </w:rPr>
        <w:t>1</w:t>
      </w:r>
      <w:r w:rsidR="00D6557A" w:rsidRPr="0045382C">
        <w:t>, Zhu Guanhua</w:t>
      </w:r>
      <w:r w:rsidR="00D6557A" w:rsidRPr="0045382C">
        <w:rPr>
          <w:vertAlign w:val="superscript"/>
        </w:rPr>
        <w:t>2</w:t>
      </w:r>
      <w:r w:rsidR="00D6557A" w:rsidRPr="0045382C">
        <w:t>, Lu Lanyuan</w:t>
      </w:r>
      <w:r w:rsidR="00D6557A" w:rsidRPr="0045382C">
        <w:rPr>
          <w:vertAlign w:val="superscript"/>
        </w:rPr>
        <w:t>2</w:t>
      </w:r>
      <w:r w:rsidR="00D6557A" w:rsidRPr="0045382C">
        <w:t>, Yang Daiwen</w:t>
      </w:r>
      <w:r w:rsidR="00D6557A" w:rsidRPr="0045382C">
        <w:rPr>
          <w:vertAlign w:val="superscript"/>
        </w:rPr>
        <w:t>1,*</w:t>
      </w:r>
    </w:p>
    <w:p w:rsidR="001F1383" w:rsidRDefault="00D6557A" w:rsidP="00901374">
      <w:pPr>
        <w:spacing w:after="160" w:line="360" w:lineRule="auto"/>
        <w:rPr>
          <w:rFonts w:eastAsia="Times New Roman"/>
        </w:rPr>
      </w:pPr>
      <w:r w:rsidRPr="00901374">
        <w:rPr>
          <w:iCs/>
          <w:color w:val="333333"/>
          <w:shd w:val="clear" w:color="auto" w:fill="FFFFFF"/>
        </w:rPr>
        <w:t>Affiliation:</w:t>
      </w:r>
      <w:r w:rsidR="00E37BD1" w:rsidRPr="00901374">
        <w:rPr>
          <w:iCs/>
          <w:color w:val="333333"/>
          <w:shd w:val="clear" w:color="auto" w:fill="FFFFFF"/>
        </w:rPr>
        <w:t xml:space="preserve"> </w:t>
      </w:r>
      <w:r w:rsidRPr="00901374">
        <w:rPr>
          <w:iCs/>
          <w:color w:val="333333"/>
          <w:shd w:val="clear" w:color="auto" w:fill="FFFFFF"/>
        </w:rPr>
        <w:t xml:space="preserve">1. </w:t>
      </w:r>
      <w:r w:rsidRPr="00901374">
        <w:rPr>
          <w:rFonts w:eastAsia="Times New Roman"/>
        </w:rPr>
        <w:t>Department of Biological Sciences, National University of Singapore, Singapore. 2. School of Biological Sciences, Nanyang Technological University, Singapore</w:t>
      </w:r>
      <w:r w:rsidR="00E84387">
        <w:rPr>
          <w:rFonts w:asciiTheme="minorEastAsia" w:eastAsiaTheme="minorEastAsia" w:hAnsiTheme="minorEastAsia" w:hint="eastAsia"/>
          <w:lang w:eastAsia="zh-CN"/>
        </w:rPr>
        <w:t>.</w:t>
      </w:r>
      <w:bookmarkStart w:id="0" w:name="_GoBack"/>
      <w:bookmarkEnd w:id="0"/>
    </w:p>
    <w:p w:rsidR="00901374" w:rsidRPr="00901374" w:rsidRDefault="00901374" w:rsidP="00901374">
      <w:pPr>
        <w:spacing w:after="160" w:line="360" w:lineRule="auto"/>
        <w:rPr>
          <w:rFonts w:eastAsia="Times New Roman"/>
        </w:rPr>
      </w:pPr>
    </w:p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</w:p>
    <w:p w:rsidR="00D6557A" w:rsidRDefault="00D6557A" w:rsidP="00D6557A">
      <w:pPr>
        <w:spacing w:line="360" w:lineRule="auto"/>
        <w:jc w:val="both"/>
      </w:pPr>
      <w:r w:rsidRPr="00065DE2">
        <w:t xml:space="preserve">Structure characterization of intrinsically disordered proteins (IDPs) remains a key obstacle in understanding their functional mechanism. Due to the highly dynamic feature of IDPs, structure ensembles instead of static unique structures are often derived from experimental data. </w:t>
      </w:r>
      <w:r>
        <w:t xml:space="preserve">Several state-of-art computational methods have been developed to select an optimal </w:t>
      </w:r>
      <w:r w:rsidRPr="00065DE2">
        <w:t xml:space="preserve">ensemble from a </w:t>
      </w:r>
      <w:r>
        <w:t xml:space="preserve">pre-generated </w:t>
      </w:r>
      <w:r w:rsidRPr="00065DE2">
        <w:t>structure pool</w:t>
      </w:r>
      <w:r>
        <w:t>.</w:t>
      </w:r>
      <w:r w:rsidRPr="00065DE2">
        <w:t xml:space="preserve"> </w:t>
      </w:r>
      <w:r>
        <w:t xml:space="preserve">For a large IDP, we usually need a large structure pool to sample the possible conformational space and a big structure ensemble to describe its dynamic feature. In such a </w:t>
      </w:r>
      <w:r w:rsidRPr="00065DE2">
        <w:t xml:space="preserve">case, </w:t>
      </w:r>
      <w:r>
        <w:t xml:space="preserve">the search space becomes too big to be adequately explored by </w:t>
      </w:r>
      <w:r w:rsidRPr="00065DE2">
        <w:t>conventional algorithms</w:t>
      </w:r>
      <w:r>
        <w:t>, causing the decline of their optimization performance.</w:t>
      </w:r>
    </w:p>
    <w:p w:rsidR="00D6557A" w:rsidRDefault="00D6557A" w:rsidP="00D6557A">
      <w:pPr>
        <w:spacing w:line="360" w:lineRule="auto"/>
        <w:jc w:val="both"/>
      </w:pPr>
      <w:r>
        <w:t>W</w:t>
      </w:r>
      <w:r w:rsidRPr="00065DE2">
        <w:t xml:space="preserve">e </w:t>
      </w:r>
      <w:r>
        <w:t>developed</w:t>
      </w:r>
      <w:r w:rsidRPr="00065DE2">
        <w:t xml:space="preserve"> a matching pursuit genetic algori</w:t>
      </w:r>
      <w:r>
        <w:t>thm (MPGA), which takes advantages both from</w:t>
      </w:r>
      <w:r w:rsidRPr="00065DE2">
        <w:t xml:space="preserve"> matching pursuit (MP) </w:t>
      </w:r>
      <w:r>
        <w:t>to</w:t>
      </w:r>
      <w:r w:rsidRPr="00065DE2">
        <w:t xml:space="preserve"> </w:t>
      </w:r>
      <w:r>
        <w:t xml:space="preserve">reduce the </w:t>
      </w:r>
      <w:r w:rsidRPr="00065DE2">
        <w:t xml:space="preserve">search space and </w:t>
      </w:r>
      <w:r>
        <w:t xml:space="preserve">from </w:t>
      </w:r>
      <w:r w:rsidRPr="00065DE2">
        <w:t xml:space="preserve">genetic algorithm (GA) </w:t>
      </w:r>
      <w:r>
        <w:t>to free the requirement on the constraint types for structure determination.</w:t>
      </w:r>
      <w:r w:rsidRPr="00065DE2">
        <w:t xml:space="preserve"> </w:t>
      </w:r>
      <w:r>
        <w:t>T</w:t>
      </w:r>
      <w:r w:rsidRPr="00065DE2">
        <w:t xml:space="preserve">he MPGA method </w:t>
      </w:r>
      <w:r>
        <w:t xml:space="preserve">was tested </w:t>
      </w:r>
      <w:r w:rsidRPr="00065DE2">
        <w:t xml:space="preserve">in </w:t>
      </w:r>
      <w:r>
        <w:t xml:space="preserve">a </w:t>
      </w:r>
      <w:r w:rsidRPr="00065DE2">
        <w:t xml:space="preserve">structure ensemble selection from a large pool </w:t>
      </w:r>
      <w:r>
        <w:t xml:space="preserve">(&gt;200k) </w:t>
      </w:r>
      <w:r w:rsidRPr="00065DE2">
        <w:t>of an IDP with 306 amino acids.</w:t>
      </w:r>
      <w:r>
        <w:t xml:space="preserve"> By comparing with conventional GA, MPGA demonstrated both higher calculation speed and better optimization result.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AA0FF0">
        <w:t>dbsydw</w:t>
      </w:r>
      <w:r w:rsidR="004D7813">
        <w:t>@</w:t>
      </w:r>
      <w:r w:rsidR="00AA0FF0">
        <w:t>nus.edu.sg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901374">
        <w:t>Liu Wei</w:t>
      </w:r>
    </w:p>
    <w:p w:rsidR="006758A2" w:rsidRDefault="005B7D07" w:rsidP="005B7D07">
      <w:r>
        <w:t xml:space="preserve">Type of Presentation: </w:t>
      </w:r>
      <w:r w:rsidR="00901374">
        <w:t>Poster</w:t>
      </w:r>
    </w:p>
    <w:p w:rsidR="000F6C4B" w:rsidRDefault="000F6C4B" w:rsidP="005B7D07">
      <w:r>
        <w:t>Contact Number:</w:t>
      </w:r>
      <w:r w:rsidR="00B057F9">
        <w:t xml:space="preserve"> </w:t>
      </w:r>
      <w:r w:rsidR="00B057F9" w:rsidRPr="00B057F9">
        <w:t>+</w:t>
      </w:r>
      <w:r w:rsidR="00AA0FF0">
        <w:t>65 8426-2831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8"/>
      <w:footerReference w:type="default" r:id="rId9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50B" w:rsidRDefault="00E8750B" w:rsidP="00BD61DA">
      <w:r>
        <w:separator/>
      </w:r>
    </w:p>
  </w:endnote>
  <w:endnote w:type="continuationSeparator" w:id="0">
    <w:p w:rsidR="00E8750B" w:rsidRDefault="00E8750B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8A2" w:rsidRDefault="006758A2" w:rsidP="006758A2">
    <w:pPr>
      <w:pStyle w:val="a7"/>
      <w:jc w:val="right"/>
    </w:pPr>
    <w:r w:rsidRPr="006758A2">
      <w:t>http://3dprinting-medical.alliedacademies.com/</w:t>
    </w:r>
  </w:p>
  <w:p w:rsidR="006758A2" w:rsidRDefault="006758A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50B" w:rsidRDefault="00E8750B" w:rsidP="00BD61DA">
      <w:r>
        <w:separator/>
      </w:r>
    </w:p>
  </w:footnote>
  <w:footnote w:type="continuationSeparator" w:id="0">
    <w:p w:rsidR="00E8750B" w:rsidRDefault="00E8750B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8A2" w:rsidRDefault="006758A2" w:rsidP="006758A2">
    <w:pPr>
      <w:pStyle w:val="a6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a6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a6"/>
      <w:rPr>
        <w:lang w:val="en-I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F545B"/>
    <w:multiLevelType w:val="hybridMultilevel"/>
    <w:tmpl w:val="347CC94C"/>
    <w:lvl w:ilvl="0" w:tplc="E2AC9A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F8"/>
    <w:rsid w:val="0002332F"/>
    <w:rsid w:val="0002392A"/>
    <w:rsid w:val="00074C9C"/>
    <w:rsid w:val="000D6718"/>
    <w:rsid w:val="000F6C4B"/>
    <w:rsid w:val="00172BE8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83CAB"/>
    <w:rsid w:val="004D7813"/>
    <w:rsid w:val="004E62DD"/>
    <w:rsid w:val="004F0441"/>
    <w:rsid w:val="005B4B32"/>
    <w:rsid w:val="005B607D"/>
    <w:rsid w:val="005B7D07"/>
    <w:rsid w:val="00654259"/>
    <w:rsid w:val="006758A2"/>
    <w:rsid w:val="00716E00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01374"/>
    <w:rsid w:val="00912F54"/>
    <w:rsid w:val="009215E3"/>
    <w:rsid w:val="009E52D9"/>
    <w:rsid w:val="00A4183E"/>
    <w:rsid w:val="00A50C1E"/>
    <w:rsid w:val="00A67093"/>
    <w:rsid w:val="00A72842"/>
    <w:rsid w:val="00AA0FF0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6557A"/>
    <w:rsid w:val="00D734FE"/>
    <w:rsid w:val="00D841B1"/>
    <w:rsid w:val="00DC433A"/>
    <w:rsid w:val="00E1608A"/>
    <w:rsid w:val="00E37BD1"/>
    <w:rsid w:val="00E63452"/>
    <w:rsid w:val="00E84387"/>
    <w:rsid w:val="00E8750B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DF7A114-DCA5-40EA-BB3C-19A76932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6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a7">
    <w:name w:val="footer"/>
    <w:basedOn w:val="a"/>
    <w:link w:val="Char1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7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a8">
    <w:name w:val="Hyperlink"/>
    <w:basedOn w:val="a0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129BE-9BF4-4F1F-AAA7-616E0A760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Nazia</dc:creator>
  <cp:lastModifiedBy>Liu Wei</cp:lastModifiedBy>
  <cp:revision>3</cp:revision>
  <dcterms:created xsi:type="dcterms:W3CDTF">2018-01-23T08:38:00Z</dcterms:created>
  <dcterms:modified xsi:type="dcterms:W3CDTF">2018-01-24T06:34:00Z</dcterms:modified>
</cp:coreProperties>
</file>