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5998" w:rsidRPr="00CE5021" w:rsidRDefault="003D5998" w:rsidP="00CE5021">
      <w:pPr>
        <w:jc w:val="center"/>
        <w:rPr>
          <w:rFonts w:ascii="Times New Roman" w:hAnsi="Times New Roman" w:cs="Times New Roman"/>
          <w:b/>
        </w:rPr>
      </w:pPr>
      <w:r w:rsidRPr="00CE5021">
        <w:rPr>
          <w:rFonts w:ascii="Times New Roman" w:hAnsi="Times New Roman" w:cs="Times New Roman"/>
          <w:b/>
        </w:rPr>
        <w:t>Abstract</w:t>
      </w:r>
    </w:p>
    <w:p w:rsidR="003D5998" w:rsidRPr="00CE5021" w:rsidRDefault="003D5998" w:rsidP="003D5998">
      <w:pPr>
        <w:rPr>
          <w:rFonts w:ascii="Times New Roman" w:hAnsi="Times New Roman" w:cs="Times New Roman"/>
        </w:rPr>
      </w:pPr>
    </w:p>
    <w:p w:rsidR="003D5998" w:rsidRDefault="003D5998" w:rsidP="003D5998">
      <w:pPr>
        <w:rPr>
          <w:rFonts w:ascii="Times New Roman" w:hAnsi="Times New Roman" w:cs="Times New Roman"/>
          <w:b/>
          <w:sz w:val="24"/>
          <w:szCs w:val="24"/>
        </w:rPr>
      </w:pPr>
      <w:r w:rsidRPr="00CE5021">
        <w:rPr>
          <w:rFonts w:ascii="Times New Roman" w:hAnsi="Times New Roman" w:cs="Times New Roman"/>
          <w:b/>
          <w:sz w:val="24"/>
          <w:szCs w:val="24"/>
        </w:rPr>
        <w:t xml:space="preserve">Using alternative medicine </w:t>
      </w:r>
      <w:proofErr w:type="spellStart"/>
      <w:r w:rsidRPr="00CE5021">
        <w:rPr>
          <w:rFonts w:ascii="Times New Roman" w:hAnsi="Times New Roman" w:cs="Times New Roman"/>
          <w:b/>
          <w:sz w:val="24"/>
          <w:szCs w:val="24"/>
        </w:rPr>
        <w:t>Nuraid</w:t>
      </w:r>
      <w:proofErr w:type="spellEnd"/>
      <w:r w:rsidRPr="00CE5021">
        <w:rPr>
          <w:rFonts w:ascii="Times New Roman" w:hAnsi="Times New Roman" w:cs="Times New Roman"/>
          <w:b/>
          <w:sz w:val="24"/>
          <w:szCs w:val="24"/>
        </w:rPr>
        <w:t xml:space="preserve"> II in the treatment of acute phase of Stroke </w:t>
      </w:r>
    </w:p>
    <w:p w:rsidR="00CE5021" w:rsidRPr="00CE5021" w:rsidRDefault="00CE5021" w:rsidP="003D5998">
      <w:pPr>
        <w:rPr>
          <w:rFonts w:ascii="Times New Roman" w:hAnsi="Times New Roman" w:cs="Times New Roman"/>
          <w:b/>
          <w:sz w:val="24"/>
          <w:szCs w:val="24"/>
        </w:rPr>
      </w:pPr>
      <w:proofErr w:type="spellStart"/>
      <w:r>
        <w:rPr>
          <w:rFonts w:ascii="Times New Roman" w:hAnsi="Times New Roman" w:cs="Times New Roman"/>
          <w:b/>
          <w:sz w:val="24"/>
          <w:szCs w:val="24"/>
        </w:rPr>
        <w:t>Genc</w:t>
      </w:r>
      <w:proofErr w:type="spellEnd"/>
      <w:r>
        <w:rPr>
          <w:rFonts w:ascii="Times New Roman" w:hAnsi="Times New Roman" w:cs="Times New Roman"/>
          <w:b/>
          <w:sz w:val="24"/>
          <w:szCs w:val="24"/>
        </w:rPr>
        <w:t xml:space="preserve"> </w:t>
      </w:r>
      <w:proofErr w:type="spellStart"/>
      <w:proofErr w:type="gramStart"/>
      <w:r>
        <w:rPr>
          <w:rFonts w:ascii="Times New Roman" w:hAnsi="Times New Roman" w:cs="Times New Roman"/>
          <w:b/>
          <w:sz w:val="24"/>
          <w:szCs w:val="24"/>
        </w:rPr>
        <w:t>Struga</w:t>
      </w:r>
      <w:proofErr w:type="spellEnd"/>
      <w:r>
        <w:rPr>
          <w:rFonts w:ascii="Times New Roman" w:hAnsi="Times New Roman" w:cs="Times New Roman"/>
          <w:b/>
          <w:sz w:val="24"/>
          <w:szCs w:val="24"/>
        </w:rPr>
        <w:t>(</w:t>
      </w:r>
      <w:proofErr w:type="gramEnd"/>
      <w:r>
        <w:rPr>
          <w:rFonts w:ascii="Times New Roman" w:hAnsi="Times New Roman" w:cs="Times New Roman"/>
          <w:b/>
          <w:sz w:val="24"/>
          <w:szCs w:val="24"/>
        </w:rPr>
        <w:t>1)</w:t>
      </w:r>
    </w:p>
    <w:p w:rsidR="000B27D2" w:rsidRPr="00CE5021" w:rsidRDefault="003D5998">
      <w:pPr>
        <w:rPr>
          <w:rFonts w:ascii="Times New Roman" w:hAnsi="Times New Roman" w:cs="Times New Roman"/>
        </w:rPr>
      </w:pPr>
      <w:proofErr w:type="gramStart"/>
      <w:r w:rsidRPr="00CE5021">
        <w:rPr>
          <w:rFonts w:ascii="Times New Roman" w:hAnsi="Times New Roman" w:cs="Times New Roman"/>
        </w:rPr>
        <w:t>1.Department</w:t>
      </w:r>
      <w:proofErr w:type="gramEnd"/>
      <w:r w:rsidRPr="00CE5021">
        <w:rPr>
          <w:rFonts w:ascii="Times New Roman" w:hAnsi="Times New Roman" w:cs="Times New Roman"/>
        </w:rPr>
        <w:t xml:space="preserve">  of Neuroscience ,University Hospital Mother </w:t>
      </w:r>
      <w:proofErr w:type="spellStart"/>
      <w:r w:rsidRPr="00CE5021">
        <w:rPr>
          <w:rFonts w:ascii="Times New Roman" w:hAnsi="Times New Roman" w:cs="Times New Roman"/>
        </w:rPr>
        <w:t>Tereza</w:t>
      </w:r>
      <w:proofErr w:type="spellEnd"/>
      <w:r w:rsidRPr="00CE5021">
        <w:rPr>
          <w:rFonts w:ascii="Times New Roman" w:hAnsi="Times New Roman" w:cs="Times New Roman"/>
        </w:rPr>
        <w:t xml:space="preserve"> ,</w:t>
      </w:r>
      <w:r w:rsidRPr="00CE5021">
        <w:rPr>
          <w:rFonts w:ascii="Times New Roman" w:hAnsi="Times New Roman" w:cs="Times New Roman"/>
          <w:color w:val="000000"/>
          <w:lang w:val="it-IT"/>
        </w:rPr>
        <w:t xml:space="preserve"> Str. Kongresi i Manastirit,133, 1003 TIRANE</w:t>
      </w:r>
      <w:r w:rsidRPr="00CE5021">
        <w:rPr>
          <w:rFonts w:ascii="Times New Roman" w:hAnsi="Times New Roman" w:cs="Times New Roman"/>
        </w:rPr>
        <w:t xml:space="preserve"> Tirana ,Albania Email: </w:t>
      </w:r>
      <w:hyperlink r:id="rId5" w:history="1">
        <w:r w:rsidRPr="00CE5021">
          <w:rPr>
            <w:rStyle w:val="Hyperlink"/>
            <w:rFonts w:ascii="Times New Roman" w:hAnsi="Times New Roman" w:cs="Times New Roman"/>
          </w:rPr>
          <w:t>genc.struga@qsut.gov.al</w:t>
        </w:r>
      </w:hyperlink>
      <w:r w:rsidRPr="00CE5021">
        <w:rPr>
          <w:rFonts w:ascii="Times New Roman" w:hAnsi="Times New Roman" w:cs="Times New Roman"/>
        </w:rPr>
        <w:t xml:space="preserve">   </w:t>
      </w:r>
    </w:p>
    <w:p w:rsidR="00CE5021" w:rsidRPr="00CE5021" w:rsidRDefault="00CE5021" w:rsidP="00084816">
      <w:pPr>
        <w:autoSpaceDE w:val="0"/>
        <w:autoSpaceDN w:val="0"/>
        <w:adjustRightInd w:val="0"/>
        <w:spacing w:after="0" w:line="240" w:lineRule="auto"/>
        <w:rPr>
          <w:rStyle w:val="Strong"/>
          <w:rFonts w:ascii="Times New Roman" w:hAnsi="Times New Roman" w:cs="Times New Roman"/>
          <w:b w:val="0"/>
        </w:rPr>
      </w:pPr>
    </w:p>
    <w:p w:rsidR="00084816" w:rsidRPr="00CE5021" w:rsidRDefault="003D5998" w:rsidP="00084816">
      <w:pPr>
        <w:autoSpaceDE w:val="0"/>
        <w:autoSpaceDN w:val="0"/>
        <w:adjustRightInd w:val="0"/>
        <w:spacing w:after="0" w:line="240" w:lineRule="auto"/>
        <w:rPr>
          <w:rFonts w:ascii="Times New Roman" w:eastAsia="Times New Roman" w:hAnsi="Times New Roman" w:cs="Times New Roman"/>
          <w:lang w:val="sq-AL" w:eastAsia="sq-AL"/>
        </w:rPr>
      </w:pPr>
      <w:proofErr w:type="spellStart"/>
      <w:r w:rsidRPr="00CE5021">
        <w:rPr>
          <w:rStyle w:val="Strong"/>
          <w:rFonts w:ascii="Times New Roman" w:hAnsi="Times New Roman" w:cs="Times New Roman"/>
          <w:b w:val="0"/>
        </w:rPr>
        <w:t>NurAiD</w:t>
      </w:r>
      <w:proofErr w:type="spellEnd"/>
      <w:r w:rsidRPr="00CE5021">
        <w:rPr>
          <w:rStyle w:val="Strong"/>
          <w:rFonts w:ascii="Times New Roman" w:hAnsi="Times New Roman" w:cs="Times New Roman"/>
          <w:b w:val="0"/>
        </w:rPr>
        <w:t xml:space="preserve"> II contains</w:t>
      </w:r>
      <w:r w:rsidRPr="00CE5021">
        <w:rPr>
          <w:rStyle w:val="Strong"/>
          <w:rFonts w:ascii="Times New Roman" w:hAnsi="Times New Roman" w:cs="Times New Roman"/>
        </w:rPr>
        <w:t xml:space="preserve"> </w:t>
      </w:r>
      <w:r w:rsidRPr="00CE5021">
        <w:rPr>
          <w:rFonts w:ascii="Times New Roman" w:hAnsi="Times New Roman" w:cs="Times New Roman"/>
        </w:rPr>
        <w:t xml:space="preserve">9 natural herbal extracts with proven effect to stimulate neuroplasticity and improve morbidity and cognition particularly in patients with ischemic stroke. The effect is </w:t>
      </w:r>
      <w:r w:rsidRPr="00CE5021">
        <w:rPr>
          <w:rFonts w:ascii="Times New Roman" w:eastAsia="Times New Roman" w:hAnsi="Times New Roman" w:cs="Times New Roman"/>
          <w:lang w:val="sq-AL" w:eastAsia="sq-AL"/>
        </w:rPr>
        <w:t xml:space="preserve">in proliferation, differentiation and the migration </w:t>
      </w:r>
      <w:r w:rsidR="003A2474" w:rsidRPr="00CE5021">
        <w:rPr>
          <w:rFonts w:ascii="Times New Roman" w:eastAsia="Times New Roman" w:hAnsi="Times New Roman" w:cs="Times New Roman"/>
          <w:lang w:val="sq-AL" w:eastAsia="sq-AL"/>
        </w:rPr>
        <w:t>of neuronal</w:t>
      </w:r>
      <w:r w:rsidRPr="00CE5021">
        <w:rPr>
          <w:rFonts w:ascii="Times New Roman" w:eastAsia="Times New Roman" w:hAnsi="Times New Roman" w:cs="Times New Roman"/>
          <w:lang w:val="sq-AL" w:eastAsia="sq-AL"/>
        </w:rPr>
        <w:t xml:space="preserve"> cells and the formation of new neuronal circuits affecting recovery</w:t>
      </w:r>
      <w:r w:rsidR="003A2474" w:rsidRPr="00CE5021">
        <w:rPr>
          <w:rFonts w:ascii="Times New Roman" w:eastAsia="Times New Roman" w:hAnsi="Times New Roman" w:cs="Times New Roman"/>
          <w:lang w:val="sq-AL" w:eastAsia="sq-AL"/>
        </w:rPr>
        <w:t xml:space="preserve"> of patients after stroke.</w:t>
      </w:r>
    </w:p>
    <w:p w:rsidR="00CE5021" w:rsidRPr="00CE5021" w:rsidRDefault="00CE5021" w:rsidP="00084816">
      <w:pPr>
        <w:autoSpaceDE w:val="0"/>
        <w:autoSpaceDN w:val="0"/>
        <w:adjustRightInd w:val="0"/>
        <w:spacing w:after="0" w:line="240" w:lineRule="auto"/>
        <w:rPr>
          <w:rFonts w:ascii="Times New Roman" w:eastAsia="Times New Roman" w:hAnsi="Times New Roman" w:cs="Times New Roman"/>
          <w:lang w:val="sq-AL" w:eastAsia="sq-AL"/>
        </w:rPr>
      </w:pPr>
    </w:p>
    <w:p w:rsidR="00CE5021" w:rsidRPr="00CE5021" w:rsidRDefault="00CE5021" w:rsidP="00084816">
      <w:pPr>
        <w:autoSpaceDE w:val="0"/>
        <w:autoSpaceDN w:val="0"/>
        <w:adjustRightInd w:val="0"/>
        <w:spacing w:after="0" w:line="240" w:lineRule="auto"/>
        <w:rPr>
          <w:rFonts w:ascii="Times New Roman" w:hAnsi="Times New Roman" w:cs="Times New Roman"/>
        </w:rPr>
      </w:pPr>
      <w:r w:rsidRPr="00CE5021">
        <w:rPr>
          <w:rFonts w:ascii="Times New Roman" w:hAnsi="Times New Roman" w:cs="Times New Roman"/>
        </w:rPr>
        <w:t>T</w:t>
      </w:r>
      <w:r w:rsidRPr="00CE5021">
        <w:rPr>
          <w:rFonts w:ascii="Times New Roman" w:hAnsi="Times New Roman" w:cs="Times New Roman"/>
        </w:rPr>
        <w:t xml:space="preserve">he activation by </w:t>
      </w:r>
      <w:proofErr w:type="spellStart"/>
      <w:r w:rsidRPr="00CE5021">
        <w:rPr>
          <w:rFonts w:ascii="Times New Roman" w:hAnsi="Times New Roman" w:cs="Times New Roman"/>
        </w:rPr>
        <w:t>NeuroAid</w:t>
      </w:r>
      <w:proofErr w:type="spellEnd"/>
      <w:r w:rsidRPr="00CE5021">
        <w:rPr>
          <w:rFonts w:ascii="Times New Roman" w:hAnsi="Times New Roman" w:cs="Times New Roman"/>
        </w:rPr>
        <w:t xml:space="preserve"> of the </w:t>
      </w:r>
      <w:proofErr w:type="spellStart"/>
      <w:r w:rsidRPr="00CE5021">
        <w:rPr>
          <w:rFonts w:ascii="Times New Roman" w:hAnsi="Times New Roman" w:cs="Times New Roman"/>
        </w:rPr>
        <w:t>ATPsensitive</w:t>
      </w:r>
      <w:proofErr w:type="spellEnd"/>
      <w:r w:rsidRPr="00CE5021">
        <w:rPr>
          <w:rFonts w:ascii="Times New Roman" w:hAnsi="Times New Roman" w:cs="Times New Roman"/>
        </w:rPr>
        <w:t xml:space="preserve"> potassium channel located in the suffering neurons of the brain protects them from death. Indeed, the opening of the channel decreases the excitability of neurons (by hyperpolarization) preventing an overload of calcium and release of </w:t>
      </w:r>
      <w:proofErr w:type="spellStart"/>
      <w:r w:rsidRPr="00CE5021">
        <w:rPr>
          <w:rFonts w:ascii="Times New Roman" w:hAnsi="Times New Roman" w:cs="Times New Roman"/>
        </w:rPr>
        <w:t>excitotoxic</w:t>
      </w:r>
      <w:proofErr w:type="spellEnd"/>
      <w:r w:rsidRPr="00CE5021">
        <w:rPr>
          <w:rFonts w:ascii="Times New Roman" w:hAnsi="Times New Roman" w:cs="Times New Roman"/>
        </w:rPr>
        <w:t xml:space="preserve"> glutamate. Besides the beneficial effects in neuroplasticity already published, these results strengthen the interest of </w:t>
      </w:r>
      <w:proofErr w:type="spellStart"/>
      <w:r w:rsidRPr="00CE5021">
        <w:rPr>
          <w:rFonts w:ascii="Times New Roman" w:hAnsi="Times New Roman" w:cs="Times New Roman"/>
        </w:rPr>
        <w:t>NeuroAid</w:t>
      </w:r>
      <w:proofErr w:type="spellEnd"/>
      <w:r w:rsidRPr="00CE5021">
        <w:rPr>
          <w:rFonts w:ascii="Times New Roman" w:hAnsi="Times New Roman" w:cs="Times New Roman"/>
        </w:rPr>
        <w:t xml:space="preserve"> in stroke recovery</w:t>
      </w:r>
      <w:proofErr w:type="gramStart"/>
      <w:r w:rsidRPr="00CE5021">
        <w:rPr>
          <w:rFonts w:ascii="Times New Roman" w:hAnsi="Times New Roman" w:cs="Times New Roman"/>
        </w:rPr>
        <w:t>.</w:t>
      </w:r>
      <w:r w:rsidRPr="00CE5021">
        <w:rPr>
          <w:rFonts w:ascii="Times New Roman" w:hAnsi="Times New Roman" w:cs="Times New Roman"/>
        </w:rPr>
        <w:t>(</w:t>
      </w:r>
      <w:proofErr w:type="gramEnd"/>
      <w:r w:rsidRPr="00CE5021">
        <w:rPr>
          <w:rFonts w:ascii="Times New Roman" w:hAnsi="Times New Roman" w:cs="Times New Roman"/>
        </w:rPr>
        <w:t>1)</w:t>
      </w:r>
    </w:p>
    <w:p w:rsidR="00CE5021" w:rsidRPr="00CE5021" w:rsidRDefault="00CE5021" w:rsidP="00084816">
      <w:pPr>
        <w:autoSpaceDE w:val="0"/>
        <w:autoSpaceDN w:val="0"/>
        <w:adjustRightInd w:val="0"/>
        <w:spacing w:after="0" w:line="240" w:lineRule="auto"/>
        <w:rPr>
          <w:rFonts w:ascii="Times New Roman" w:hAnsi="Times New Roman" w:cs="Times New Roman"/>
        </w:rPr>
      </w:pPr>
    </w:p>
    <w:p w:rsidR="00CE5021" w:rsidRPr="00CE5021" w:rsidRDefault="00CE5021" w:rsidP="00084816">
      <w:pPr>
        <w:autoSpaceDE w:val="0"/>
        <w:autoSpaceDN w:val="0"/>
        <w:adjustRightInd w:val="0"/>
        <w:spacing w:after="0" w:line="240" w:lineRule="auto"/>
        <w:rPr>
          <w:rFonts w:ascii="Times New Roman" w:eastAsia="Times New Roman" w:hAnsi="Times New Roman" w:cs="Times New Roman"/>
          <w:lang w:val="sq-AL" w:eastAsia="sq-AL"/>
        </w:rPr>
      </w:pPr>
    </w:p>
    <w:p w:rsidR="00084816" w:rsidRPr="00CE5021" w:rsidRDefault="00CE5021" w:rsidP="00084816">
      <w:pPr>
        <w:autoSpaceDE w:val="0"/>
        <w:autoSpaceDN w:val="0"/>
        <w:adjustRightInd w:val="0"/>
        <w:spacing w:after="0" w:line="240" w:lineRule="auto"/>
        <w:rPr>
          <w:rFonts w:ascii="Times New Roman" w:hAnsi="Times New Roman" w:cs="Times New Roman"/>
        </w:rPr>
      </w:pPr>
      <w:proofErr w:type="spellStart"/>
      <w:r w:rsidRPr="00CE5021">
        <w:rPr>
          <w:rFonts w:ascii="Times New Roman" w:hAnsi="Times New Roman" w:cs="Times New Roman"/>
        </w:rPr>
        <w:t>NurAid</w:t>
      </w:r>
      <w:proofErr w:type="spellEnd"/>
      <w:r w:rsidRPr="00CE5021">
        <w:rPr>
          <w:rFonts w:ascii="Times New Roman" w:hAnsi="Times New Roman" w:cs="Times New Roman"/>
        </w:rPr>
        <w:t xml:space="preserve"> II </w:t>
      </w:r>
      <w:r w:rsidRPr="00CE5021">
        <w:rPr>
          <w:rFonts w:ascii="Times New Roman" w:hAnsi="Times New Roman" w:cs="Times New Roman"/>
        </w:rPr>
        <w:t xml:space="preserve">prevents necrosis and apoptotic cell death induced </w:t>
      </w:r>
      <w:proofErr w:type="spellStart"/>
      <w:r w:rsidRPr="00CE5021">
        <w:rPr>
          <w:rFonts w:ascii="Times New Roman" w:hAnsi="Times New Roman" w:cs="Times New Roman"/>
        </w:rPr>
        <w:t>byglobal</w:t>
      </w:r>
      <w:proofErr w:type="spellEnd"/>
      <w:r w:rsidRPr="00CE5021">
        <w:rPr>
          <w:rFonts w:ascii="Times New Roman" w:hAnsi="Times New Roman" w:cs="Times New Roman"/>
        </w:rPr>
        <w:t xml:space="preserve"> ischemia, enhances neurogenesis, and enhances functional recovery. This makes MLC901a potential novel therapeutic strategy in treating cognitive and neurological deficits caused </w:t>
      </w:r>
      <w:proofErr w:type="spellStart"/>
      <w:r w:rsidRPr="00CE5021">
        <w:rPr>
          <w:rFonts w:ascii="Times New Roman" w:hAnsi="Times New Roman" w:cs="Times New Roman"/>
        </w:rPr>
        <w:t>byglobal</w:t>
      </w:r>
      <w:proofErr w:type="spellEnd"/>
      <w:r w:rsidRPr="00CE5021">
        <w:rPr>
          <w:rFonts w:ascii="Times New Roman" w:hAnsi="Times New Roman" w:cs="Times New Roman"/>
        </w:rPr>
        <w:t xml:space="preserve"> ischemia from conditions that deprive the brain of oxygen and glucose, such as </w:t>
      </w:r>
      <w:proofErr w:type="spellStart"/>
      <w:r w:rsidRPr="00CE5021">
        <w:rPr>
          <w:rFonts w:ascii="Times New Roman" w:hAnsi="Times New Roman" w:cs="Times New Roman"/>
        </w:rPr>
        <w:t>cardiacarrest</w:t>
      </w:r>
      <w:proofErr w:type="spellEnd"/>
      <w:r w:rsidRPr="00CE5021">
        <w:rPr>
          <w:rFonts w:ascii="Times New Roman" w:hAnsi="Times New Roman" w:cs="Times New Roman"/>
        </w:rPr>
        <w:t>. stroke</w:t>
      </w:r>
      <w:proofErr w:type="gramStart"/>
      <w:r w:rsidRPr="00CE5021">
        <w:rPr>
          <w:rFonts w:ascii="Times New Roman" w:hAnsi="Times New Roman" w:cs="Times New Roman"/>
        </w:rPr>
        <w:t>.</w:t>
      </w:r>
      <w:r w:rsidRPr="00CE5021">
        <w:rPr>
          <w:rFonts w:ascii="Times New Roman" w:hAnsi="Times New Roman" w:cs="Times New Roman"/>
        </w:rPr>
        <w:t>(</w:t>
      </w:r>
      <w:proofErr w:type="gramEnd"/>
      <w:r w:rsidRPr="00CE5021">
        <w:rPr>
          <w:rFonts w:ascii="Times New Roman" w:hAnsi="Times New Roman" w:cs="Times New Roman"/>
        </w:rPr>
        <w:t>2)</w:t>
      </w:r>
    </w:p>
    <w:p w:rsidR="00CE5021" w:rsidRPr="00CE5021" w:rsidRDefault="00CE5021" w:rsidP="00084816">
      <w:pPr>
        <w:autoSpaceDE w:val="0"/>
        <w:autoSpaceDN w:val="0"/>
        <w:adjustRightInd w:val="0"/>
        <w:spacing w:after="0" w:line="240" w:lineRule="auto"/>
        <w:rPr>
          <w:rFonts w:ascii="Times New Roman" w:eastAsia="Times New Roman" w:hAnsi="Times New Roman" w:cs="Times New Roman"/>
          <w:lang w:val="sq-AL" w:eastAsia="sq-AL"/>
        </w:rPr>
      </w:pPr>
    </w:p>
    <w:p w:rsidR="003D5998" w:rsidRPr="00CE5021" w:rsidRDefault="00084816" w:rsidP="00084816">
      <w:pPr>
        <w:autoSpaceDE w:val="0"/>
        <w:autoSpaceDN w:val="0"/>
        <w:adjustRightInd w:val="0"/>
        <w:spacing w:after="0" w:line="240" w:lineRule="auto"/>
        <w:rPr>
          <w:rFonts w:ascii="Times New Roman" w:hAnsi="Times New Roman" w:cs="Times New Roman"/>
        </w:rPr>
      </w:pPr>
      <w:r w:rsidRPr="00CE5021">
        <w:rPr>
          <w:rFonts w:ascii="Times New Roman" w:hAnsi="Times New Roman" w:cs="Times New Roman"/>
          <w:lang w:val="sq-AL"/>
        </w:rPr>
        <w:t>Data from the Chinese Medicine</w:t>
      </w:r>
      <w:r w:rsidRPr="00CE5021">
        <w:rPr>
          <w:rFonts w:ascii="Times New Roman" w:hAnsi="Times New Roman" w:cs="Times New Roman"/>
          <w:lang w:val="sq-AL"/>
        </w:rPr>
        <w:t>Neuroaid Efficacy on Stroke recovery (C</w:t>
      </w:r>
      <w:r w:rsidRPr="00CE5021">
        <w:rPr>
          <w:rFonts w:ascii="Times New Roman" w:hAnsi="Times New Roman" w:cs="Times New Roman"/>
          <w:lang w:val="sq-AL"/>
        </w:rPr>
        <w:t>HIMES) study, an international,</w:t>
      </w:r>
      <w:r w:rsidRPr="00CE5021">
        <w:rPr>
          <w:rFonts w:ascii="Times New Roman" w:hAnsi="Times New Roman" w:cs="Times New Roman"/>
          <w:lang w:val="sq-AL"/>
        </w:rPr>
        <w:t>randomized, placebo-controlled, d</w:t>
      </w:r>
      <w:r w:rsidRPr="00CE5021">
        <w:rPr>
          <w:rFonts w:ascii="Times New Roman" w:hAnsi="Times New Roman" w:cs="Times New Roman"/>
          <w:lang w:val="sq-AL"/>
        </w:rPr>
        <w:t xml:space="preserve">ouble-blind trial investigating </w:t>
      </w:r>
      <w:r w:rsidRPr="00CE5021">
        <w:rPr>
          <w:rFonts w:ascii="Times New Roman" w:hAnsi="Times New Roman" w:cs="Times New Roman"/>
          <w:lang w:val="sq-AL"/>
        </w:rPr>
        <w:t>the efficacy of MLC601 on s</w:t>
      </w:r>
      <w:r w:rsidRPr="00CE5021">
        <w:rPr>
          <w:rFonts w:ascii="Times New Roman" w:hAnsi="Times New Roman" w:cs="Times New Roman"/>
          <w:lang w:val="sq-AL"/>
        </w:rPr>
        <w:t xml:space="preserve">troke recovery in patients with </w:t>
      </w:r>
      <w:r w:rsidRPr="00CE5021">
        <w:rPr>
          <w:rFonts w:ascii="Times New Roman" w:hAnsi="Times New Roman" w:cs="Times New Roman"/>
          <w:lang w:val="sq-AL"/>
        </w:rPr>
        <w:t>ischemic stroke of intermediate severity in the preceding 72 hours</w:t>
      </w:r>
      <w:r w:rsidR="00A8736C" w:rsidRPr="00CE5021">
        <w:rPr>
          <w:rFonts w:ascii="Times New Roman" w:hAnsi="Times New Roman" w:cs="Times New Roman"/>
          <w:lang w:val="sq-AL"/>
        </w:rPr>
        <w:t xml:space="preserve"> </w:t>
      </w:r>
      <w:r w:rsidR="00A8736C" w:rsidRPr="00CE5021">
        <w:rPr>
          <w:rFonts w:ascii="Times New Roman" w:hAnsi="Times New Roman" w:cs="Times New Roman"/>
        </w:rPr>
        <w:t>showed</w:t>
      </w:r>
      <w:r w:rsidR="00A8736C" w:rsidRPr="00CE5021">
        <w:rPr>
          <w:rFonts w:ascii="Times New Roman" w:hAnsi="Times New Roman" w:cs="Times New Roman"/>
        </w:rPr>
        <w:t xml:space="preserve"> improve</w:t>
      </w:r>
      <w:r w:rsidR="00A8736C" w:rsidRPr="00CE5021">
        <w:rPr>
          <w:rFonts w:ascii="Times New Roman" w:hAnsi="Times New Roman" w:cs="Times New Roman"/>
        </w:rPr>
        <w:t xml:space="preserve"> long term </w:t>
      </w:r>
      <w:r w:rsidR="00A8736C" w:rsidRPr="00CE5021">
        <w:rPr>
          <w:rFonts w:ascii="Times New Roman" w:hAnsi="Times New Roman" w:cs="Times New Roman"/>
        </w:rPr>
        <w:t xml:space="preserve"> morbidit</w:t>
      </w:r>
      <w:r w:rsidR="00A8736C" w:rsidRPr="00CE5021">
        <w:rPr>
          <w:rFonts w:ascii="Times New Roman" w:hAnsi="Times New Roman" w:cs="Times New Roman"/>
        </w:rPr>
        <w:t>y and cognition. F</w:t>
      </w:r>
      <w:r w:rsidR="00A8736C" w:rsidRPr="00CE5021">
        <w:rPr>
          <w:rFonts w:ascii="Times New Roman" w:hAnsi="Times New Roman" w:cs="Times New Roman"/>
        </w:rPr>
        <w:t xml:space="preserve">unctional independence defined as </w:t>
      </w:r>
      <w:proofErr w:type="spellStart"/>
      <w:proofErr w:type="gramStart"/>
      <w:r w:rsidR="00A8736C" w:rsidRPr="00CE5021">
        <w:rPr>
          <w:rFonts w:ascii="Times New Roman" w:hAnsi="Times New Roman" w:cs="Times New Roman"/>
        </w:rPr>
        <w:t>mRS</w:t>
      </w:r>
      <w:proofErr w:type="spellEnd"/>
      <w:proofErr w:type="gramEnd"/>
      <w:r w:rsidR="00A8736C" w:rsidRPr="00CE5021">
        <w:rPr>
          <w:rFonts w:ascii="Times New Roman" w:hAnsi="Times New Roman" w:cs="Times New Roman"/>
        </w:rPr>
        <w:t xml:space="preserve"> ≤ 1 was significantly increased at 6 months and persisted up to 18 months after a stroke. </w:t>
      </w:r>
      <w:r w:rsidR="00CE5021" w:rsidRPr="00CE5021">
        <w:rPr>
          <w:rFonts w:ascii="Times New Roman" w:hAnsi="Times New Roman" w:cs="Times New Roman"/>
        </w:rPr>
        <w:t>(3</w:t>
      </w:r>
      <w:r w:rsidR="00A8736C" w:rsidRPr="00CE5021">
        <w:rPr>
          <w:rFonts w:ascii="Times New Roman" w:hAnsi="Times New Roman" w:cs="Times New Roman"/>
        </w:rPr>
        <w:t>)</w:t>
      </w:r>
    </w:p>
    <w:p w:rsidR="00A8736C" w:rsidRPr="00CE5021" w:rsidRDefault="00A8736C" w:rsidP="00084816">
      <w:pPr>
        <w:autoSpaceDE w:val="0"/>
        <w:autoSpaceDN w:val="0"/>
        <w:adjustRightInd w:val="0"/>
        <w:spacing w:after="0" w:line="240" w:lineRule="auto"/>
        <w:rPr>
          <w:rFonts w:ascii="Times New Roman" w:hAnsi="Times New Roman" w:cs="Times New Roman"/>
        </w:rPr>
      </w:pPr>
    </w:p>
    <w:p w:rsidR="00CE5021" w:rsidRPr="00CE5021" w:rsidRDefault="00CE5021" w:rsidP="00084816">
      <w:pPr>
        <w:autoSpaceDE w:val="0"/>
        <w:autoSpaceDN w:val="0"/>
        <w:adjustRightInd w:val="0"/>
        <w:spacing w:after="0" w:line="240" w:lineRule="auto"/>
        <w:rPr>
          <w:rFonts w:ascii="Times New Roman" w:hAnsi="Times New Roman" w:cs="Times New Roman"/>
        </w:rPr>
      </w:pPr>
      <w:r w:rsidRPr="00CE5021">
        <w:rPr>
          <w:rFonts w:ascii="Times New Roman" w:hAnsi="Times New Roman" w:cs="Times New Roman"/>
        </w:rPr>
        <w:t>The</w:t>
      </w:r>
      <w:r w:rsidRPr="00CE5021">
        <w:rPr>
          <w:rFonts w:ascii="Times New Roman" w:hAnsi="Times New Roman" w:cs="Times New Roman"/>
        </w:rPr>
        <w:t xml:space="preserve"> the</w:t>
      </w:r>
      <w:r w:rsidRPr="00CE5021">
        <w:rPr>
          <w:rFonts w:ascii="Times New Roman" w:hAnsi="Times New Roman" w:cs="Times New Roman"/>
        </w:rPr>
        <w:t xml:space="preserve"> results of the studies confirmed </w:t>
      </w:r>
      <w:r w:rsidRPr="00CE5021">
        <w:rPr>
          <w:rFonts w:ascii="Times New Roman" w:hAnsi="Times New Roman" w:cs="Times New Roman"/>
        </w:rPr>
        <w:t xml:space="preserve">the overall benefit of </w:t>
      </w:r>
      <w:proofErr w:type="spellStart"/>
      <w:r w:rsidRPr="00CE5021">
        <w:rPr>
          <w:rFonts w:ascii="Times New Roman" w:hAnsi="Times New Roman" w:cs="Times New Roman"/>
        </w:rPr>
        <w:t>NeuroAiD</w:t>
      </w:r>
      <w:proofErr w:type="spellEnd"/>
      <w:r w:rsidRPr="00CE5021">
        <w:rPr>
          <w:rFonts w:ascii="Times New Roman" w:hAnsi="Times New Roman" w:cs="Times New Roman"/>
        </w:rPr>
        <w:t xml:space="preserve"> in stroke recovery and showed that treatment effect for achieving functional independence was greater among non-acute strokes, consistent with previous studies. In addition the study showed that </w:t>
      </w:r>
      <w:proofErr w:type="spellStart"/>
      <w:r w:rsidRPr="00CE5021">
        <w:rPr>
          <w:rFonts w:ascii="Times New Roman" w:hAnsi="Times New Roman" w:cs="Times New Roman"/>
        </w:rPr>
        <w:t>NeuroAiD</w:t>
      </w:r>
      <w:proofErr w:type="spellEnd"/>
      <w:r w:rsidRPr="00CE5021">
        <w:rPr>
          <w:rFonts w:ascii="Times New Roman" w:hAnsi="Times New Roman" w:cs="Times New Roman"/>
        </w:rPr>
        <w:t xml:space="preserve"> had an excellent safety profile</w:t>
      </w:r>
      <w:proofErr w:type="gramStart"/>
      <w:r w:rsidRPr="00CE5021">
        <w:rPr>
          <w:rFonts w:ascii="Times New Roman" w:hAnsi="Times New Roman" w:cs="Times New Roman"/>
        </w:rPr>
        <w:t>.</w:t>
      </w:r>
      <w:r w:rsidRPr="00CE5021">
        <w:rPr>
          <w:rFonts w:ascii="Times New Roman" w:hAnsi="Times New Roman" w:cs="Times New Roman"/>
        </w:rPr>
        <w:t>(</w:t>
      </w:r>
      <w:proofErr w:type="gramEnd"/>
      <w:r w:rsidRPr="00CE5021">
        <w:rPr>
          <w:rFonts w:ascii="Times New Roman" w:hAnsi="Times New Roman" w:cs="Times New Roman"/>
        </w:rPr>
        <w:t>4)</w:t>
      </w:r>
    </w:p>
    <w:p w:rsidR="00CE5021" w:rsidRPr="00CE5021" w:rsidRDefault="00CE5021" w:rsidP="00084816">
      <w:pPr>
        <w:autoSpaceDE w:val="0"/>
        <w:autoSpaceDN w:val="0"/>
        <w:adjustRightInd w:val="0"/>
        <w:spacing w:after="0" w:line="240" w:lineRule="auto"/>
        <w:rPr>
          <w:rFonts w:ascii="Times New Roman" w:hAnsi="Times New Roman" w:cs="Times New Roman"/>
        </w:rPr>
      </w:pPr>
    </w:p>
    <w:p w:rsidR="00A8736C" w:rsidRPr="00CE5021" w:rsidRDefault="00A8736C" w:rsidP="00084816">
      <w:pPr>
        <w:autoSpaceDE w:val="0"/>
        <w:autoSpaceDN w:val="0"/>
        <w:adjustRightInd w:val="0"/>
        <w:spacing w:after="0" w:line="240" w:lineRule="auto"/>
        <w:rPr>
          <w:rFonts w:ascii="Times New Roman" w:hAnsi="Times New Roman" w:cs="Times New Roman"/>
          <w:lang w:val="sq-AL"/>
        </w:rPr>
      </w:pPr>
      <w:r w:rsidRPr="00CE5021">
        <w:rPr>
          <w:rFonts w:ascii="Times New Roman" w:hAnsi="Times New Roman" w:cs="Times New Roman"/>
          <w:lang w:val="sq-AL"/>
        </w:rPr>
        <w:t xml:space="preserve">Reference </w:t>
      </w:r>
    </w:p>
    <w:p w:rsidR="00CE5021" w:rsidRPr="00CE5021" w:rsidRDefault="00CE5021" w:rsidP="00A8736C">
      <w:pPr>
        <w:spacing w:before="100" w:beforeAutospacing="1" w:after="100" w:afterAutospacing="1" w:line="240" w:lineRule="auto"/>
        <w:rPr>
          <w:rFonts w:ascii="Times New Roman" w:hAnsi="Times New Roman" w:cs="Times New Roman"/>
          <w:sz w:val="20"/>
          <w:szCs w:val="20"/>
        </w:rPr>
      </w:pPr>
      <w:r w:rsidRPr="00CE5021">
        <w:rPr>
          <w:rStyle w:val="Strong"/>
          <w:rFonts w:ascii="Times New Roman" w:hAnsi="Times New Roman" w:cs="Times New Roman"/>
          <w:b w:val="0"/>
          <w:sz w:val="20"/>
          <w:szCs w:val="20"/>
        </w:rPr>
        <w:t>1..</w:t>
      </w:r>
      <w:r w:rsidRPr="00CE5021">
        <w:rPr>
          <w:rStyle w:val="Strong"/>
          <w:rFonts w:ascii="Times New Roman" w:hAnsi="Times New Roman" w:cs="Times New Roman"/>
          <w:b w:val="0"/>
          <w:sz w:val="20"/>
          <w:szCs w:val="20"/>
        </w:rPr>
        <w:t xml:space="preserve">Activation of ATP-sensitive potassium channels as an element of the </w:t>
      </w:r>
      <w:proofErr w:type="spellStart"/>
      <w:r w:rsidRPr="00CE5021">
        <w:rPr>
          <w:rStyle w:val="Strong"/>
          <w:rFonts w:ascii="Times New Roman" w:hAnsi="Times New Roman" w:cs="Times New Roman"/>
          <w:b w:val="0"/>
          <w:sz w:val="20"/>
          <w:szCs w:val="20"/>
        </w:rPr>
        <w:t>neuroprotective</w:t>
      </w:r>
      <w:proofErr w:type="spellEnd"/>
      <w:r w:rsidRPr="00CE5021">
        <w:rPr>
          <w:rStyle w:val="Strong"/>
          <w:rFonts w:ascii="Times New Roman" w:hAnsi="Times New Roman" w:cs="Times New Roman"/>
          <w:b w:val="0"/>
          <w:sz w:val="20"/>
          <w:szCs w:val="20"/>
        </w:rPr>
        <w:t xml:space="preserve"> effects of the Traditional Chinese Medicine MLC901 against oxygen glucose deprivation.</w:t>
      </w:r>
      <w:r w:rsidRPr="00CE5021">
        <w:rPr>
          <w:rFonts w:ascii="Times New Roman" w:hAnsi="Times New Roman" w:cs="Times New Roman"/>
          <w:sz w:val="20"/>
          <w:szCs w:val="20"/>
        </w:rPr>
        <w:br/>
      </w:r>
      <w:proofErr w:type="spellStart"/>
      <w:r w:rsidRPr="00CE5021">
        <w:rPr>
          <w:rFonts w:ascii="Times New Roman" w:hAnsi="Times New Roman" w:cs="Times New Roman"/>
          <w:sz w:val="20"/>
          <w:szCs w:val="20"/>
        </w:rPr>
        <w:t>Moha</w:t>
      </w:r>
      <w:proofErr w:type="spellEnd"/>
      <w:r w:rsidRPr="00CE5021">
        <w:rPr>
          <w:rFonts w:ascii="Times New Roman" w:hAnsi="Times New Roman" w:cs="Times New Roman"/>
          <w:sz w:val="20"/>
          <w:szCs w:val="20"/>
        </w:rPr>
        <w:t xml:space="preserve"> Ou </w:t>
      </w:r>
      <w:proofErr w:type="spellStart"/>
      <w:r w:rsidRPr="00CE5021">
        <w:rPr>
          <w:rFonts w:ascii="Times New Roman" w:hAnsi="Times New Roman" w:cs="Times New Roman"/>
          <w:sz w:val="20"/>
          <w:szCs w:val="20"/>
        </w:rPr>
        <w:t>Maati</w:t>
      </w:r>
      <w:proofErr w:type="spellEnd"/>
      <w:r w:rsidRPr="00CE5021">
        <w:rPr>
          <w:rFonts w:ascii="Times New Roman" w:hAnsi="Times New Roman" w:cs="Times New Roman"/>
          <w:sz w:val="20"/>
          <w:szCs w:val="20"/>
        </w:rPr>
        <w:t xml:space="preserve"> H, et al. Neuropharmacology 2012</w:t>
      </w:r>
    </w:p>
    <w:p w:rsidR="00CE5021" w:rsidRPr="00CE5021" w:rsidRDefault="00CE5021" w:rsidP="00A8736C">
      <w:pPr>
        <w:spacing w:before="100" w:beforeAutospacing="1" w:after="100" w:afterAutospacing="1" w:line="240" w:lineRule="auto"/>
        <w:rPr>
          <w:rFonts w:ascii="Times New Roman" w:hAnsi="Times New Roman" w:cs="Times New Roman"/>
          <w:sz w:val="20"/>
          <w:szCs w:val="20"/>
        </w:rPr>
      </w:pPr>
      <w:proofErr w:type="gramStart"/>
      <w:r w:rsidRPr="00CE5021">
        <w:rPr>
          <w:rStyle w:val="Strong"/>
          <w:rFonts w:ascii="Times New Roman" w:hAnsi="Times New Roman" w:cs="Times New Roman"/>
          <w:b w:val="0"/>
          <w:sz w:val="20"/>
          <w:szCs w:val="20"/>
        </w:rPr>
        <w:t>2.</w:t>
      </w:r>
      <w:r w:rsidRPr="00CE5021">
        <w:rPr>
          <w:rStyle w:val="Strong"/>
          <w:rFonts w:ascii="Times New Roman" w:hAnsi="Times New Roman" w:cs="Times New Roman"/>
          <w:b w:val="0"/>
          <w:sz w:val="20"/>
          <w:szCs w:val="20"/>
        </w:rPr>
        <w:t>MLC901</w:t>
      </w:r>
      <w:proofErr w:type="gramEnd"/>
      <w:r w:rsidRPr="00CE5021">
        <w:rPr>
          <w:rStyle w:val="Strong"/>
          <w:rFonts w:ascii="Times New Roman" w:hAnsi="Times New Roman" w:cs="Times New Roman"/>
          <w:b w:val="0"/>
          <w:sz w:val="20"/>
          <w:szCs w:val="20"/>
        </w:rPr>
        <w:t>, a traditional Chinese medicine protects the brain against global ischemia.</w:t>
      </w:r>
      <w:r w:rsidRPr="00CE5021">
        <w:rPr>
          <w:rFonts w:ascii="Times New Roman" w:hAnsi="Times New Roman" w:cs="Times New Roman"/>
          <w:sz w:val="20"/>
          <w:szCs w:val="20"/>
        </w:rPr>
        <w:br/>
      </w:r>
      <w:proofErr w:type="spellStart"/>
      <w:r w:rsidRPr="00CE5021">
        <w:rPr>
          <w:rFonts w:ascii="Times New Roman" w:hAnsi="Times New Roman" w:cs="Times New Roman"/>
          <w:sz w:val="20"/>
          <w:szCs w:val="20"/>
        </w:rPr>
        <w:t>Quintard</w:t>
      </w:r>
      <w:proofErr w:type="spellEnd"/>
      <w:r w:rsidRPr="00CE5021">
        <w:rPr>
          <w:rFonts w:ascii="Times New Roman" w:hAnsi="Times New Roman" w:cs="Times New Roman"/>
          <w:sz w:val="20"/>
          <w:szCs w:val="20"/>
        </w:rPr>
        <w:t xml:space="preserve"> H, et al. Neuropharmacology 2011.</w:t>
      </w:r>
    </w:p>
    <w:p w:rsidR="00CE5021" w:rsidRPr="00CE5021" w:rsidRDefault="00CE5021" w:rsidP="00CE5021">
      <w:pPr>
        <w:spacing w:before="100" w:beforeAutospacing="1" w:after="100" w:afterAutospacing="1" w:line="240" w:lineRule="auto"/>
        <w:rPr>
          <w:rFonts w:ascii="Times New Roman" w:hAnsi="Times New Roman" w:cs="Times New Roman"/>
          <w:sz w:val="20"/>
          <w:szCs w:val="20"/>
        </w:rPr>
      </w:pPr>
      <w:proofErr w:type="gramStart"/>
      <w:r w:rsidRPr="00CE5021">
        <w:rPr>
          <w:rStyle w:val="Strong"/>
          <w:rFonts w:ascii="Times New Roman" w:hAnsi="Times New Roman" w:cs="Times New Roman"/>
          <w:b w:val="0"/>
          <w:sz w:val="20"/>
          <w:szCs w:val="20"/>
        </w:rPr>
        <w:t>3</w:t>
      </w:r>
      <w:r w:rsidRPr="00CE5021">
        <w:rPr>
          <w:rStyle w:val="Strong"/>
          <w:rFonts w:ascii="Times New Roman" w:hAnsi="Times New Roman" w:cs="Times New Roman"/>
          <w:b w:val="0"/>
          <w:sz w:val="20"/>
          <w:szCs w:val="20"/>
        </w:rPr>
        <w:t>.CHInese</w:t>
      </w:r>
      <w:proofErr w:type="gramEnd"/>
      <w:r w:rsidRPr="00CE5021">
        <w:rPr>
          <w:rStyle w:val="Strong"/>
          <w:rFonts w:ascii="Times New Roman" w:hAnsi="Times New Roman" w:cs="Times New Roman"/>
          <w:b w:val="0"/>
          <w:sz w:val="20"/>
          <w:szCs w:val="20"/>
        </w:rPr>
        <w:t xml:space="preserve"> Medicine </w:t>
      </w:r>
      <w:proofErr w:type="spellStart"/>
      <w:r w:rsidRPr="00CE5021">
        <w:rPr>
          <w:rStyle w:val="Strong"/>
          <w:rFonts w:ascii="Times New Roman" w:hAnsi="Times New Roman" w:cs="Times New Roman"/>
          <w:b w:val="0"/>
          <w:sz w:val="20"/>
          <w:szCs w:val="20"/>
        </w:rPr>
        <w:t>NeuroAiD</w:t>
      </w:r>
      <w:proofErr w:type="spellEnd"/>
      <w:r w:rsidRPr="00CE5021">
        <w:rPr>
          <w:rStyle w:val="Strong"/>
          <w:rFonts w:ascii="Times New Roman" w:hAnsi="Times New Roman" w:cs="Times New Roman"/>
          <w:b w:val="0"/>
          <w:sz w:val="20"/>
          <w:szCs w:val="20"/>
        </w:rPr>
        <w:t xml:space="preserve"> Efficacy on Stroke Recovery – Extension Study</w:t>
      </w:r>
      <w:r w:rsidRPr="00CE5021">
        <w:rPr>
          <w:rFonts w:ascii="Times New Roman" w:hAnsi="Times New Roman" w:cs="Times New Roman"/>
          <w:bCs/>
          <w:sz w:val="20"/>
          <w:szCs w:val="20"/>
        </w:rPr>
        <w:br/>
      </w:r>
      <w:r w:rsidRPr="00CE5021">
        <w:rPr>
          <w:rStyle w:val="Strong"/>
          <w:rFonts w:ascii="Times New Roman" w:hAnsi="Times New Roman" w:cs="Times New Roman"/>
          <w:b w:val="0"/>
          <w:sz w:val="20"/>
          <w:szCs w:val="20"/>
        </w:rPr>
        <w:t xml:space="preserve">CHIMES-E: A </w:t>
      </w:r>
      <w:proofErr w:type="spellStart"/>
      <w:r w:rsidRPr="00CE5021">
        <w:rPr>
          <w:rStyle w:val="Strong"/>
          <w:rFonts w:ascii="Times New Roman" w:hAnsi="Times New Roman" w:cs="Times New Roman"/>
          <w:b w:val="0"/>
          <w:sz w:val="20"/>
          <w:szCs w:val="20"/>
        </w:rPr>
        <w:t>Multicenter</w:t>
      </w:r>
      <w:proofErr w:type="spellEnd"/>
      <w:r w:rsidRPr="00CE5021">
        <w:rPr>
          <w:rStyle w:val="Strong"/>
          <w:rFonts w:ascii="Times New Roman" w:hAnsi="Times New Roman" w:cs="Times New Roman"/>
          <w:b w:val="0"/>
          <w:sz w:val="20"/>
          <w:szCs w:val="20"/>
        </w:rPr>
        <w:t xml:space="preserve"> Study of Long-Term Efficacy</w:t>
      </w:r>
      <w:r w:rsidRPr="00CE5021">
        <w:rPr>
          <w:rFonts w:ascii="Times New Roman" w:hAnsi="Times New Roman" w:cs="Times New Roman"/>
          <w:sz w:val="20"/>
          <w:szCs w:val="20"/>
        </w:rPr>
        <w:br/>
      </w:r>
      <w:proofErr w:type="spellStart"/>
      <w:r w:rsidRPr="00CE5021">
        <w:rPr>
          <w:rFonts w:ascii="Times New Roman" w:hAnsi="Times New Roman" w:cs="Times New Roman"/>
          <w:sz w:val="20"/>
          <w:szCs w:val="20"/>
        </w:rPr>
        <w:t>Narayanaswamy</w:t>
      </w:r>
      <w:proofErr w:type="spellEnd"/>
      <w:r w:rsidRPr="00CE5021">
        <w:rPr>
          <w:rFonts w:ascii="Times New Roman" w:hAnsi="Times New Roman" w:cs="Times New Roman"/>
          <w:sz w:val="20"/>
          <w:szCs w:val="20"/>
        </w:rPr>
        <w:t xml:space="preserve"> </w:t>
      </w:r>
      <w:proofErr w:type="spellStart"/>
      <w:r w:rsidRPr="00CE5021">
        <w:rPr>
          <w:rFonts w:ascii="Times New Roman" w:hAnsi="Times New Roman" w:cs="Times New Roman"/>
          <w:sz w:val="20"/>
          <w:szCs w:val="20"/>
        </w:rPr>
        <w:t>Venketasubramanian</w:t>
      </w:r>
      <w:proofErr w:type="spellEnd"/>
      <w:r w:rsidRPr="00CE5021">
        <w:rPr>
          <w:rFonts w:ascii="Times New Roman" w:hAnsi="Times New Roman" w:cs="Times New Roman"/>
          <w:sz w:val="20"/>
          <w:szCs w:val="20"/>
        </w:rPr>
        <w:t xml:space="preserve"> et al. </w:t>
      </w:r>
      <w:proofErr w:type="spellStart"/>
      <w:r w:rsidRPr="00CE5021">
        <w:rPr>
          <w:rFonts w:ascii="Times New Roman" w:hAnsi="Times New Roman" w:cs="Times New Roman"/>
          <w:sz w:val="20"/>
          <w:szCs w:val="20"/>
        </w:rPr>
        <w:t>Cerebrovasc</w:t>
      </w:r>
      <w:proofErr w:type="spellEnd"/>
      <w:r w:rsidRPr="00CE5021">
        <w:rPr>
          <w:rFonts w:ascii="Times New Roman" w:hAnsi="Times New Roman" w:cs="Times New Roman"/>
          <w:sz w:val="20"/>
          <w:szCs w:val="20"/>
        </w:rPr>
        <w:t xml:space="preserve"> Dis 2015;39:</w:t>
      </w:r>
    </w:p>
    <w:p w:rsidR="00CE5021" w:rsidRPr="00CE5021" w:rsidRDefault="00CE5021" w:rsidP="00CE5021">
      <w:pPr>
        <w:spacing w:before="100" w:beforeAutospacing="1" w:after="100" w:afterAutospacing="1" w:line="240" w:lineRule="auto"/>
        <w:rPr>
          <w:rFonts w:ascii="Times New Roman" w:hAnsi="Times New Roman" w:cs="Times New Roman"/>
          <w:sz w:val="20"/>
          <w:szCs w:val="20"/>
        </w:rPr>
      </w:pPr>
      <w:r w:rsidRPr="00CE5021">
        <w:rPr>
          <w:rFonts w:ascii="Times New Roman" w:hAnsi="Times New Roman" w:cs="Times New Roman"/>
          <w:sz w:val="20"/>
          <w:szCs w:val="20"/>
        </w:rPr>
        <w:t>4. C</w:t>
      </w:r>
      <w:r w:rsidRPr="00CE5021">
        <w:rPr>
          <w:rStyle w:val="Strong"/>
          <w:rFonts w:ascii="Times New Roman" w:hAnsi="Times New Roman" w:cs="Times New Roman"/>
          <w:b w:val="0"/>
          <w:sz w:val="20"/>
          <w:szCs w:val="20"/>
        </w:rPr>
        <w:t xml:space="preserve">hinese Medicine </w:t>
      </w:r>
      <w:proofErr w:type="spellStart"/>
      <w:r w:rsidRPr="00CE5021">
        <w:rPr>
          <w:rStyle w:val="Strong"/>
          <w:rFonts w:ascii="Times New Roman" w:hAnsi="Times New Roman" w:cs="Times New Roman"/>
          <w:b w:val="0"/>
          <w:sz w:val="20"/>
          <w:szCs w:val="20"/>
        </w:rPr>
        <w:t>Neuroa</w:t>
      </w:r>
      <w:bookmarkStart w:id="0" w:name="_GoBack"/>
      <w:bookmarkEnd w:id="0"/>
      <w:r w:rsidRPr="00CE5021">
        <w:rPr>
          <w:rStyle w:val="Strong"/>
          <w:rFonts w:ascii="Times New Roman" w:hAnsi="Times New Roman" w:cs="Times New Roman"/>
          <w:b w:val="0"/>
          <w:sz w:val="20"/>
          <w:szCs w:val="20"/>
        </w:rPr>
        <w:t>id</w:t>
      </w:r>
      <w:proofErr w:type="spellEnd"/>
      <w:r w:rsidRPr="00CE5021">
        <w:rPr>
          <w:rStyle w:val="Strong"/>
          <w:rFonts w:ascii="Times New Roman" w:hAnsi="Times New Roman" w:cs="Times New Roman"/>
          <w:b w:val="0"/>
          <w:sz w:val="20"/>
          <w:szCs w:val="20"/>
        </w:rPr>
        <w:t xml:space="preserve"> Efficacy on Stroke </w:t>
      </w:r>
      <w:proofErr w:type="gramStart"/>
      <w:r w:rsidRPr="00CE5021">
        <w:rPr>
          <w:rStyle w:val="Strong"/>
          <w:rFonts w:ascii="Times New Roman" w:hAnsi="Times New Roman" w:cs="Times New Roman"/>
          <w:b w:val="0"/>
          <w:sz w:val="20"/>
          <w:szCs w:val="20"/>
        </w:rPr>
        <w:t>Recovery :</w:t>
      </w:r>
      <w:proofErr w:type="gramEnd"/>
      <w:r w:rsidRPr="00CE5021">
        <w:rPr>
          <w:rStyle w:val="Strong"/>
          <w:rFonts w:ascii="Times New Roman" w:hAnsi="Times New Roman" w:cs="Times New Roman"/>
          <w:b w:val="0"/>
          <w:sz w:val="20"/>
          <w:szCs w:val="20"/>
        </w:rPr>
        <w:t xml:space="preserve"> A Double-Blind, Placebo-</w:t>
      </w:r>
      <w:proofErr w:type="spellStart"/>
      <w:r w:rsidRPr="00CE5021">
        <w:rPr>
          <w:rStyle w:val="Strong"/>
          <w:rFonts w:ascii="Times New Roman" w:hAnsi="Times New Roman" w:cs="Times New Roman"/>
          <w:b w:val="0"/>
          <w:sz w:val="20"/>
          <w:szCs w:val="20"/>
        </w:rPr>
        <w:t>Controlled,Randomized</w:t>
      </w:r>
      <w:proofErr w:type="spellEnd"/>
      <w:r w:rsidRPr="00CE5021">
        <w:rPr>
          <w:rStyle w:val="Strong"/>
          <w:rFonts w:ascii="Times New Roman" w:hAnsi="Times New Roman" w:cs="Times New Roman"/>
          <w:b w:val="0"/>
          <w:sz w:val="20"/>
          <w:szCs w:val="20"/>
        </w:rPr>
        <w:t xml:space="preserve"> Study.</w:t>
      </w:r>
      <w:r w:rsidRPr="00CE5021">
        <w:rPr>
          <w:rFonts w:ascii="Times New Roman" w:hAnsi="Times New Roman" w:cs="Times New Roman"/>
          <w:sz w:val="20"/>
          <w:szCs w:val="20"/>
        </w:rPr>
        <w:br/>
        <w:t>Chen C, et al. Stroke 2013.</w:t>
      </w:r>
    </w:p>
    <w:p w:rsidR="00CE5021" w:rsidRPr="00CE5021" w:rsidRDefault="00CE5021" w:rsidP="00A8736C">
      <w:pPr>
        <w:spacing w:before="100" w:beforeAutospacing="1" w:after="100" w:afterAutospacing="1" w:line="240" w:lineRule="auto"/>
        <w:rPr>
          <w:rFonts w:ascii="Times New Roman" w:hAnsi="Times New Roman" w:cs="Times New Roman"/>
          <w:sz w:val="20"/>
          <w:szCs w:val="20"/>
        </w:rPr>
      </w:pPr>
    </w:p>
    <w:sectPr w:rsidR="00CE5021" w:rsidRPr="00CE502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E3C1660"/>
    <w:multiLevelType w:val="hybridMultilevel"/>
    <w:tmpl w:val="0E5E9640"/>
    <w:lvl w:ilvl="0" w:tplc="265E48E0">
      <w:start w:val="1"/>
      <w:numFmt w:val="decimal"/>
      <w:lvlText w:val="%1."/>
      <w:lvlJc w:val="left"/>
      <w:pPr>
        <w:ind w:left="720" w:hanging="360"/>
      </w:pPr>
      <w:rPr>
        <w:rFonts w:asciiTheme="minorHAnsi" w:hAnsiTheme="minorHAnsi" w:cstheme="minorBidi" w:hint="default"/>
        <w:b/>
        <w:sz w:val="22"/>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626B6C27"/>
    <w:multiLevelType w:val="multilevel"/>
    <w:tmpl w:val="CF826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998"/>
    <w:rsid w:val="00007090"/>
    <w:rsid w:val="00084816"/>
    <w:rsid w:val="001222A1"/>
    <w:rsid w:val="003A2474"/>
    <w:rsid w:val="003D5998"/>
    <w:rsid w:val="004066DA"/>
    <w:rsid w:val="004D7998"/>
    <w:rsid w:val="00542960"/>
    <w:rsid w:val="006A63A5"/>
    <w:rsid w:val="00A8736C"/>
    <w:rsid w:val="00AF23B9"/>
    <w:rsid w:val="00B9688A"/>
    <w:rsid w:val="00CE5021"/>
    <w:rsid w:val="00D051DD"/>
    <w:rsid w:val="00FC1922"/>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18A6DA-CD3F-47D4-95A5-DCF33D0AC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5998"/>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5998"/>
    <w:rPr>
      <w:color w:val="0563C1" w:themeColor="hyperlink"/>
      <w:u w:val="single"/>
    </w:rPr>
  </w:style>
  <w:style w:type="character" w:styleId="Strong">
    <w:name w:val="Strong"/>
    <w:basedOn w:val="DefaultParagraphFont"/>
    <w:uiPriority w:val="22"/>
    <w:qFormat/>
    <w:rsid w:val="003D5998"/>
    <w:rPr>
      <w:b/>
      <w:bCs/>
    </w:rPr>
  </w:style>
  <w:style w:type="paragraph" w:styleId="ListParagraph">
    <w:name w:val="List Paragraph"/>
    <w:basedOn w:val="Normal"/>
    <w:uiPriority w:val="34"/>
    <w:qFormat/>
    <w:rsid w:val="00A873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0541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enc.struga@qsut.gov.a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441</Words>
  <Characters>2516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2019-02-07T10:53:00Z</dcterms:created>
  <dcterms:modified xsi:type="dcterms:W3CDTF">2019-02-07T10:53:00Z</dcterms:modified>
</cp:coreProperties>
</file>