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CD3" w:rsidRDefault="00B3082B" w:rsidP="006B0449">
      <w:pPr>
        <w:jc w:val="center"/>
        <w:rPr>
          <w:rFonts w:ascii="Times New Roman" w:hAnsi="Times New Roman" w:cs="Times New Roman"/>
          <w:sz w:val="24"/>
          <w:u w:val="single"/>
        </w:rPr>
      </w:pPr>
      <w:r>
        <w:rPr>
          <w:rFonts w:ascii="Times New Roman" w:hAnsi="Times New Roman" w:cs="Times New Roman"/>
          <w:b/>
          <w:sz w:val="24"/>
          <w:szCs w:val="24"/>
        </w:rPr>
        <w:t xml:space="preserve">Abstract Title: </w:t>
      </w:r>
      <w:r w:rsidR="006B0449">
        <w:rPr>
          <w:rFonts w:ascii="Arial" w:hAnsi="Arial" w:cs="Arial"/>
          <w:b/>
          <w:bCs/>
          <w:color w:val="000000" w:themeColor="text1"/>
          <w:sz w:val="20"/>
          <w:szCs w:val="20"/>
          <w:shd w:val="clear" w:color="auto" w:fill="FFFFFF"/>
        </w:rPr>
        <w:t xml:space="preserve">DIAMETERS </w:t>
      </w:r>
      <w:r w:rsidR="00190CD3">
        <w:rPr>
          <w:rFonts w:ascii="Arial" w:hAnsi="Arial" w:cs="Arial"/>
          <w:b/>
          <w:bCs/>
          <w:color w:val="000000" w:themeColor="text1"/>
          <w:sz w:val="20"/>
          <w:szCs w:val="20"/>
          <w:shd w:val="clear" w:color="auto" w:fill="FFFFFF"/>
        </w:rPr>
        <w:t>OF THE ANTERIOR CEREBRAL VASCULATURE IN SAUDI POPULATION .  MRI-BASED STUDY</w:t>
      </w:r>
      <w:r w:rsidR="00190CD3" w:rsidRPr="0028059F">
        <w:rPr>
          <w:rFonts w:ascii="Times New Roman" w:hAnsi="Times New Roman" w:cs="Times New Roman"/>
          <w:sz w:val="24"/>
          <w:u w:val="single"/>
        </w:rPr>
        <w:t xml:space="preserve"> </w:t>
      </w:r>
    </w:p>
    <w:p w:rsidR="0028059F" w:rsidRDefault="00190CD3" w:rsidP="00DF04E3">
      <w:pPr>
        <w:pStyle w:val="HTMLPreformatted"/>
        <w:rPr>
          <w:rFonts w:ascii="Arial" w:hAnsi="Arial" w:cs="Arial"/>
          <w:b/>
          <w:bCs/>
          <w:color w:val="222222"/>
          <w:u w:val="single"/>
          <w:shd w:val="clear" w:color="auto" w:fill="FFFFFF"/>
        </w:rPr>
      </w:pPr>
      <w:r>
        <w:rPr>
          <w:rFonts w:ascii="Arial" w:hAnsi="Arial" w:cs="Arial"/>
          <w:b/>
          <w:bCs/>
          <w:color w:val="222222"/>
          <w:shd w:val="clear" w:color="auto" w:fill="FFFFFF"/>
          <w:lang w:val="en-IN"/>
        </w:rPr>
        <w:t xml:space="preserve">                                          </w:t>
      </w:r>
      <w:r w:rsidRPr="00512E2F">
        <w:rPr>
          <w:rFonts w:ascii="Arial" w:hAnsi="Arial" w:cs="Arial"/>
          <w:b/>
          <w:bCs/>
          <w:color w:val="222222"/>
          <w:shd w:val="clear" w:color="auto" w:fill="FFFFFF"/>
        </w:rPr>
        <w:t>Prof.Bassem Y. Sheikh,</w:t>
      </w:r>
      <w:r>
        <w:rPr>
          <w:rFonts w:ascii="Arial" w:hAnsi="Arial" w:cs="Arial"/>
          <w:b/>
          <w:bCs/>
          <w:color w:val="222222"/>
          <w:shd w:val="clear" w:color="auto" w:fill="FFFFFF"/>
        </w:rPr>
        <w:t xml:space="preserve"> </w:t>
      </w:r>
      <w:r w:rsidRPr="00512E2F">
        <w:rPr>
          <w:rFonts w:ascii="Arial" w:hAnsi="Arial" w:cs="Arial"/>
          <w:b/>
          <w:bCs/>
          <w:color w:val="222222"/>
          <w:shd w:val="clear" w:color="auto" w:fill="FFFFFF"/>
        </w:rPr>
        <w:t xml:space="preserve"> </w:t>
      </w:r>
      <w:r w:rsidRPr="00533BF0">
        <w:rPr>
          <w:rFonts w:ascii="Arial" w:hAnsi="Arial" w:cs="Arial"/>
          <w:b/>
          <w:bCs/>
          <w:color w:val="222222"/>
          <w:u w:val="single"/>
          <w:shd w:val="clear" w:color="auto" w:fill="FFFFFF"/>
        </w:rPr>
        <w:t>Dr. Osman Elamin</w:t>
      </w:r>
    </w:p>
    <w:p w:rsidR="00190CD3" w:rsidRDefault="00190CD3" w:rsidP="00DF04E3">
      <w:pPr>
        <w:pStyle w:val="HTMLPreformatted"/>
        <w:rPr>
          <w:rFonts w:ascii="Times New Roman" w:hAnsi="Times New Roman" w:cs="Times New Roman"/>
          <w:i/>
          <w:iCs/>
          <w:sz w:val="24"/>
          <w:vertAlign w:val="superscript"/>
        </w:rPr>
      </w:pPr>
    </w:p>
    <w:p w:rsidR="00DF04E3" w:rsidRPr="00435234" w:rsidRDefault="00DF04E3" w:rsidP="00190CD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435234">
        <w:rPr>
          <w:rFonts w:ascii="Times New Roman" w:hAnsi="Times New Roman" w:cs="Times New Roman"/>
          <w:i/>
          <w:iCs/>
          <w:sz w:val="24"/>
        </w:rPr>
        <w:t>First Author Affiliation (</w:t>
      </w:r>
      <w:r w:rsidRPr="00435234">
        <w:rPr>
          <w:rFonts w:ascii="Times New Roman" w:hAnsi="Times New Roman" w:cs="Times New Roman" w:hint="eastAsia"/>
          <w:i/>
          <w:iCs/>
          <w:sz w:val="24"/>
        </w:rPr>
        <w:t xml:space="preserve">University of </w:t>
      </w:r>
      <w:r w:rsidR="00190CD3">
        <w:rPr>
          <w:rFonts w:ascii="Times New Roman" w:hAnsi="Times New Roman" w:cs="Times New Roman"/>
          <w:i/>
          <w:iCs/>
          <w:sz w:val="24"/>
        </w:rPr>
        <w:t>T</w:t>
      </w:r>
      <w:r w:rsidR="00A97CC8">
        <w:rPr>
          <w:rFonts w:ascii="Times New Roman" w:hAnsi="Times New Roman" w:cs="Times New Roman"/>
          <w:i/>
          <w:iCs/>
          <w:sz w:val="24"/>
        </w:rPr>
        <w:t>a</w:t>
      </w:r>
      <w:r w:rsidR="00190CD3">
        <w:rPr>
          <w:rFonts w:ascii="Times New Roman" w:hAnsi="Times New Roman" w:cs="Times New Roman"/>
          <w:i/>
          <w:iCs/>
          <w:sz w:val="24"/>
        </w:rPr>
        <w:t xml:space="preserve">ibah </w:t>
      </w:r>
      <w:r w:rsidRPr="00435234">
        <w:rPr>
          <w:rFonts w:ascii="Times New Roman" w:hAnsi="Times New Roman" w:cs="Times New Roman"/>
          <w:i/>
          <w:iCs/>
          <w:sz w:val="24"/>
        </w:rPr>
        <w:t xml:space="preserve">, </w:t>
      </w:r>
      <w:r w:rsidR="00190CD3">
        <w:rPr>
          <w:rFonts w:ascii="Times New Roman" w:hAnsi="Times New Roman" w:cs="Times New Roman"/>
          <w:i/>
          <w:iCs/>
          <w:sz w:val="24"/>
        </w:rPr>
        <w:t xml:space="preserve">KSA </w:t>
      </w:r>
      <w:r w:rsidR="00435234" w:rsidRPr="00435234">
        <w:rPr>
          <w:rFonts w:ascii="Times New Roman" w:hAnsi="Times New Roman" w:cs="Times New Roman"/>
          <w:i/>
          <w:iCs/>
          <w:sz w:val="24"/>
        </w:rPr>
        <w:t>)</w:t>
      </w:r>
    </w:p>
    <w:p w:rsidR="00DF04E3" w:rsidRPr="00435234" w:rsidRDefault="00DF04E3" w:rsidP="00190CD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190CD3">
        <w:rPr>
          <w:rFonts w:ascii="Times New Roman" w:hAnsi="Times New Roman" w:cs="Times New Roman"/>
          <w:i/>
          <w:iCs/>
          <w:sz w:val="24"/>
        </w:rPr>
        <w:t xml:space="preserve">Jordan Hospital </w:t>
      </w:r>
      <w:r w:rsidRPr="00435234">
        <w:rPr>
          <w:rFonts w:ascii="Times New Roman" w:hAnsi="Times New Roman" w:cs="Times New Roman"/>
          <w:i/>
          <w:iCs/>
          <w:sz w:val="24"/>
        </w:rPr>
        <w:t xml:space="preserve">, </w:t>
      </w:r>
      <w:r w:rsidR="00190CD3">
        <w:rPr>
          <w:rFonts w:ascii="Times New Roman" w:hAnsi="Times New Roman" w:cs="Times New Roman"/>
          <w:i/>
          <w:iCs/>
          <w:sz w:val="24"/>
        </w:rPr>
        <w:t xml:space="preserve">Jordan </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A97CC8">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A97CC8" w:rsidRDefault="00A97CC8" w:rsidP="00A97CC8">
      <w:pPr>
        <w:rPr>
          <w:rFonts w:asciiTheme="minorBidi" w:hAnsiTheme="minorBidi"/>
          <w:color w:val="222222"/>
          <w:sz w:val="20"/>
          <w:szCs w:val="20"/>
          <w:shd w:val="clear" w:color="auto" w:fill="FFFFFF"/>
        </w:rPr>
      </w:pPr>
      <w:r>
        <w:rPr>
          <w:rFonts w:asciiTheme="minorBidi" w:hAnsiTheme="minorBidi"/>
          <w:color w:val="222222"/>
          <w:sz w:val="20"/>
          <w:szCs w:val="20"/>
          <w:shd w:val="clear" w:color="auto" w:fill="FFFFFF"/>
        </w:rPr>
        <w:t>BACKGROUND :</w:t>
      </w:r>
      <w:r w:rsidRPr="00512E2F">
        <w:rPr>
          <w:rFonts w:asciiTheme="minorBidi" w:hAnsiTheme="minorBidi"/>
          <w:color w:val="222222"/>
          <w:sz w:val="20"/>
          <w:szCs w:val="20"/>
          <w:shd w:val="clear" w:color="auto" w:fill="FFFFFF"/>
        </w:rPr>
        <w:t xml:space="preserve">    Imaging of the cerebral vasculature is essential in the workup of  neurovascular diseases that include intracranial aneurysms, vascular malformations, and ischemic stroke syndromes.  For optimal interpretation and treatment planning, an extensive knowledge of the relevant anatomy and anatomical variants by the treating team is vital.   Anatomical variants of the cranial cerebral vasculature are common, particularly in the anterior circulation, the most common site of intracranial aneurysm.  The importance to understand and anticipate measurement of diameter and length of different cranial vessels applied particularly during the Endovascular management strategies such as stent deployment or balloon utilization.  Although some knowledge do exist, none is particularly applied to Saudi population.</w:t>
      </w:r>
      <w:r w:rsidRPr="00512E2F">
        <w:rPr>
          <w:rFonts w:asciiTheme="minorBidi" w:hAnsiTheme="minorBidi"/>
          <w:color w:val="222222"/>
          <w:sz w:val="20"/>
          <w:szCs w:val="20"/>
        </w:rPr>
        <w:br/>
      </w:r>
    </w:p>
    <w:p w:rsidR="00A97CC8" w:rsidRDefault="00A97CC8" w:rsidP="00760655">
      <w:pPr>
        <w:rPr>
          <w:rFonts w:asciiTheme="minorBidi" w:hAnsiTheme="minorBidi"/>
          <w:color w:val="222222"/>
          <w:sz w:val="20"/>
          <w:szCs w:val="20"/>
          <w:shd w:val="clear" w:color="auto" w:fill="FFFFFF"/>
        </w:rPr>
      </w:pPr>
      <w:r>
        <w:rPr>
          <w:rFonts w:asciiTheme="minorBidi" w:hAnsiTheme="minorBidi"/>
          <w:color w:val="222222"/>
          <w:sz w:val="20"/>
          <w:szCs w:val="20"/>
          <w:shd w:val="clear" w:color="auto" w:fill="FFFFFF"/>
        </w:rPr>
        <w:t xml:space="preserve">OBJECTIVES : </w:t>
      </w:r>
      <w:r w:rsidRPr="00D15E23">
        <w:rPr>
          <w:rFonts w:asciiTheme="minorBidi" w:hAnsiTheme="minorBidi"/>
          <w:color w:val="222222"/>
          <w:sz w:val="20"/>
          <w:szCs w:val="20"/>
          <w:shd w:val="clear" w:color="auto" w:fill="FFFFFF"/>
        </w:rPr>
        <w:t>The aim of this proje</w:t>
      </w:r>
      <w:r>
        <w:rPr>
          <w:rFonts w:asciiTheme="minorBidi" w:hAnsiTheme="minorBidi"/>
          <w:color w:val="222222"/>
          <w:sz w:val="20"/>
          <w:szCs w:val="20"/>
          <w:shd w:val="clear" w:color="auto" w:fill="FFFFFF"/>
        </w:rPr>
        <w:t xml:space="preserve">ct is to study </w:t>
      </w:r>
      <w:r w:rsidRPr="00D15E23">
        <w:rPr>
          <w:rFonts w:asciiTheme="minorBidi" w:hAnsiTheme="minorBidi"/>
          <w:color w:val="222222"/>
          <w:sz w:val="20"/>
          <w:szCs w:val="20"/>
          <w:shd w:val="clear" w:color="auto" w:fill="FFFFFF"/>
        </w:rPr>
        <w:t xml:space="preserve">the </w:t>
      </w:r>
      <w:r w:rsidR="00760655">
        <w:rPr>
          <w:rFonts w:asciiTheme="minorBidi" w:hAnsiTheme="minorBidi"/>
          <w:color w:val="222222"/>
          <w:sz w:val="20"/>
          <w:szCs w:val="20"/>
          <w:shd w:val="clear" w:color="auto" w:fill="FFFFFF"/>
        </w:rPr>
        <w:t>diameters</w:t>
      </w:r>
      <w:r w:rsidRPr="00D15E23">
        <w:rPr>
          <w:rFonts w:asciiTheme="minorBidi" w:hAnsiTheme="minorBidi"/>
          <w:color w:val="222222"/>
          <w:sz w:val="20"/>
          <w:szCs w:val="20"/>
          <w:shd w:val="clear" w:color="auto" w:fill="FFFFFF"/>
        </w:rPr>
        <w:t xml:space="preserve"> of the anterio</w:t>
      </w:r>
      <w:r>
        <w:rPr>
          <w:rFonts w:asciiTheme="minorBidi" w:hAnsiTheme="minorBidi"/>
          <w:color w:val="222222"/>
          <w:sz w:val="20"/>
          <w:szCs w:val="20"/>
          <w:shd w:val="clear" w:color="auto" w:fill="FFFFFF"/>
        </w:rPr>
        <w:t xml:space="preserve">r cerebral vasculature </w:t>
      </w:r>
      <w:r w:rsidRPr="00D15E23">
        <w:rPr>
          <w:rFonts w:asciiTheme="minorBidi" w:hAnsiTheme="minorBidi"/>
          <w:color w:val="222222"/>
          <w:sz w:val="20"/>
          <w:szCs w:val="20"/>
          <w:shd w:val="clear" w:color="auto" w:fill="FFFFFF"/>
        </w:rPr>
        <w:t>, as detected by MRI-MRA.</w:t>
      </w:r>
      <w:r>
        <w:rPr>
          <w:rFonts w:asciiTheme="minorBidi" w:hAnsiTheme="minorBidi"/>
          <w:color w:val="222222"/>
          <w:sz w:val="20"/>
          <w:szCs w:val="20"/>
          <w:shd w:val="clear" w:color="auto" w:fill="FFFFFF"/>
        </w:rPr>
        <w:t xml:space="preserve"> </w:t>
      </w:r>
      <w:r w:rsidRPr="00D15E23">
        <w:rPr>
          <w:rFonts w:asciiTheme="minorBidi" w:hAnsiTheme="minorBidi"/>
          <w:color w:val="222222"/>
          <w:sz w:val="20"/>
          <w:szCs w:val="20"/>
          <w:shd w:val="clear" w:color="auto" w:fill="FFFFFF"/>
        </w:rPr>
        <w:t>In particular, we demonstrate</w:t>
      </w:r>
      <w:r>
        <w:rPr>
          <w:rFonts w:asciiTheme="minorBidi" w:hAnsiTheme="minorBidi"/>
          <w:color w:val="222222"/>
          <w:sz w:val="20"/>
          <w:szCs w:val="20"/>
          <w:shd w:val="clear" w:color="auto" w:fill="FFFFFF"/>
        </w:rPr>
        <w:t xml:space="preserve">d </w:t>
      </w:r>
      <w:r w:rsidRPr="00D15E23">
        <w:rPr>
          <w:rFonts w:asciiTheme="minorBidi" w:hAnsiTheme="minorBidi"/>
          <w:color w:val="222222"/>
          <w:sz w:val="20"/>
          <w:szCs w:val="20"/>
          <w:shd w:val="clear" w:color="auto" w:fill="FFFFFF"/>
        </w:rPr>
        <w:t xml:space="preserve"> </w:t>
      </w:r>
      <w:r w:rsidR="00760655">
        <w:rPr>
          <w:rFonts w:asciiTheme="minorBidi" w:hAnsiTheme="minorBidi"/>
          <w:color w:val="222222"/>
          <w:sz w:val="20"/>
          <w:szCs w:val="20"/>
          <w:shd w:val="clear" w:color="auto" w:fill="FFFFFF"/>
        </w:rPr>
        <w:t>measurements</w:t>
      </w:r>
      <w:r w:rsidRPr="00D15E23">
        <w:rPr>
          <w:rFonts w:asciiTheme="minorBidi" w:hAnsiTheme="minorBidi"/>
          <w:color w:val="222222"/>
          <w:sz w:val="20"/>
          <w:szCs w:val="20"/>
          <w:shd w:val="clear" w:color="auto" w:fill="FFFFFF"/>
        </w:rPr>
        <w:t xml:space="preserve"> of internal carotid artery, anterior cerebral artery, and middle cerebral artery</w:t>
      </w:r>
      <w:r>
        <w:rPr>
          <w:rFonts w:asciiTheme="minorBidi" w:hAnsiTheme="minorBidi"/>
          <w:color w:val="222222"/>
          <w:sz w:val="20"/>
          <w:szCs w:val="20"/>
          <w:shd w:val="clear" w:color="auto" w:fill="FFFFFF"/>
        </w:rPr>
        <w:t xml:space="preserve"> </w:t>
      </w:r>
      <w:r w:rsidRPr="00D15E23">
        <w:rPr>
          <w:rFonts w:asciiTheme="minorBidi" w:hAnsiTheme="minorBidi"/>
          <w:color w:val="222222"/>
          <w:sz w:val="20"/>
          <w:szCs w:val="20"/>
          <w:shd w:val="clear" w:color="auto" w:fill="FFFFFF"/>
        </w:rPr>
        <w:t>.</w:t>
      </w:r>
      <w:r>
        <w:rPr>
          <w:rFonts w:asciiTheme="minorBidi" w:hAnsiTheme="minorBidi"/>
          <w:color w:val="222222"/>
          <w:sz w:val="20"/>
          <w:szCs w:val="20"/>
          <w:shd w:val="clear" w:color="auto" w:fill="FFFFFF"/>
        </w:rPr>
        <w:t xml:space="preserve">We measured the length of ICA (cavernous segment , supraclinoid segment ) MCA M1 and ACA A1,  also the diameters at the start , middle and end of each of them . </w:t>
      </w:r>
    </w:p>
    <w:p w:rsidR="00A97CC8" w:rsidRPr="000B1BB8" w:rsidRDefault="00A97CC8" w:rsidP="00A97CC8">
      <w:pPr>
        <w:rPr>
          <w:rFonts w:asciiTheme="minorBidi" w:hAnsiTheme="minorBidi"/>
          <w:color w:val="222222"/>
          <w:sz w:val="20"/>
          <w:szCs w:val="20"/>
          <w:shd w:val="clear" w:color="auto" w:fill="FFFFFF"/>
        </w:rPr>
      </w:pPr>
      <w:r w:rsidRPr="000B1BB8">
        <w:rPr>
          <w:rFonts w:asciiTheme="minorBidi" w:hAnsiTheme="minorBidi"/>
          <w:sz w:val="20"/>
          <w:szCs w:val="20"/>
        </w:rPr>
        <w:t>MATERIAL  AND METHODS : The study was a retrospective evaluation of 120 examination</w:t>
      </w:r>
      <w:r>
        <w:rPr>
          <w:rFonts w:asciiTheme="minorBidi" w:hAnsiTheme="minorBidi"/>
          <w:sz w:val="20"/>
          <w:szCs w:val="20"/>
        </w:rPr>
        <w:t>s of cerebral hemisphere</w:t>
      </w:r>
      <w:r w:rsidRPr="000B1BB8">
        <w:rPr>
          <w:rFonts w:asciiTheme="minorBidi" w:hAnsiTheme="minorBidi"/>
          <w:sz w:val="20"/>
          <w:szCs w:val="20"/>
        </w:rPr>
        <w:t>s ( 60 MRA)</w:t>
      </w:r>
      <w:r>
        <w:rPr>
          <w:rFonts w:asciiTheme="minorBidi" w:hAnsiTheme="minorBidi"/>
          <w:sz w:val="20"/>
          <w:szCs w:val="20"/>
        </w:rPr>
        <w:t xml:space="preserve"> for 60 patients</w:t>
      </w:r>
      <w:r w:rsidRPr="000B1BB8">
        <w:rPr>
          <w:rFonts w:asciiTheme="minorBidi" w:hAnsiTheme="minorBidi"/>
          <w:sz w:val="20"/>
          <w:szCs w:val="20"/>
        </w:rPr>
        <w:t>. MRA was performed with a 1.5 T scanner and the time of  flight (TOF) method using the fast gradient echo sequence with RF spoiler- multivolume RF-FAST. The diameter measurements of the internal carotid arteries (ICA) MCA</w:t>
      </w:r>
      <w:r>
        <w:rPr>
          <w:rFonts w:asciiTheme="minorBidi" w:hAnsiTheme="minorBidi"/>
          <w:sz w:val="20"/>
          <w:szCs w:val="20"/>
        </w:rPr>
        <w:t xml:space="preserve"> and ACA</w:t>
      </w:r>
      <w:r w:rsidRPr="000B1BB8">
        <w:rPr>
          <w:rFonts w:asciiTheme="minorBidi" w:hAnsiTheme="minorBidi"/>
          <w:sz w:val="20"/>
          <w:szCs w:val="20"/>
        </w:rPr>
        <w:t xml:space="preserve"> were based on  MRA; the study als</w:t>
      </w:r>
      <w:r>
        <w:rPr>
          <w:rFonts w:asciiTheme="minorBidi" w:hAnsiTheme="minorBidi"/>
          <w:sz w:val="20"/>
          <w:szCs w:val="20"/>
        </w:rPr>
        <w:t>o included the lengths of ICA cavernous segment and supraclinoid segment , MCA M1 and ACA A1 .</w:t>
      </w:r>
    </w:p>
    <w:p w:rsidR="00A97CC8" w:rsidRDefault="00A97CC8" w:rsidP="00A97CC8">
      <w:pPr>
        <w:rPr>
          <w:rFonts w:asciiTheme="minorBidi" w:hAnsiTheme="minorBidi"/>
          <w:sz w:val="20"/>
          <w:szCs w:val="20"/>
        </w:rPr>
      </w:pPr>
      <w:r>
        <w:rPr>
          <w:rFonts w:asciiTheme="minorBidi" w:hAnsiTheme="minorBidi"/>
          <w:sz w:val="20"/>
          <w:szCs w:val="20"/>
        </w:rPr>
        <w:t>RESULT : The width and length of anterior cerebral arteries</w:t>
      </w:r>
      <w:r w:rsidRPr="000B1BB8">
        <w:rPr>
          <w:rFonts w:asciiTheme="minorBidi" w:hAnsiTheme="minorBidi"/>
          <w:sz w:val="20"/>
          <w:szCs w:val="20"/>
        </w:rPr>
        <w:t xml:space="preserve"> in a grou</w:t>
      </w:r>
      <w:r>
        <w:rPr>
          <w:rFonts w:asciiTheme="minorBidi" w:hAnsiTheme="minorBidi"/>
          <w:sz w:val="20"/>
          <w:szCs w:val="20"/>
        </w:rPr>
        <w:t>p of patients were defined by MRA. The diameters and length of ICA ,</w:t>
      </w:r>
      <w:r w:rsidRPr="000B1BB8">
        <w:rPr>
          <w:rFonts w:asciiTheme="minorBidi" w:hAnsiTheme="minorBidi"/>
          <w:sz w:val="20"/>
          <w:szCs w:val="20"/>
        </w:rPr>
        <w:t xml:space="preserve"> MCA and </w:t>
      </w:r>
      <w:r>
        <w:rPr>
          <w:rFonts w:asciiTheme="minorBidi" w:hAnsiTheme="minorBidi"/>
          <w:sz w:val="20"/>
          <w:szCs w:val="20"/>
        </w:rPr>
        <w:t xml:space="preserve">ACA  are </w:t>
      </w:r>
      <w:r>
        <w:t xml:space="preserve">age and sex dependent </w:t>
      </w:r>
      <w:r w:rsidRPr="000B1BB8">
        <w:rPr>
          <w:rFonts w:asciiTheme="minorBidi" w:hAnsiTheme="minorBidi"/>
          <w:sz w:val="20"/>
          <w:szCs w:val="20"/>
        </w:rPr>
        <w:t>being wider in men than in women and increasing with age.</w:t>
      </w:r>
    </w:p>
    <w:p w:rsidR="00A97CC8" w:rsidRPr="000B1BB8" w:rsidRDefault="00A97CC8" w:rsidP="00760655">
      <w:pPr>
        <w:rPr>
          <w:rFonts w:asciiTheme="minorBidi" w:hAnsiTheme="minorBidi"/>
          <w:color w:val="222222"/>
          <w:sz w:val="20"/>
          <w:szCs w:val="20"/>
          <w:shd w:val="clear" w:color="auto" w:fill="FFFFFF"/>
        </w:rPr>
      </w:pPr>
      <w:r>
        <w:rPr>
          <w:rFonts w:asciiTheme="minorBidi" w:hAnsiTheme="minorBidi"/>
          <w:sz w:val="20"/>
          <w:szCs w:val="20"/>
        </w:rPr>
        <w:t xml:space="preserve"> CONCLUSION </w:t>
      </w:r>
      <w:r w:rsidRPr="000B1BB8">
        <w:rPr>
          <w:rFonts w:asciiTheme="minorBidi" w:hAnsiTheme="minorBidi"/>
          <w:sz w:val="20"/>
          <w:szCs w:val="20"/>
        </w:rPr>
        <w:t xml:space="preserve">: MR angiography is a fully </w:t>
      </w:r>
      <w:r w:rsidR="00760655" w:rsidRPr="00760655">
        <w:rPr>
          <w:rFonts w:asciiTheme="minorBidi" w:hAnsiTheme="minorBidi"/>
          <w:sz w:val="20"/>
          <w:szCs w:val="20"/>
        </w:rPr>
        <w:t>sturdy</w:t>
      </w:r>
      <w:r w:rsidRPr="000B1BB8">
        <w:rPr>
          <w:rFonts w:asciiTheme="minorBidi" w:hAnsiTheme="minorBidi"/>
          <w:sz w:val="20"/>
          <w:szCs w:val="20"/>
        </w:rPr>
        <w:t xml:space="preserve"> method allowing assess</w:t>
      </w:r>
      <w:r>
        <w:rPr>
          <w:rFonts w:asciiTheme="minorBidi" w:hAnsiTheme="minorBidi"/>
          <w:sz w:val="20"/>
          <w:szCs w:val="20"/>
        </w:rPr>
        <w:t>ment of anterior cerebral vasculature, our study can be a nucleus of further studies of measurements of cerebral arteries in Saudi Arabia as well as Middle East region .</w:t>
      </w:r>
    </w:p>
    <w:p w:rsidR="002350BC" w:rsidRPr="00A97CC8" w:rsidRDefault="002350BC" w:rsidP="00DF04E3">
      <w:pPr>
        <w:pStyle w:val="HTMLPreformatted"/>
        <w:jc w:val="both"/>
        <w:rPr>
          <w:rFonts w:ascii="Times New Roman" w:hAnsi="Times New Roman" w:cs="Times New Roman"/>
          <w:sz w:val="24"/>
          <w:lang w:val="en-IN"/>
        </w:rPr>
      </w:pPr>
    </w:p>
    <w:p w:rsidR="0028059F" w:rsidRDefault="0028059F" w:rsidP="00A97CC8">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A97CC8">
        <w:rPr>
          <w:rFonts w:ascii="Times New Roman" w:hAnsi="Times New Roman" w:cs="Times New Roman"/>
          <w:sz w:val="24"/>
        </w:rPr>
        <w:t xml:space="preserve"> </w:t>
      </w:r>
      <w:r w:rsidR="00A97CC8">
        <w:rPr>
          <w:rFonts w:ascii="Times New Roman" w:hAnsi="Times New Roman" w:cs="Times New Roman"/>
          <w:i/>
          <w:sz w:val="24"/>
        </w:rPr>
        <w:t xml:space="preserve">MCA diameter , </w:t>
      </w:r>
      <w:r w:rsidR="006B0449">
        <w:rPr>
          <w:rFonts w:ascii="Times New Roman" w:hAnsi="Times New Roman" w:cs="Times New Roman"/>
          <w:i/>
          <w:sz w:val="24"/>
        </w:rPr>
        <w:t xml:space="preserve">ICA diameter , </w:t>
      </w:r>
      <w:r w:rsidR="00760655">
        <w:rPr>
          <w:rFonts w:ascii="Times New Roman" w:hAnsi="Times New Roman" w:cs="Times New Roman"/>
          <w:i/>
          <w:sz w:val="24"/>
        </w:rPr>
        <w:t xml:space="preserve">MR angiography , </w:t>
      </w:r>
      <w:r w:rsidR="00A91474">
        <w:rPr>
          <w:rFonts w:ascii="Times New Roman" w:hAnsi="Times New Roman" w:cs="Times New Roman"/>
          <w:i/>
          <w:sz w:val="24"/>
        </w:rPr>
        <w:t>ACA diameter</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6B0449" w:rsidRDefault="006B0449" w:rsidP="00DF04E3">
      <w:pPr>
        <w:pStyle w:val="HTMLPreformatted"/>
        <w:jc w:val="both"/>
        <w:rPr>
          <w:rFonts w:ascii="Times New Roman" w:hAnsi="Times New Roman" w:cs="Times New Roman"/>
          <w:i/>
          <w:iCs/>
          <w:sz w:val="24"/>
        </w:rPr>
      </w:pPr>
    </w:p>
    <w:p w:rsidR="006B0449" w:rsidRDefault="006B0449" w:rsidP="00DF04E3">
      <w:pPr>
        <w:pStyle w:val="HTMLPreformatted"/>
        <w:jc w:val="both"/>
        <w:rPr>
          <w:rFonts w:ascii="Times New Roman" w:hAnsi="Times New Roman" w:cs="Times New Roman"/>
          <w:i/>
          <w:iCs/>
          <w:sz w:val="24"/>
        </w:rPr>
      </w:pPr>
    </w:p>
    <w:p w:rsidR="006B0449" w:rsidRDefault="006B0449" w:rsidP="00DF04E3">
      <w:pPr>
        <w:pStyle w:val="HTMLPreformatted"/>
        <w:jc w:val="both"/>
        <w:rPr>
          <w:rFonts w:ascii="Times New Roman" w:hAnsi="Times New Roman" w:cs="Times New Roman"/>
          <w:i/>
          <w:iCs/>
          <w:sz w:val="24"/>
        </w:rPr>
      </w:pPr>
    </w:p>
    <w:p w:rsidR="00DF04E3" w:rsidRDefault="0028059F" w:rsidP="00014ACC">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EC63E2" w:rsidP="00014ACC">
      <w:pPr>
        <w:pStyle w:val="HTMLPreformatted"/>
        <w:jc w:val="both"/>
        <w:rPr>
          <w:rFonts w:ascii="Times New Roman" w:hAnsi="Times New Roman" w:cs="Times New Roman"/>
          <w:iCs/>
          <w:sz w:val="24"/>
        </w:rPr>
      </w:pPr>
      <w:r>
        <w:rPr>
          <w:rFonts w:ascii="Times New Roman" w:hAnsi="Times New Roman" w:cs="Times New Roman"/>
          <w:iCs/>
          <w:sz w:val="24"/>
        </w:rPr>
        <w:t>Dr.Elamin</w:t>
      </w:r>
      <w:r w:rsidR="00DF04E3" w:rsidRPr="00DF04E3">
        <w:rPr>
          <w:rFonts w:ascii="Times New Roman" w:hAnsi="Times New Roman" w:cs="Times New Roman"/>
          <w:iCs/>
          <w:sz w:val="24"/>
        </w:rPr>
        <w:t xml:space="preserve"> has completed his </w:t>
      </w:r>
      <w:r>
        <w:rPr>
          <w:rFonts w:ascii="Times New Roman" w:hAnsi="Times New Roman" w:cs="Times New Roman"/>
          <w:iCs/>
          <w:sz w:val="24"/>
        </w:rPr>
        <w:t>MBBS</w:t>
      </w:r>
      <w:r w:rsidR="00DF04E3" w:rsidRPr="00DF04E3">
        <w:rPr>
          <w:rFonts w:ascii="Times New Roman" w:hAnsi="Times New Roman" w:cs="Times New Roman"/>
          <w:iCs/>
          <w:sz w:val="24"/>
        </w:rPr>
        <w:t xml:space="preserve"> at the age of </w:t>
      </w:r>
      <w:r w:rsidR="00014ACC">
        <w:rPr>
          <w:rFonts w:ascii="Times New Roman" w:hAnsi="Times New Roman" w:cs="Times New Roman"/>
          <w:iCs/>
          <w:sz w:val="24"/>
        </w:rPr>
        <w:t>25</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Omdurman Islamic University  </w:t>
      </w:r>
      <w:r w:rsidR="00DF04E3" w:rsidRPr="00DF04E3">
        <w:rPr>
          <w:rFonts w:ascii="Times New Roman" w:hAnsi="Times New Roman" w:cs="Times New Roman"/>
          <w:iCs/>
          <w:sz w:val="24"/>
        </w:rPr>
        <w:t xml:space="preserve"> and </w:t>
      </w:r>
      <w:r>
        <w:rPr>
          <w:rFonts w:ascii="Times New Roman" w:hAnsi="Times New Roman" w:cs="Times New Roman"/>
          <w:iCs/>
          <w:sz w:val="24"/>
        </w:rPr>
        <w:t>worked as resident in Saudi German hospital in</w:t>
      </w:r>
      <w:r w:rsidR="00014ACC">
        <w:rPr>
          <w:rFonts w:ascii="Times New Roman" w:hAnsi="Times New Roman" w:cs="Times New Roman"/>
          <w:iCs/>
          <w:sz w:val="24"/>
        </w:rPr>
        <w:t xml:space="preserve"> Madina</w:t>
      </w:r>
      <w:r>
        <w:rPr>
          <w:rFonts w:ascii="Times New Roman" w:hAnsi="Times New Roman" w:cs="Times New Roman"/>
          <w:iCs/>
          <w:sz w:val="24"/>
        </w:rPr>
        <w:t xml:space="preserve">h ( KSA) where he meet Prof. Bassem Y sheick </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He is now neurosurgery resident R2 in Jordan Hospital Amman – Jordan </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Passed first part of Jordanian board of neurosurgery </w:t>
      </w:r>
      <w:r w:rsidR="00014ACC">
        <w:rPr>
          <w:rFonts w:ascii="Times New Roman" w:hAnsi="Times New Roman" w:cs="Times New Roman"/>
          <w:iCs/>
          <w:sz w:val="24"/>
        </w:rPr>
        <w:t>and got the highest mark , participate in many articles and research on processing for publishing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EC63E2" w:rsidP="00EC63E2">
      <w:pPr>
        <w:pStyle w:val="HTMLPreformatted"/>
        <w:jc w:val="both"/>
        <w:rPr>
          <w:rFonts w:ascii="Times New Roman" w:hAnsi="Times New Roman" w:cs="Times New Roman"/>
          <w:b/>
          <w:iCs/>
          <w:sz w:val="24"/>
        </w:rPr>
      </w:pPr>
      <w:r>
        <w:rPr>
          <w:noProof/>
          <w:lang w:val="en-US"/>
        </w:rPr>
        <w:drawing>
          <wp:inline distT="0" distB="0" distL="0" distR="0">
            <wp:extent cx="965688" cy="982564"/>
            <wp:effectExtent l="19050" t="0" r="5862" b="0"/>
            <wp:docPr id="3" name="Picture 2" descr="C:\Users\neurodoc\Desktop\aab371be-8bc6-46ca-9daf-56ccedde0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urodoc\Desktop\aab371be-8bc6-46ca-9daf-56ccedde0e04.jpg"/>
                    <pic:cNvPicPr>
                      <a:picLocks noChangeAspect="1" noChangeArrowheads="1"/>
                    </pic:cNvPicPr>
                  </pic:nvPicPr>
                  <pic:blipFill>
                    <a:blip r:embed="rId6"/>
                    <a:srcRect/>
                    <a:stretch>
                      <a:fillRect/>
                    </a:stretch>
                  </pic:blipFill>
                  <pic:spPr bwMode="auto">
                    <a:xfrm>
                      <a:off x="0" y="0"/>
                      <a:ext cx="970173" cy="987127"/>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014ACC">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EC63E2">
        <w:rPr>
          <w:rFonts w:ascii="Times New Roman" w:hAnsi="Times New Roman" w:cs="Times New Roman"/>
          <w:iCs/>
          <w:sz w:val="24"/>
        </w:rPr>
        <w:t xml:space="preserve"> drosman.elamin@gmail.com</w:t>
      </w:r>
    </w:p>
    <w:p w:rsidR="00DF04E3" w:rsidRDefault="006B0449" w:rsidP="00EC63E2">
      <w:pPr>
        <w:jc w:val="center"/>
        <w:rPr>
          <w:rFonts w:ascii="Times New Roman" w:hAnsi="Times New Roman" w:cs="Times New Roman"/>
          <w:b/>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to]" style="width:23.75pt;height:23.75pt"/>
        </w:pict>
      </w:r>
      <w:r w:rsidRPr="006B0449">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rsidSect="00721F50">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62A" w:rsidRDefault="005C762A" w:rsidP="00495C76">
      <w:pPr>
        <w:spacing w:after="0" w:line="240" w:lineRule="auto"/>
      </w:pPr>
      <w:r>
        <w:separator/>
      </w:r>
    </w:p>
  </w:endnote>
  <w:endnote w:type="continuationSeparator" w:id="1">
    <w:p w:rsidR="005C762A" w:rsidRDefault="005C762A"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62A" w:rsidRDefault="005C762A" w:rsidP="00495C76">
      <w:pPr>
        <w:spacing w:after="0" w:line="240" w:lineRule="auto"/>
      </w:pPr>
      <w:r>
        <w:separator/>
      </w:r>
    </w:p>
  </w:footnote>
  <w:footnote w:type="continuationSeparator" w:id="1">
    <w:p w:rsidR="005C762A" w:rsidRDefault="005C762A"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8194"/>
  </w:hdrShapeDefaults>
  <w:footnotePr>
    <w:footnote w:id="0"/>
    <w:footnote w:id="1"/>
  </w:footnotePr>
  <w:endnotePr>
    <w:endnote w:id="0"/>
    <w:endnote w:id="1"/>
  </w:endnotePr>
  <w:compat/>
  <w:rsids>
    <w:rsidRoot w:val="00495C76"/>
    <w:rsid w:val="00014ACC"/>
    <w:rsid w:val="000A4C22"/>
    <w:rsid w:val="0017440E"/>
    <w:rsid w:val="00190CD3"/>
    <w:rsid w:val="002350BC"/>
    <w:rsid w:val="0028059F"/>
    <w:rsid w:val="002F4DF0"/>
    <w:rsid w:val="00333E31"/>
    <w:rsid w:val="0038483D"/>
    <w:rsid w:val="00435234"/>
    <w:rsid w:val="00495C76"/>
    <w:rsid w:val="00551B18"/>
    <w:rsid w:val="005C762A"/>
    <w:rsid w:val="00627419"/>
    <w:rsid w:val="006B0449"/>
    <w:rsid w:val="00721F50"/>
    <w:rsid w:val="00760655"/>
    <w:rsid w:val="00A91474"/>
    <w:rsid w:val="00A97CC8"/>
    <w:rsid w:val="00B3082B"/>
    <w:rsid w:val="00B6703B"/>
    <w:rsid w:val="00BA654F"/>
    <w:rsid w:val="00CE511D"/>
    <w:rsid w:val="00DF04E3"/>
    <w:rsid w:val="00EC63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F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neurodoc</cp:lastModifiedBy>
  <cp:revision>13</cp:revision>
  <dcterms:created xsi:type="dcterms:W3CDTF">2017-03-28T12:12:00Z</dcterms:created>
  <dcterms:modified xsi:type="dcterms:W3CDTF">2019-04-29T06:58:00Z</dcterms:modified>
</cp:coreProperties>
</file>