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E33480"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32ED7E88" w14:textId="52B504D5" w:rsidR="00B45074" w:rsidRPr="00B45074" w:rsidRDefault="00B45074" w:rsidP="00FE4404">
      <w:pPr>
        <w:pStyle w:val="NormalWeb"/>
        <w:spacing w:before="0" w:beforeAutospacing="0" w:after="0" w:afterAutospacing="0" w:line="288" w:lineRule="atLeast"/>
        <w:jc w:val="center"/>
        <w:rPr>
          <w:rFonts w:ascii="Arial" w:hAnsi="Arial" w:cs="Arial"/>
          <w:color w:val="000000"/>
          <w:sz w:val="28"/>
          <w:szCs w:val="28"/>
        </w:rPr>
      </w:pPr>
      <w:r w:rsidRPr="00B45074">
        <w:rPr>
          <w:rFonts w:ascii="Arial" w:hAnsi="Arial" w:cs="Arial"/>
          <w:color w:val="000000"/>
          <w:sz w:val="28"/>
          <w:szCs w:val="28"/>
        </w:rPr>
        <w:t>Overlooked Effects of Ambient Lighting on</w:t>
      </w:r>
      <w:r>
        <w:rPr>
          <w:rFonts w:ascii="Arial" w:hAnsi="Arial" w:cs="Arial"/>
          <w:color w:val="000000"/>
          <w:sz w:val="28"/>
          <w:szCs w:val="28"/>
        </w:rPr>
        <w:t xml:space="preserve"> </w:t>
      </w:r>
      <w:r w:rsidRPr="00B45074">
        <w:rPr>
          <w:rFonts w:ascii="Arial" w:hAnsi="Arial" w:cs="Arial"/>
          <w:color w:val="000000"/>
          <w:sz w:val="28"/>
          <w:szCs w:val="28"/>
        </w:rPr>
        <w:t>Cardiovascular Health</w:t>
      </w:r>
    </w:p>
    <w:p w14:paraId="07FD7902" w14:textId="77777777" w:rsidR="00CE0326" w:rsidRDefault="00CE0326" w:rsidP="00DF04E3">
      <w:pPr>
        <w:pStyle w:val="HTMLPreformatted"/>
        <w:jc w:val="center"/>
        <w:rPr>
          <w:rFonts w:ascii="Times New Roman" w:hAnsi="Times New Roman" w:cs="Times New Roman"/>
          <w:sz w:val="24"/>
          <w:u w:val="single"/>
        </w:rPr>
      </w:pPr>
    </w:p>
    <w:p w14:paraId="0BC34DA7" w14:textId="39E4577F" w:rsidR="00DF04E3" w:rsidRDefault="00B45074"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Deborah Zelinsky, O.D.</w:t>
      </w:r>
      <w:r w:rsidR="00CE0326" w:rsidRPr="00CE0326">
        <w:rPr>
          <w:rFonts w:ascii="Times New Roman" w:hAnsi="Times New Roman" w:cs="Times New Roman"/>
          <w:sz w:val="24"/>
          <w:u w:val="single"/>
          <w:vertAlign w:val="superscript"/>
        </w:rPr>
        <w:t>1</w:t>
      </w:r>
      <w:r w:rsidR="00CE0326">
        <w:rPr>
          <w:rFonts w:ascii="Times New Roman" w:hAnsi="Times New Roman" w:cs="Times New Roman"/>
          <w:sz w:val="24"/>
          <w:u w:val="single"/>
          <w:vertAlign w:val="superscript"/>
        </w:rPr>
        <w:t>,2</w:t>
      </w:r>
    </w:p>
    <w:p w14:paraId="5E86C92C" w14:textId="77777777" w:rsidR="0028059F" w:rsidRDefault="0028059F" w:rsidP="00DF04E3">
      <w:pPr>
        <w:pStyle w:val="HTMLPreformatted"/>
        <w:rPr>
          <w:rFonts w:ascii="Times New Roman" w:hAnsi="Times New Roman" w:cs="Times New Roman"/>
          <w:i/>
          <w:iCs/>
          <w:sz w:val="24"/>
          <w:vertAlign w:val="superscript"/>
        </w:rPr>
      </w:pPr>
    </w:p>
    <w:p w14:paraId="73E07E17" w14:textId="17256A16" w:rsidR="00DF04E3"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CE0326">
        <w:rPr>
          <w:rFonts w:ascii="Times New Roman" w:hAnsi="Times New Roman" w:cs="Times New Roman"/>
          <w:i/>
          <w:iCs/>
          <w:sz w:val="24"/>
        </w:rPr>
        <w:t>Mind-Eye Institute, Northbrook, IL USA</w:t>
      </w:r>
    </w:p>
    <w:p w14:paraId="11638A2A" w14:textId="7B4740E2" w:rsidR="00CE0326" w:rsidRPr="00435234" w:rsidRDefault="00CE0326" w:rsidP="00435234">
      <w:pPr>
        <w:pStyle w:val="HTMLPreformatted"/>
        <w:rPr>
          <w:rFonts w:ascii="Times New Roman" w:hAnsi="Times New Roman" w:cs="Times New Roman"/>
          <w:i/>
          <w:iCs/>
          <w:sz w:val="24"/>
        </w:rPr>
      </w:pPr>
      <w:r w:rsidRPr="00CE0326">
        <w:rPr>
          <w:rFonts w:ascii="Times New Roman" w:hAnsi="Times New Roman" w:cs="Times New Roman"/>
          <w:i/>
          <w:iCs/>
          <w:sz w:val="24"/>
          <w:vertAlign w:val="superscript"/>
        </w:rPr>
        <w:t>2</w:t>
      </w:r>
      <w:r>
        <w:rPr>
          <w:rFonts w:ascii="Times New Roman" w:hAnsi="Times New Roman" w:cs="Times New Roman"/>
          <w:i/>
          <w:iCs/>
          <w:sz w:val="24"/>
        </w:rPr>
        <w:t>Western University of Health Sciences, Pomona, CA USA</w:t>
      </w:r>
    </w:p>
    <w:p w14:paraId="0A3AA944" w14:textId="77777777" w:rsidR="0028059F" w:rsidRPr="0028059F" w:rsidRDefault="0028059F" w:rsidP="00DF04E3">
      <w:pPr>
        <w:pStyle w:val="HTMLPreformatted"/>
        <w:rPr>
          <w:rFonts w:ascii="Times New Roman" w:hAnsi="Times New Roman" w:cs="Times New Roman"/>
          <w:i/>
          <w:iCs/>
          <w:sz w:val="24"/>
          <w:vertAlign w:val="superscript"/>
        </w:rPr>
      </w:pPr>
    </w:p>
    <w:p w14:paraId="077C3AA6" w14:textId="77777777" w:rsidR="00DF04E3" w:rsidRDefault="00DF04E3" w:rsidP="00DF04E3">
      <w:pPr>
        <w:pStyle w:val="HTMLPreformatted"/>
        <w:rPr>
          <w:rFonts w:ascii="Times New Roman" w:hAnsi="Times New Roman" w:cs="Times New Roman"/>
          <w:i/>
          <w:iCs/>
          <w:sz w:val="24"/>
        </w:rPr>
      </w:pPr>
    </w:p>
    <w:p w14:paraId="43E29479" w14:textId="49C751E1"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r w:rsidR="005D4B4C">
        <w:rPr>
          <w:rFonts w:ascii="Times New Roman" w:hAnsi="Times New Roman" w:cs="Times New Roman"/>
          <w:b/>
          <w:sz w:val="24"/>
        </w:rPr>
        <w:t>:</w:t>
      </w:r>
    </w:p>
    <w:p w14:paraId="1D26D9F5" w14:textId="76844EC3" w:rsidR="002C69C7" w:rsidRDefault="002C69C7" w:rsidP="00DF04E3">
      <w:pPr>
        <w:pStyle w:val="HTMLPreformatted"/>
        <w:tabs>
          <w:tab w:val="left" w:pos="4374"/>
        </w:tabs>
        <w:jc w:val="both"/>
        <w:rPr>
          <w:rFonts w:ascii="Times New Roman" w:hAnsi="Times New Roman" w:cs="Times New Roman"/>
          <w:b/>
          <w:sz w:val="24"/>
        </w:rPr>
      </w:pPr>
    </w:p>
    <w:p w14:paraId="42E68F2C" w14:textId="624E85AA" w:rsidR="00E24F98" w:rsidRPr="00583281" w:rsidRDefault="00E24F98" w:rsidP="00E24F98">
      <w:pPr>
        <w:pStyle w:val="HTMLPreformatted"/>
        <w:rPr>
          <w:rFonts w:ascii="Calibri" w:eastAsia="Times New Roman" w:hAnsi="Calibri" w:cs="Calibri"/>
          <w:sz w:val="24"/>
          <w:szCs w:val="24"/>
          <w:bdr w:val="none" w:sz="0" w:space="0" w:color="auto" w:frame="1"/>
        </w:rPr>
      </w:pPr>
      <w:r w:rsidRPr="00583281">
        <w:rPr>
          <w:rFonts w:ascii="Calibri" w:hAnsi="Calibri" w:cs="Calibri"/>
          <w:sz w:val="24"/>
          <w:szCs w:val="24"/>
          <w:bdr w:val="none" w:sz="0" w:space="0" w:color="auto" w:frame="1"/>
        </w:rPr>
        <w:t xml:space="preserve">In the emerging field of neuro-optometry, it has been established that stimulation of the retina – in particular, the peripheral retina – can affect other systems within the body.  This is possible because the retina is itself part of the central nervous system.  </w:t>
      </w:r>
      <w:r w:rsidRPr="00583281">
        <w:rPr>
          <w:rFonts w:ascii="Calibri" w:eastAsia="Times New Roman" w:hAnsi="Calibri" w:cs="Calibri"/>
          <w:sz w:val="24"/>
          <w:szCs w:val="24"/>
          <w:bdr w:val="none" w:sz="0" w:space="0" w:color="auto" w:frame="1"/>
        </w:rPr>
        <w:t xml:space="preserve">This presentation proposes a link </w:t>
      </w:r>
      <w:r>
        <w:rPr>
          <w:rFonts w:ascii="Calibri" w:hAnsi="Calibri" w:cs="Calibri"/>
          <w:sz w:val="24"/>
          <w:szCs w:val="24"/>
          <w:bdr w:val="none" w:sz="0" w:space="0" w:color="auto" w:frame="1"/>
        </w:rPr>
        <w:t xml:space="preserve">between the peripheral retina and the </w:t>
      </w:r>
      <w:r w:rsidRPr="00583281">
        <w:rPr>
          <w:rFonts w:ascii="Calibri" w:eastAsia="Times New Roman" w:hAnsi="Calibri" w:cs="Calibri"/>
          <w:sz w:val="24"/>
          <w:szCs w:val="24"/>
          <w:bdr w:val="none" w:sz="0" w:space="0" w:color="auto" w:frame="1"/>
        </w:rPr>
        <w:t xml:space="preserve">heart, and </w:t>
      </w:r>
      <w:r>
        <w:rPr>
          <w:rFonts w:ascii="Calibri" w:hAnsi="Calibri" w:cs="Calibri"/>
          <w:sz w:val="24"/>
          <w:szCs w:val="24"/>
          <w:bdr w:val="none" w:sz="0" w:space="0" w:color="auto" w:frame="1"/>
        </w:rPr>
        <w:t xml:space="preserve">thus, </w:t>
      </w:r>
      <w:r w:rsidRPr="00583281">
        <w:rPr>
          <w:rFonts w:ascii="Calibri" w:eastAsia="Times New Roman" w:hAnsi="Calibri" w:cs="Calibri"/>
          <w:sz w:val="24"/>
          <w:szCs w:val="24"/>
          <w:bdr w:val="none" w:sz="0" w:space="0" w:color="auto" w:frame="1"/>
        </w:rPr>
        <w:t xml:space="preserve">the cardiovascular system.  There are several items of evidence to support this.  First, many risk markers that affect the heart muscle are regulated by the circadian system.  The circadian system in turn has a direct connection to the retina, via the suprachiasmatic nucleus in the hypothalamus, which serves as a master regulator of circadian functions.  Selective stimulation of the </w:t>
      </w:r>
      <w:proofErr w:type="spellStart"/>
      <w:r w:rsidRPr="00583281">
        <w:rPr>
          <w:rFonts w:ascii="Calibri" w:eastAsia="Times New Roman" w:hAnsi="Calibri" w:cs="Calibri"/>
          <w:sz w:val="24"/>
          <w:szCs w:val="24"/>
          <w:bdr w:val="none" w:sz="0" w:space="0" w:color="auto" w:frame="1"/>
        </w:rPr>
        <w:t>retino</w:t>
      </w:r>
      <w:proofErr w:type="spellEnd"/>
      <w:r w:rsidRPr="00583281">
        <w:rPr>
          <w:rFonts w:ascii="Calibri" w:eastAsia="Times New Roman" w:hAnsi="Calibri" w:cs="Calibri"/>
          <w:sz w:val="24"/>
          <w:szCs w:val="24"/>
          <w:bdr w:val="none" w:sz="0" w:space="0" w:color="auto" w:frame="1"/>
        </w:rPr>
        <w:t xml:space="preserve">-hypothalamic tract elicits chemical changes in the optic nerve, triggering quantifiable shifts in metabolic activity in the brain and body.  Specifically, changes in the angle and frequency of light </w:t>
      </w:r>
      <w:r>
        <w:rPr>
          <w:rFonts w:ascii="Calibri" w:hAnsi="Calibri" w:cs="Calibri"/>
          <w:sz w:val="24"/>
          <w:szCs w:val="24"/>
          <w:bdr w:val="none" w:sz="0" w:space="0" w:color="auto" w:frame="1"/>
        </w:rPr>
        <w:t xml:space="preserve">stimulating </w:t>
      </w:r>
      <w:r w:rsidRPr="00583281">
        <w:rPr>
          <w:rFonts w:ascii="Calibri" w:eastAsia="Times New Roman" w:hAnsi="Calibri" w:cs="Calibri"/>
          <w:sz w:val="24"/>
          <w:szCs w:val="24"/>
          <w:bdr w:val="none" w:sz="0" w:space="0" w:color="auto" w:frame="1"/>
        </w:rPr>
        <w:t xml:space="preserve">the retina can affect body temperature, melatonin levels, and circadian rhythm. </w:t>
      </w:r>
      <w:r>
        <w:rPr>
          <w:rFonts w:ascii="Calibri" w:hAnsi="Calibri" w:cs="Calibri"/>
          <w:sz w:val="24"/>
          <w:szCs w:val="24"/>
          <w:bdr w:val="none" w:sz="0" w:space="0" w:color="auto" w:frame="1"/>
        </w:rPr>
        <w:t xml:space="preserve"> </w:t>
      </w:r>
      <w:r w:rsidRPr="00583281">
        <w:rPr>
          <w:rFonts w:ascii="Calibri" w:eastAsia="Times New Roman" w:hAnsi="Calibri" w:cs="Calibri"/>
          <w:sz w:val="24"/>
          <w:szCs w:val="24"/>
          <w:bdr w:val="none" w:sz="0" w:space="0" w:color="auto" w:frame="1"/>
        </w:rPr>
        <w:t>Second, there is evidence of a relationship between neurocognitive decline in patients with chronic vascular and congenital heart disease.   For instance, coronary artery bypass surgery is known to have effects on neurocognitive functioning.  Stated another way, there is a relationship between the brain and the cardiovascular system</w:t>
      </w:r>
      <w:r>
        <w:rPr>
          <w:rFonts w:ascii="Calibri" w:hAnsi="Calibri" w:cs="Calibri"/>
          <w:sz w:val="24"/>
          <w:szCs w:val="24"/>
          <w:bdr w:val="none" w:sz="0" w:space="0" w:color="auto" w:frame="1"/>
        </w:rPr>
        <w:t>, and because the retina is comprised of brain tissue, customized eyeglasses affect heart function</w:t>
      </w:r>
      <w:r w:rsidRPr="00583281">
        <w:rPr>
          <w:rFonts w:ascii="Calibri" w:eastAsia="Times New Roman" w:hAnsi="Calibri" w:cs="Calibri"/>
          <w:sz w:val="24"/>
          <w:szCs w:val="24"/>
          <w:bdr w:val="none" w:sz="0" w:space="0" w:color="auto" w:frame="1"/>
        </w:rPr>
        <w:t xml:space="preserve">.  The approach proposed here is to stimulate non-image forming retinal pathways, using specific frequencies of ambient lighting.  If patients are not responding well to other medications or procedures, retinal stimulation provides another treatment option.  Two patient cases are discussed, a </w:t>
      </w:r>
      <w:r w:rsidR="00D4570F" w:rsidRPr="00583281">
        <w:rPr>
          <w:rFonts w:ascii="Calibri" w:eastAsia="Times New Roman" w:hAnsi="Calibri" w:cs="Calibri"/>
          <w:sz w:val="24"/>
          <w:szCs w:val="24"/>
          <w:bdr w:val="none" w:sz="0" w:space="0" w:color="auto" w:frame="1"/>
        </w:rPr>
        <w:t>13</w:t>
      </w:r>
      <w:r w:rsidR="00D4570F">
        <w:rPr>
          <w:rFonts w:ascii="Calibri" w:eastAsia="Times New Roman" w:hAnsi="Calibri" w:cs="Calibri"/>
          <w:sz w:val="24"/>
          <w:szCs w:val="24"/>
          <w:bdr w:val="none" w:sz="0" w:space="0" w:color="auto" w:frame="1"/>
        </w:rPr>
        <w:t>-year-old</w:t>
      </w:r>
      <w:r w:rsidRPr="00583281">
        <w:rPr>
          <w:rFonts w:ascii="Calibri" w:eastAsia="Times New Roman" w:hAnsi="Calibri" w:cs="Calibri"/>
          <w:sz w:val="24"/>
          <w:szCs w:val="24"/>
          <w:bdr w:val="none" w:sz="0" w:space="0" w:color="auto" w:frame="1"/>
        </w:rPr>
        <w:t xml:space="preserve"> female with dysautonomia and a </w:t>
      </w:r>
      <w:r w:rsidR="00D4570F" w:rsidRPr="00583281">
        <w:rPr>
          <w:rFonts w:ascii="Calibri" w:eastAsia="Times New Roman" w:hAnsi="Calibri" w:cs="Calibri"/>
          <w:sz w:val="24"/>
          <w:szCs w:val="24"/>
          <w:bdr w:val="none" w:sz="0" w:space="0" w:color="auto" w:frame="1"/>
        </w:rPr>
        <w:t>16-year-old</w:t>
      </w:r>
      <w:r w:rsidRPr="00583281">
        <w:rPr>
          <w:rFonts w:ascii="Calibri" w:eastAsia="Times New Roman" w:hAnsi="Calibri" w:cs="Calibri"/>
          <w:sz w:val="24"/>
          <w:szCs w:val="24"/>
          <w:bdr w:val="none" w:sz="0" w:space="0" w:color="auto" w:frame="1"/>
        </w:rPr>
        <w:t xml:space="preserve"> female with postural orthostatic tachycardia syndrome (POTS).  Future investigation of the heart/brain connection may shed light on possible correlations between light exposure during sleep and other pathologies such as arrhythmogenesis</w:t>
      </w:r>
      <w:r>
        <w:rPr>
          <w:rFonts w:ascii="Calibri" w:hAnsi="Calibri" w:cs="Calibri"/>
          <w:sz w:val="24"/>
          <w:szCs w:val="24"/>
          <w:bdr w:val="none" w:sz="0" w:space="0" w:color="auto" w:frame="1"/>
        </w:rPr>
        <w:t xml:space="preserve"> and sudden death.</w:t>
      </w:r>
    </w:p>
    <w:p w14:paraId="67BB2581" w14:textId="77777777" w:rsidR="002C6251" w:rsidRPr="002C6251" w:rsidRDefault="002C6251" w:rsidP="002C6251">
      <w:pPr>
        <w:pStyle w:val="HTMLPreformatted"/>
        <w:tabs>
          <w:tab w:val="left" w:pos="4374"/>
        </w:tabs>
        <w:jc w:val="both"/>
        <w:rPr>
          <w:rFonts w:ascii="Arial" w:eastAsia="Times New Roman" w:hAnsi="Arial" w:cs="Arial"/>
          <w:sz w:val="24"/>
          <w:szCs w:val="24"/>
          <w:lang w:val="en-US"/>
        </w:rPr>
      </w:pPr>
    </w:p>
    <w:p w14:paraId="1EEEC8BE" w14:textId="2099F68F"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2055AD">
        <w:rPr>
          <w:rFonts w:ascii="Times New Roman" w:hAnsi="Times New Roman" w:cs="Times New Roman"/>
          <w:sz w:val="24"/>
        </w:rPr>
        <w:t xml:space="preserve"> </w:t>
      </w:r>
      <w:r w:rsidRPr="0028059F">
        <w:rPr>
          <w:rFonts w:ascii="Times New Roman" w:hAnsi="Times New Roman" w:cs="Times New Roman"/>
          <w:sz w:val="24"/>
        </w:rPr>
        <w:t>—</w:t>
      </w:r>
      <w:r w:rsidR="00E94F3E">
        <w:rPr>
          <w:rFonts w:ascii="Times New Roman" w:hAnsi="Times New Roman" w:cs="Times New Roman"/>
          <w:sz w:val="24"/>
        </w:rPr>
        <w:t xml:space="preserve"> </w:t>
      </w:r>
      <w:r w:rsidR="002055AD">
        <w:rPr>
          <w:rFonts w:ascii="Times New Roman" w:hAnsi="Times New Roman" w:cs="Times New Roman"/>
          <w:sz w:val="24"/>
        </w:rPr>
        <w:t xml:space="preserve">intrinsically photosensitive retinal ganglion cells (ipRGC), melanopsin, </w:t>
      </w:r>
      <w:r w:rsidR="00FE4404">
        <w:rPr>
          <w:rFonts w:ascii="Times New Roman" w:hAnsi="Times New Roman" w:cs="Times New Roman"/>
          <w:sz w:val="24"/>
        </w:rPr>
        <w:t xml:space="preserve">Neuro-Optometry, retinal processing </w:t>
      </w:r>
    </w:p>
    <w:p w14:paraId="4997EFC6" w14:textId="77777777" w:rsidR="00DF04E3" w:rsidRDefault="00DF04E3" w:rsidP="00DF04E3">
      <w:pPr>
        <w:pStyle w:val="HTMLPreformatted"/>
        <w:jc w:val="both"/>
        <w:rPr>
          <w:rFonts w:ascii="Times New Roman" w:hAnsi="Times New Roman" w:cs="Times New Roman"/>
          <w:sz w:val="24"/>
        </w:rPr>
      </w:pPr>
    </w:p>
    <w:p w14:paraId="64D65518" w14:textId="77777777" w:rsidR="00DF04E3" w:rsidRDefault="00DF04E3" w:rsidP="00DF04E3">
      <w:pPr>
        <w:pStyle w:val="HTMLPreformatted"/>
        <w:jc w:val="both"/>
        <w:rPr>
          <w:rFonts w:ascii="Times New Roman" w:hAnsi="Times New Roman" w:cs="Times New Roman"/>
          <w:i/>
          <w:iCs/>
          <w:sz w:val="24"/>
        </w:rPr>
      </w:pPr>
    </w:p>
    <w:p w14:paraId="0D8B7594" w14:textId="7E9D0E3C"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r w:rsidR="005D4B4C">
        <w:rPr>
          <w:rFonts w:ascii="Times New Roman" w:hAnsi="Times New Roman" w:cs="Times New Roman"/>
          <w:b/>
          <w:iCs/>
          <w:sz w:val="24"/>
        </w:rPr>
        <w:t>:</w:t>
      </w:r>
    </w:p>
    <w:p w14:paraId="3A2A6BE8" w14:textId="77777777" w:rsidR="00DF04E3" w:rsidRDefault="00DF04E3" w:rsidP="00DF04E3">
      <w:pPr>
        <w:pStyle w:val="HTMLPreformatted"/>
        <w:jc w:val="both"/>
        <w:rPr>
          <w:rFonts w:ascii="Times New Roman" w:hAnsi="Times New Roman" w:cs="Times New Roman"/>
          <w:b/>
          <w:iCs/>
          <w:sz w:val="24"/>
        </w:rPr>
      </w:pPr>
    </w:p>
    <w:p w14:paraId="6D905A24" w14:textId="0A45F600" w:rsidR="00DB3741" w:rsidRPr="00F03795" w:rsidRDefault="008132EF" w:rsidP="00F03795">
      <w:pPr>
        <w:rPr>
          <w:rFonts w:ascii="Calibri" w:hAnsi="Calibri"/>
          <w:color w:val="444444"/>
          <w:sz w:val="24"/>
          <w:szCs w:val="24"/>
          <w:shd w:val="clear" w:color="auto" w:fill="FFFFFF"/>
        </w:rPr>
      </w:pPr>
      <w:r w:rsidRPr="00A46BE0">
        <w:rPr>
          <w:rFonts w:ascii="Calibri" w:hAnsi="Calibri"/>
          <w:color w:val="444444"/>
          <w:sz w:val="24"/>
          <w:szCs w:val="24"/>
          <w:shd w:val="clear" w:color="auto" w:fill="FFFFFF"/>
        </w:rPr>
        <w:t>Deborah Zelinsky, O.D., F.N.O.R.A., F</w:t>
      </w:r>
      <w:r>
        <w:rPr>
          <w:rFonts w:ascii="Calibri" w:hAnsi="Calibri"/>
          <w:color w:val="444444"/>
          <w:sz w:val="24"/>
          <w:szCs w:val="24"/>
          <w:shd w:val="clear" w:color="auto" w:fill="FFFFFF"/>
        </w:rPr>
        <w:t>.</w:t>
      </w:r>
      <w:r w:rsidRPr="00A46BE0">
        <w:rPr>
          <w:rFonts w:ascii="Calibri" w:hAnsi="Calibri"/>
          <w:color w:val="444444"/>
          <w:sz w:val="24"/>
          <w:szCs w:val="24"/>
          <w:shd w:val="clear" w:color="auto" w:fill="FFFFFF"/>
        </w:rPr>
        <w:t>C</w:t>
      </w:r>
      <w:r>
        <w:rPr>
          <w:rFonts w:ascii="Calibri" w:hAnsi="Calibri"/>
          <w:color w:val="444444"/>
          <w:sz w:val="24"/>
          <w:szCs w:val="24"/>
          <w:shd w:val="clear" w:color="auto" w:fill="FFFFFF"/>
        </w:rPr>
        <w:t>.</w:t>
      </w:r>
      <w:r w:rsidRPr="00A46BE0">
        <w:rPr>
          <w:rFonts w:ascii="Calibri" w:hAnsi="Calibri"/>
          <w:color w:val="444444"/>
          <w:sz w:val="24"/>
          <w:szCs w:val="24"/>
          <w:shd w:val="clear" w:color="auto" w:fill="FFFFFF"/>
        </w:rPr>
        <w:t>O</w:t>
      </w:r>
      <w:r>
        <w:rPr>
          <w:rFonts w:ascii="Calibri" w:hAnsi="Calibri"/>
          <w:color w:val="444444"/>
          <w:sz w:val="24"/>
          <w:szCs w:val="24"/>
          <w:shd w:val="clear" w:color="auto" w:fill="FFFFFF"/>
        </w:rPr>
        <w:t>.</w:t>
      </w:r>
      <w:r w:rsidRPr="00A46BE0">
        <w:rPr>
          <w:rFonts w:ascii="Calibri" w:hAnsi="Calibri"/>
          <w:color w:val="444444"/>
          <w:sz w:val="24"/>
          <w:szCs w:val="24"/>
          <w:shd w:val="clear" w:color="auto" w:fill="FFFFFF"/>
        </w:rPr>
        <w:t>V</w:t>
      </w:r>
      <w:r>
        <w:rPr>
          <w:rFonts w:ascii="Calibri" w:hAnsi="Calibri"/>
          <w:color w:val="444444"/>
          <w:sz w:val="24"/>
          <w:szCs w:val="24"/>
          <w:shd w:val="clear" w:color="auto" w:fill="FFFFFF"/>
        </w:rPr>
        <w:t>.</w:t>
      </w:r>
      <w:r w:rsidRPr="00A46BE0">
        <w:rPr>
          <w:rFonts w:ascii="Calibri" w:hAnsi="Calibri"/>
          <w:color w:val="444444"/>
          <w:sz w:val="24"/>
          <w:szCs w:val="24"/>
          <w:shd w:val="clear" w:color="auto" w:fill="FFFFFF"/>
        </w:rPr>
        <w:t>D</w:t>
      </w:r>
      <w:r>
        <w:rPr>
          <w:rFonts w:ascii="Calibri" w:hAnsi="Calibri"/>
          <w:color w:val="444444"/>
          <w:sz w:val="24"/>
          <w:szCs w:val="24"/>
          <w:shd w:val="clear" w:color="auto" w:fill="FFFFFF"/>
        </w:rPr>
        <w:t>.</w:t>
      </w:r>
      <w:r w:rsidRPr="00A46BE0">
        <w:rPr>
          <w:rFonts w:ascii="Calibri" w:hAnsi="Calibri"/>
          <w:color w:val="444444"/>
          <w:sz w:val="24"/>
          <w:szCs w:val="24"/>
          <w:shd w:val="clear" w:color="auto" w:fill="FFFFFF"/>
        </w:rPr>
        <w:t xml:space="preserve"> </w:t>
      </w:r>
      <w:r>
        <w:rPr>
          <w:rFonts w:ascii="Calibri" w:hAnsi="Calibri"/>
          <w:color w:val="444444"/>
          <w:sz w:val="24"/>
          <w:szCs w:val="24"/>
          <w:shd w:val="clear" w:color="auto" w:fill="FFFFFF"/>
        </w:rPr>
        <w:t>is the executive director of the Mind-Eye Institute</w:t>
      </w:r>
      <w:r w:rsidR="00657A0A">
        <w:rPr>
          <w:rFonts w:ascii="Calibri" w:hAnsi="Calibri"/>
          <w:color w:val="444444"/>
          <w:sz w:val="24"/>
          <w:szCs w:val="24"/>
          <w:shd w:val="clear" w:color="auto" w:fill="FFFFFF"/>
        </w:rPr>
        <w:t xml:space="preserve">, an organization dedicated to </w:t>
      </w:r>
      <w:r w:rsidR="00313156">
        <w:rPr>
          <w:rFonts w:ascii="Calibri" w:hAnsi="Calibri"/>
          <w:color w:val="444444"/>
          <w:sz w:val="24"/>
          <w:szCs w:val="24"/>
          <w:shd w:val="clear" w:color="auto" w:fill="FFFFFF"/>
        </w:rPr>
        <w:t>bridging the gap between</w:t>
      </w:r>
      <w:r w:rsidR="00E94F3E">
        <w:rPr>
          <w:rFonts w:ascii="Calibri" w:hAnsi="Calibri"/>
          <w:color w:val="444444"/>
          <w:sz w:val="24"/>
          <w:szCs w:val="24"/>
          <w:shd w:val="clear" w:color="auto" w:fill="FFFFFF"/>
        </w:rPr>
        <w:t xml:space="preserve"> 21</w:t>
      </w:r>
      <w:r w:rsidR="00E94F3E" w:rsidRPr="00E94F3E">
        <w:rPr>
          <w:rFonts w:ascii="Calibri" w:hAnsi="Calibri"/>
          <w:color w:val="444444"/>
          <w:sz w:val="24"/>
          <w:szCs w:val="24"/>
          <w:shd w:val="clear" w:color="auto" w:fill="FFFFFF"/>
          <w:vertAlign w:val="superscript"/>
        </w:rPr>
        <w:t>st</w:t>
      </w:r>
      <w:r w:rsidR="00E94F3E">
        <w:rPr>
          <w:rFonts w:ascii="Calibri" w:hAnsi="Calibri"/>
          <w:color w:val="444444"/>
          <w:sz w:val="24"/>
          <w:szCs w:val="24"/>
          <w:shd w:val="clear" w:color="auto" w:fill="FFFFFF"/>
        </w:rPr>
        <w:t xml:space="preserve"> century</w:t>
      </w:r>
      <w:r w:rsidR="00D4570F">
        <w:rPr>
          <w:rFonts w:ascii="Calibri" w:hAnsi="Calibri"/>
          <w:color w:val="444444"/>
          <w:sz w:val="24"/>
          <w:szCs w:val="24"/>
          <w:shd w:val="clear" w:color="auto" w:fill="FFFFFF"/>
        </w:rPr>
        <w:t xml:space="preserve"> neuroscience </w:t>
      </w:r>
      <w:r w:rsidR="00E24F98">
        <w:rPr>
          <w:rFonts w:ascii="Calibri" w:hAnsi="Calibri"/>
          <w:color w:val="444444"/>
          <w:sz w:val="24"/>
          <w:szCs w:val="24"/>
          <w:shd w:val="clear" w:color="auto" w:fill="FFFFFF"/>
        </w:rPr>
        <w:t xml:space="preserve">discoveries </w:t>
      </w:r>
      <w:r w:rsidR="00313156">
        <w:rPr>
          <w:rFonts w:ascii="Calibri" w:hAnsi="Calibri"/>
          <w:color w:val="444444"/>
          <w:sz w:val="24"/>
          <w:szCs w:val="24"/>
          <w:shd w:val="clear" w:color="auto" w:fill="FFFFFF"/>
        </w:rPr>
        <w:t xml:space="preserve">and </w:t>
      </w:r>
      <w:r w:rsidR="00E94F3E">
        <w:rPr>
          <w:rFonts w:ascii="Calibri" w:hAnsi="Calibri"/>
          <w:color w:val="444444"/>
          <w:sz w:val="24"/>
          <w:szCs w:val="24"/>
          <w:shd w:val="clear" w:color="auto" w:fill="FFFFFF"/>
        </w:rPr>
        <w:t>20</w:t>
      </w:r>
      <w:r w:rsidR="00E94F3E" w:rsidRPr="00E94F3E">
        <w:rPr>
          <w:rFonts w:ascii="Calibri" w:hAnsi="Calibri"/>
          <w:color w:val="444444"/>
          <w:sz w:val="24"/>
          <w:szCs w:val="24"/>
          <w:shd w:val="clear" w:color="auto" w:fill="FFFFFF"/>
          <w:vertAlign w:val="superscript"/>
        </w:rPr>
        <w:t>th</w:t>
      </w:r>
      <w:r w:rsidR="00E94F3E">
        <w:rPr>
          <w:rFonts w:ascii="Calibri" w:hAnsi="Calibri"/>
          <w:color w:val="444444"/>
          <w:sz w:val="24"/>
          <w:szCs w:val="24"/>
          <w:shd w:val="clear" w:color="auto" w:fill="FFFFFF"/>
        </w:rPr>
        <w:t xml:space="preserve"> century methods of </w:t>
      </w:r>
      <w:r w:rsidR="00313156">
        <w:rPr>
          <w:rFonts w:ascii="Calibri" w:hAnsi="Calibri"/>
          <w:color w:val="444444"/>
          <w:sz w:val="24"/>
          <w:szCs w:val="24"/>
          <w:shd w:val="clear" w:color="auto" w:fill="FFFFFF"/>
        </w:rPr>
        <w:t>eyecare</w:t>
      </w:r>
      <w:r w:rsidR="00E24F98">
        <w:rPr>
          <w:rFonts w:ascii="Calibri" w:hAnsi="Calibri"/>
          <w:color w:val="444444"/>
          <w:sz w:val="24"/>
          <w:szCs w:val="24"/>
          <w:shd w:val="clear" w:color="auto" w:fill="FFFFFF"/>
        </w:rPr>
        <w:t xml:space="preserve"> diagnosis and treatment</w:t>
      </w:r>
      <w:r>
        <w:rPr>
          <w:rFonts w:ascii="Calibri" w:hAnsi="Calibri"/>
          <w:color w:val="444444"/>
          <w:sz w:val="24"/>
          <w:szCs w:val="24"/>
          <w:shd w:val="clear" w:color="auto" w:fill="FFFFFF"/>
        </w:rPr>
        <w:t>. During the</w:t>
      </w:r>
      <w:r w:rsidRPr="00A46BE0">
        <w:rPr>
          <w:rFonts w:ascii="Calibri" w:hAnsi="Calibri"/>
          <w:color w:val="444444"/>
          <w:sz w:val="24"/>
          <w:szCs w:val="24"/>
          <w:shd w:val="clear" w:color="auto" w:fill="FFFFFF"/>
        </w:rPr>
        <w:t xml:space="preserve"> past thirty years</w:t>
      </w:r>
      <w:r>
        <w:rPr>
          <w:rFonts w:ascii="Calibri" w:hAnsi="Calibri"/>
          <w:color w:val="444444"/>
          <w:sz w:val="24"/>
          <w:szCs w:val="24"/>
          <w:shd w:val="clear" w:color="auto" w:fill="FFFFFF"/>
        </w:rPr>
        <w:t>, she has</w:t>
      </w:r>
      <w:r w:rsidRPr="00A46BE0">
        <w:rPr>
          <w:rFonts w:ascii="Calibri" w:hAnsi="Calibri"/>
          <w:color w:val="444444"/>
          <w:sz w:val="24"/>
          <w:szCs w:val="24"/>
          <w:shd w:val="clear" w:color="auto" w:fill="FFFFFF"/>
        </w:rPr>
        <w:t xml:space="preserve"> develop</w:t>
      </w:r>
      <w:r>
        <w:rPr>
          <w:rFonts w:ascii="Calibri" w:hAnsi="Calibri"/>
          <w:color w:val="444444"/>
          <w:sz w:val="24"/>
          <w:szCs w:val="24"/>
          <w:shd w:val="clear" w:color="auto" w:fill="FFFFFF"/>
        </w:rPr>
        <w:t xml:space="preserve">ed </w:t>
      </w:r>
      <w:r w:rsidRPr="00A46BE0">
        <w:rPr>
          <w:rFonts w:ascii="Calibri" w:hAnsi="Calibri"/>
          <w:color w:val="444444"/>
          <w:sz w:val="24"/>
          <w:szCs w:val="24"/>
          <w:shd w:val="clear" w:color="auto" w:fill="FFFFFF"/>
        </w:rPr>
        <w:t xml:space="preserve">methods </w:t>
      </w:r>
      <w:r w:rsidR="00D4570F">
        <w:rPr>
          <w:rFonts w:ascii="Calibri" w:hAnsi="Calibri"/>
          <w:color w:val="444444"/>
          <w:sz w:val="24"/>
          <w:szCs w:val="24"/>
          <w:shd w:val="clear" w:color="auto" w:fill="FFFFFF"/>
        </w:rPr>
        <w:t xml:space="preserve">to </w:t>
      </w:r>
      <w:r>
        <w:rPr>
          <w:rFonts w:ascii="Calibri" w:hAnsi="Calibri"/>
          <w:color w:val="444444"/>
          <w:sz w:val="24"/>
          <w:szCs w:val="24"/>
          <w:shd w:val="clear" w:color="auto" w:fill="FFFFFF"/>
        </w:rPr>
        <w:t>asses</w:t>
      </w:r>
      <w:r w:rsidR="00D4570F">
        <w:rPr>
          <w:rFonts w:ascii="Calibri" w:hAnsi="Calibri"/>
          <w:color w:val="444444"/>
          <w:sz w:val="24"/>
          <w:szCs w:val="24"/>
          <w:shd w:val="clear" w:color="auto" w:fill="FFFFFF"/>
        </w:rPr>
        <w:t>s</w:t>
      </w:r>
      <w:r>
        <w:rPr>
          <w:rFonts w:ascii="Calibri" w:hAnsi="Calibri"/>
          <w:color w:val="444444"/>
          <w:sz w:val="24"/>
          <w:szCs w:val="24"/>
          <w:shd w:val="clear" w:color="auto" w:fill="FFFFFF"/>
        </w:rPr>
        <w:t xml:space="preserve"> brain function, testing the overlooked</w:t>
      </w:r>
      <w:r w:rsidRPr="00A46BE0">
        <w:rPr>
          <w:rFonts w:ascii="Calibri" w:hAnsi="Calibri"/>
          <w:color w:val="444444"/>
          <w:sz w:val="24"/>
          <w:szCs w:val="24"/>
          <w:shd w:val="clear" w:color="auto" w:fill="FFFFFF"/>
        </w:rPr>
        <w:t xml:space="preserve"> linkage between eyes and ears</w:t>
      </w:r>
      <w:r>
        <w:rPr>
          <w:rFonts w:ascii="Calibri" w:hAnsi="Calibri"/>
          <w:color w:val="444444"/>
          <w:sz w:val="24"/>
          <w:szCs w:val="24"/>
          <w:shd w:val="clear" w:color="auto" w:fill="FFFFFF"/>
        </w:rPr>
        <w:t xml:space="preserve">. She </w:t>
      </w:r>
      <w:r w:rsidR="00E94F3E">
        <w:rPr>
          <w:rFonts w:ascii="Calibri" w:hAnsi="Calibri"/>
          <w:color w:val="444444"/>
          <w:sz w:val="24"/>
          <w:szCs w:val="24"/>
          <w:shd w:val="clear" w:color="auto" w:fill="FFFFFF"/>
        </w:rPr>
        <w:t>is a frequent grant reviewer</w:t>
      </w:r>
      <w:r w:rsidR="00D4570F">
        <w:rPr>
          <w:rFonts w:ascii="Calibri" w:hAnsi="Calibri"/>
          <w:color w:val="444444"/>
          <w:sz w:val="24"/>
          <w:szCs w:val="24"/>
          <w:shd w:val="clear" w:color="auto" w:fill="FFFFFF"/>
        </w:rPr>
        <w:t xml:space="preserve"> and </w:t>
      </w:r>
      <w:r>
        <w:rPr>
          <w:rFonts w:ascii="Calibri" w:hAnsi="Calibri"/>
          <w:color w:val="444444"/>
          <w:sz w:val="24"/>
          <w:szCs w:val="24"/>
          <w:shd w:val="clear" w:color="auto" w:fill="FFFFFF"/>
        </w:rPr>
        <w:t>consult</w:t>
      </w:r>
      <w:r w:rsidR="00D4570F">
        <w:rPr>
          <w:rFonts w:ascii="Calibri" w:hAnsi="Calibri"/>
          <w:color w:val="444444"/>
          <w:sz w:val="24"/>
          <w:szCs w:val="24"/>
          <w:shd w:val="clear" w:color="auto" w:fill="FFFFFF"/>
        </w:rPr>
        <w:t>s</w:t>
      </w:r>
      <w:r>
        <w:rPr>
          <w:rFonts w:ascii="Calibri" w:hAnsi="Calibri"/>
          <w:color w:val="444444"/>
          <w:sz w:val="24"/>
          <w:szCs w:val="24"/>
          <w:shd w:val="clear" w:color="auto" w:fill="FFFFFF"/>
        </w:rPr>
        <w:t xml:space="preserve"> </w:t>
      </w:r>
      <w:r w:rsidR="008D10AB">
        <w:rPr>
          <w:rFonts w:ascii="Calibri" w:hAnsi="Calibri"/>
          <w:color w:val="444444"/>
          <w:sz w:val="24"/>
          <w:szCs w:val="24"/>
          <w:shd w:val="clear" w:color="auto" w:fill="FFFFFF"/>
        </w:rPr>
        <w:t>internationally</w:t>
      </w:r>
      <w:r w:rsidR="00D4570F">
        <w:rPr>
          <w:rFonts w:ascii="Calibri" w:hAnsi="Calibri"/>
          <w:color w:val="444444"/>
          <w:sz w:val="24"/>
          <w:szCs w:val="24"/>
          <w:shd w:val="clear" w:color="auto" w:fill="FFFFFF"/>
        </w:rPr>
        <w:t>. She also</w:t>
      </w:r>
      <w:r w:rsidR="00E94F3E">
        <w:rPr>
          <w:rFonts w:ascii="Calibri" w:hAnsi="Calibri"/>
          <w:color w:val="444444"/>
          <w:sz w:val="24"/>
          <w:szCs w:val="24"/>
          <w:shd w:val="clear" w:color="auto" w:fill="FFFFFF"/>
        </w:rPr>
        <w:t xml:space="preserve"> </w:t>
      </w:r>
      <w:r>
        <w:rPr>
          <w:rFonts w:ascii="Calibri" w:hAnsi="Calibri"/>
          <w:color w:val="444444"/>
          <w:sz w:val="24"/>
          <w:szCs w:val="24"/>
          <w:shd w:val="clear" w:color="auto" w:fill="FFFFFF"/>
        </w:rPr>
        <w:t>present</w:t>
      </w:r>
      <w:r w:rsidR="00D4570F">
        <w:rPr>
          <w:rFonts w:ascii="Calibri" w:hAnsi="Calibri"/>
          <w:color w:val="444444"/>
          <w:sz w:val="24"/>
          <w:szCs w:val="24"/>
          <w:shd w:val="clear" w:color="auto" w:fill="FFFFFF"/>
        </w:rPr>
        <w:t>s</w:t>
      </w:r>
      <w:r>
        <w:rPr>
          <w:rFonts w:ascii="Calibri" w:hAnsi="Calibri"/>
          <w:color w:val="444444"/>
          <w:sz w:val="24"/>
          <w:szCs w:val="24"/>
          <w:shd w:val="clear" w:color="auto" w:fill="FFFFFF"/>
        </w:rPr>
        <w:t xml:space="preserve"> workshops</w:t>
      </w:r>
      <w:r w:rsidR="008D10AB">
        <w:rPr>
          <w:rFonts w:ascii="Calibri" w:hAnsi="Calibri"/>
          <w:color w:val="444444"/>
          <w:sz w:val="24"/>
          <w:szCs w:val="24"/>
          <w:shd w:val="clear" w:color="auto" w:fill="FFFFFF"/>
        </w:rPr>
        <w:t xml:space="preserve"> </w:t>
      </w:r>
      <w:r w:rsidR="00D4570F">
        <w:rPr>
          <w:rFonts w:ascii="Calibri" w:hAnsi="Calibri"/>
          <w:color w:val="444444"/>
          <w:sz w:val="24"/>
          <w:szCs w:val="24"/>
          <w:shd w:val="clear" w:color="auto" w:fill="FFFFFF"/>
        </w:rPr>
        <w:t>discussing how the retina is comprised of brain tissue</w:t>
      </w:r>
      <w:r w:rsidRPr="00A46BE0">
        <w:rPr>
          <w:rFonts w:ascii="Calibri" w:hAnsi="Calibri"/>
          <w:color w:val="444444"/>
          <w:sz w:val="24"/>
          <w:szCs w:val="24"/>
          <w:shd w:val="clear" w:color="auto" w:fill="FFFFFF"/>
        </w:rPr>
        <w:t>. In 2013, she was presented with the Neuro</w:t>
      </w:r>
      <w:r>
        <w:rPr>
          <w:rFonts w:ascii="Calibri" w:hAnsi="Calibri"/>
          <w:color w:val="444444"/>
          <w:sz w:val="24"/>
          <w:szCs w:val="24"/>
          <w:shd w:val="clear" w:color="auto" w:fill="FFFFFF"/>
        </w:rPr>
        <w:t>-</w:t>
      </w:r>
      <w:r w:rsidRPr="00A46BE0">
        <w:rPr>
          <w:rFonts w:ascii="Calibri" w:hAnsi="Calibri"/>
          <w:color w:val="444444"/>
          <w:sz w:val="24"/>
          <w:szCs w:val="24"/>
          <w:shd w:val="clear" w:color="auto" w:fill="FFFFFF"/>
        </w:rPr>
        <w:t>Optometric</w:t>
      </w:r>
      <w:r>
        <w:rPr>
          <w:rFonts w:ascii="Calibri" w:hAnsi="Calibri"/>
          <w:color w:val="444444"/>
          <w:sz w:val="24"/>
          <w:szCs w:val="24"/>
          <w:shd w:val="clear" w:color="auto" w:fill="FFFFFF"/>
        </w:rPr>
        <w:t xml:space="preserve"> Rehabilitation Association’s</w:t>
      </w:r>
      <w:r w:rsidRPr="00A46BE0">
        <w:rPr>
          <w:rFonts w:ascii="Calibri" w:hAnsi="Calibri"/>
          <w:color w:val="444444"/>
          <w:sz w:val="24"/>
          <w:szCs w:val="24"/>
          <w:shd w:val="clear" w:color="auto" w:fill="FFFFFF"/>
        </w:rPr>
        <w:t xml:space="preserve"> Founding Father’s Award</w:t>
      </w:r>
      <w:r>
        <w:rPr>
          <w:rFonts w:ascii="Calibri" w:hAnsi="Calibri"/>
          <w:color w:val="444444"/>
          <w:sz w:val="24"/>
          <w:szCs w:val="24"/>
          <w:shd w:val="clear" w:color="auto" w:fill="FFFFFF"/>
        </w:rPr>
        <w:t xml:space="preserve">. Along with </w:t>
      </w:r>
      <w:proofErr w:type="spellStart"/>
      <w:r>
        <w:rPr>
          <w:rFonts w:ascii="Calibri" w:hAnsi="Calibri"/>
          <w:color w:val="444444"/>
          <w:sz w:val="24"/>
          <w:szCs w:val="24"/>
          <w:shd w:val="clear" w:color="auto" w:fill="FFFFFF"/>
        </w:rPr>
        <w:t>Donalee</w:t>
      </w:r>
      <w:proofErr w:type="spellEnd"/>
      <w:r>
        <w:rPr>
          <w:rFonts w:ascii="Calibri" w:hAnsi="Calibri"/>
          <w:color w:val="444444"/>
          <w:sz w:val="24"/>
          <w:szCs w:val="24"/>
          <w:shd w:val="clear" w:color="auto" w:fill="FFFFFF"/>
        </w:rPr>
        <w:t xml:space="preserve"> Markus, </w:t>
      </w:r>
      <w:proofErr w:type="spellStart"/>
      <w:proofErr w:type="gramStart"/>
      <w:r>
        <w:rPr>
          <w:rFonts w:ascii="Calibri" w:hAnsi="Calibri"/>
          <w:color w:val="444444"/>
          <w:sz w:val="24"/>
          <w:szCs w:val="24"/>
          <w:shd w:val="clear" w:color="auto" w:fill="FFFFFF"/>
        </w:rPr>
        <w:t>Ph.D</w:t>
      </w:r>
      <w:proofErr w:type="spellEnd"/>
      <w:proofErr w:type="gramEnd"/>
      <w:r>
        <w:rPr>
          <w:rFonts w:ascii="Calibri" w:hAnsi="Calibri"/>
          <w:color w:val="444444"/>
          <w:sz w:val="24"/>
          <w:szCs w:val="24"/>
          <w:shd w:val="clear" w:color="auto" w:fill="FFFFFF"/>
        </w:rPr>
        <w:t xml:space="preserve">, </w:t>
      </w:r>
      <w:proofErr w:type="spellStart"/>
      <w:r w:rsidRPr="00A46BE0">
        <w:rPr>
          <w:rFonts w:ascii="Calibri" w:hAnsi="Calibri"/>
          <w:color w:val="444444"/>
          <w:sz w:val="24"/>
          <w:szCs w:val="24"/>
          <w:shd w:val="clear" w:color="auto" w:fill="FFFFFF"/>
        </w:rPr>
        <w:t>D</w:t>
      </w:r>
      <w:r>
        <w:rPr>
          <w:rFonts w:ascii="Calibri" w:hAnsi="Calibri"/>
          <w:color w:val="444444"/>
          <w:sz w:val="24"/>
          <w:szCs w:val="24"/>
          <w:shd w:val="clear" w:color="auto" w:fill="FFFFFF"/>
        </w:rPr>
        <w:t>r.</w:t>
      </w:r>
      <w:proofErr w:type="spellEnd"/>
      <w:r w:rsidRPr="00A46BE0">
        <w:rPr>
          <w:rFonts w:ascii="Calibri" w:hAnsi="Calibri"/>
          <w:color w:val="444444"/>
          <w:sz w:val="24"/>
          <w:szCs w:val="24"/>
          <w:shd w:val="clear" w:color="auto" w:fill="FFFFFF"/>
        </w:rPr>
        <w:t xml:space="preserve"> Zelinsky is featured in the 2015 book “The </w:t>
      </w:r>
      <w:r w:rsidRPr="00A46BE0">
        <w:rPr>
          <w:rFonts w:ascii="Calibri" w:hAnsi="Calibri"/>
          <w:color w:val="444444"/>
          <w:sz w:val="24"/>
          <w:szCs w:val="24"/>
          <w:shd w:val="clear" w:color="auto" w:fill="FFFFFF"/>
        </w:rPr>
        <w:lastRenderedPageBreak/>
        <w:t>Ghost in My Brain: How a Concussion Stole My Life and the New Science of Brain Plasticity Brough</w:t>
      </w:r>
      <w:r>
        <w:rPr>
          <w:rFonts w:ascii="Calibri" w:hAnsi="Calibri"/>
          <w:color w:val="444444"/>
          <w:sz w:val="24"/>
          <w:szCs w:val="24"/>
          <w:shd w:val="clear" w:color="auto" w:fill="FFFFFF"/>
        </w:rPr>
        <w:t xml:space="preserve">t it Back” by </w:t>
      </w:r>
      <w:proofErr w:type="spellStart"/>
      <w:r>
        <w:rPr>
          <w:rFonts w:ascii="Calibri" w:hAnsi="Calibri"/>
          <w:color w:val="444444"/>
          <w:sz w:val="24"/>
          <w:szCs w:val="24"/>
          <w:shd w:val="clear" w:color="auto" w:fill="FFFFFF"/>
        </w:rPr>
        <w:t>Dr.</w:t>
      </w:r>
      <w:proofErr w:type="spellEnd"/>
      <w:r>
        <w:rPr>
          <w:rFonts w:ascii="Calibri" w:hAnsi="Calibri"/>
          <w:color w:val="444444"/>
          <w:sz w:val="24"/>
          <w:szCs w:val="24"/>
          <w:shd w:val="clear" w:color="auto" w:fill="FFFFFF"/>
        </w:rPr>
        <w:t xml:space="preserve"> Clark Elliott. </w:t>
      </w:r>
      <w:r w:rsidRPr="00A46BE0">
        <w:rPr>
          <w:rFonts w:ascii="Calibri" w:hAnsi="Calibri"/>
          <w:color w:val="444444"/>
          <w:sz w:val="24"/>
          <w:szCs w:val="24"/>
          <w:shd w:val="clear" w:color="auto" w:fill="FFFFFF"/>
        </w:rPr>
        <w:t xml:space="preserve">She is also cited in the afterword of Norman Doidge’s </w:t>
      </w:r>
      <w:r>
        <w:rPr>
          <w:rFonts w:ascii="Calibri" w:hAnsi="Calibri"/>
          <w:color w:val="444444"/>
          <w:sz w:val="24"/>
          <w:szCs w:val="24"/>
          <w:shd w:val="clear" w:color="auto" w:fill="FFFFFF"/>
        </w:rPr>
        <w:t xml:space="preserve">2016 paperback </w:t>
      </w:r>
      <w:r w:rsidRPr="00A46BE0">
        <w:rPr>
          <w:rFonts w:ascii="Calibri" w:hAnsi="Calibri"/>
          <w:color w:val="444444"/>
          <w:sz w:val="24"/>
          <w:szCs w:val="24"/>
          <w:shd w:val="clear" w:color="auto" w:fill="FFFFFF"/>
        </w:rPr>
        <w:t xml:space="preserve">New York </w:t>
      </w:r>
      <w:proofErr w:type="gramStart"/>
      <w:r w:rsidRPr="00A46BE0">
        <w:rPr>
          <w:rFonts w:ascii="Calibri" w:hAnsi="Calibri"/>
          <w:color w:val="444444"/>
          <w:sz w:val="24"/>
          <w:szCs w:val="24"/>
          <w:shd w:val="clear" w:color="auto" w:fill="FFFFFF"/>
        </w:rPr>
        <w:t>Times</w:t>
      </w:r>
      <w:r>
        <w:rPr>
          <w:rFonts w:ascii="Calibri" w:hAnsi="Calibri"/>
          <w:color w:val="444444"/>
          <w:sz w:val="24"/>
          <w:szCs w:val="24"/>
          <w:shd w:val="clear" w:color="auto" w:fill="FFFFFF"/>
        </w:rPr>
        <w:t xml:space="preserve"> </w:t>
      </w:r>
      <w:r w:rsidRPr="00A46BE0">
        <w:rPr>
          <w:rFonts w:ascii="Calibri" w:hAnsi="Calibri"/>
          <w:color w:val="444444"/>
          <w:sz w:val="24"/>
          <w:szCs w:val="24"/>
          <w:shd w:val="clear" w:color="auto" w:fill="FFFFFF"/>
        </w:rPr>
        <w:t xml:space="preserve"> Best</w:t>
      </w:r>
      <w:proofErr w:type="gramEnd"/>
      <w:r w:rsidRPr="00A46BE0">
        <w:rPr>
          <w:rFonts w:ascii="Calibri" w:hAnsi="Calibri"/>
          <w:color w:val="444444"/>
          <w:sz w:val="24"/>
          <w:szCs w:val="24"/>
          <w:shd w:val="clear" w:color="auto" w:fill="FFFFFF"/>
        </w:rPr>
        <w:t xml:space="preserve"> Seller, “The Brain’s Way of Healing.”</w:t>
      </w:r>
      <w:r>
        <w:rPr>
          <w:rFonts w:ascii="Calibri" w:hAnsi="Calibri"/>
          <w:color w:val="444444"/>
          <w:sz w:val="24"/>
          <w:szCs w:val="24"/>
          <w:shd w:val="clear" w:color="auto" w:fill="FFFFFF"/>
        </w:rPr>
        <w:t xml:space="preserve">  </w:t>
      </w:r>
    </w:p>
    <w:p w14:paraId="205000F8" w14:textId="77777777" w:rsidR="00B3082B" w:rsidRDefault="00B3082B" w:rsidP="00DF04E3">
      <w:pPr>
        <w:pStyle w:val="HTMLPreformatted"/>
        <w:jc w:val="both"/>
        <w:rPr>
          <w:rFonts w:ascii="Times New Roman" w:hAnsi="Times New Roman" w:cs="Times New Roman"/>
          <w:iCs/>
          <w:sz w:val="24"/>
        </w:rPr>
      </w:pPr>
    </w:p>
    <w:p w14:paraId="3841FBEB" w14:textId="3B58A35F" w:rsidR="00B3082B" w:rsidRDefault="00CE0326" w:rsidP="00B3082B">
      <w:pPr>
        <w:pStyle w:val="HTMLPreformatted"/>
        <w:jc w:val="both"/>
        <w:rPr>
          <w:rFonts w:ascii="Times New Roman" w:hAnsi="Times New Roman" w:cs="Times New Roman"/>
          <w:b/>
          <w:iCs/>
          <w:sz w:val="24"/>
        </w:rPr>
      </w:pPr>
      <w:r>
        <w:rPr>
          <w:rFonts w:ascii="Times New Roman" w:hAnsi="Times New Roman" w:cs="Times New Roman"/>
          <w:b/>
          <w:iCs/>
          <w:noProof/>
          <w:sz w:val="24"/>
        </w:rPr>
        <w:drawing>
          <wp:inline distT="0" distB="0" distL="0" distR="0" wp14:anchorId="130561BD" wp14:editId="282C4DF4">
            <wp:extent cx="869950" cy="106948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 with bang.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3376" cy="1147453"/>
                    </a:xfrm>
                    <a:prstGeom prst="rect">
                      <a:avLst/>
                    </a:prstGeom>
                  </pic:spPr>
                </pic:pic>
              </a:graphicData>
            </a:graphic>
          </wp:inline>
        </w:drawing>
      </w:r>
    </w:p>
    <w:p w14:paraId="566A2755" w14:textId="77777777" w:rsidR="00B3082B" w:rsidRDefault="00B3082B" w:rsidP="00DF04E3">
      <w:pPr>
        <w:pStyle w:val="HTMLPreformatted"/>
        <w:jc w:val="both"/>
        <w:rPr>
          <w:rFonts w:ascii="Times New Roman" w:hAnsi="Times New Roman" w:cs="Times New Roman"/>
          <w:iCs/>
          <w:sz w:val="24"/>
        </w:rPr>
      </w:pPr>
    </w:p>
    <w:p w14:paraId="4173D43A" w14:textId="17D1BCA8"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B0C68">
        <w:rPr>
          <w:rFonts w:ascii="Times New Roman" w:hAnsi="Times New Roman" w:cs="Times New Roman"/>
          <w:iCs/>
          <w:sz w:val="24"/>
        </w:rPr>
        <w:t>mindeyeconnection@gmail.com</w:t>
      </w:r>
    </w:p>
    <w:p w14:paraId="35F4A956" w14:textId="77777777" w:rsidR="002350BC" w:rsidRDefault="002350BC" w:rsidP="002350BC">
      <w:pPr>
        <w:rPr>
          <w:rFonts w:ascii="Times New Roman" w:hAnsi="Times New Roman" w:cs="Times New Roman"/>
          <w:b/>
          <w:sz w:val="24"/>
          <w:szCs w:val="24"/>
        </w:rPr>
      </w:pPr>
    </w:p>
    <w:p w14:paraId="06112648" w14:textId="707B7A56"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14:paraId="65D7F745" w14:textId="41FB27FC" w:rsidR="00F03795" w:rsidRPr="005D4B4C" w:rsidRDefault="005D4B4C" w:rsidP="002350BC">
      <w:pPr>
        <w:rPr>
          <w:rFonts w:ascii="Times New Roman" w:hAnsi="Times New Roman" w:cs="Times New Roman"/>
          <w:sz w:val="24"/>
          <w:szCs w:val="24"/>
        </w:rPr>
      </w:pPr>
      <w:r w:rsidRPr="005D4B4C">
        <w:rPr>
          <w:rFonts w:ascii="Times New Roman" w:hAnsi="Times New Roman" w:cs="Times New Roman"/>
          <w:sz w:val="24"/>
          <w:szCs w:val="24"/>
        </w:rPr>
        <w:t>Typically, cardiologists and neurologists would never consider eyeglasses as part of a differential diagnosis o</w:t>
      </w:r>
      <w:r w:rsidR="00E554EE">
        <w:rPr>
          <w:rFonts w:ascii="Times New Roman" w:hAnsi="Times New Roman" w:cs="Times New Roman"/>
          <w:sz w:val="24"/>
          <w:szCs w:val="24"/>
        </w:rPr>
        <w:t>n</w:t>
      </w:r>
      <w:r w:rsidRPr="005D4B4C">
        <w:rPr>
          <w:rFonts w:ascii="Times New Roman" w:hAnsi="Times New Roman" w:cs="Times New Roman"/>
          <w:sz w:val="24"/>
          <w:szCs w:val="24"/>
        </w:rPr>
        <w:t xml:space="preserve"> a patient with an unusual heartrate or fainting spells.</w:t>
      </w:r>
      <w:r>
        <w:rPr>
          <w:rFonts w:ascii="Times New Roman" w:hAnsi="Times New Roman" w:cs="Times New Roman"/>
          <w:sz w:val="24"/>
          <w:szCs w:val="24"/>
        </w:rPr>
        <w:t xml:space="preserve">  However, EEG and metabolic activity is altered with various eyeglasses, and in some cases (such as those mentioned above) a change in eyeglass prescriptions significantly affected </w:t>
      </w:r>
      <w:r w:rsidR="00917305">
        <w:rPr>
          <w:rFonts w:ascii="Times New Roman" w:hAnsi="Times New Roman" w:cs="Times New Roman"/>
          <w:sz w:val="24"/>
          <w:szCs w:val="24"/>
        </w:rPr>
        <w:t xml:space="preserve">neuromodulation through retinal stimulation.  </w:t>
      </w:r>
      <w:r w:rsidR="0091092D">
        <w:rPr>
          <w:rFonts w:ascii="Times New Roman" w:hAnsi="Times New Roman" w:cs="Times New Roman"/>
          <w:sz w:val="24"/>
          <w:szCs w:val="24"/>
        </w:rPr>
        <w:t>Neuro-optometry stimulates the limbic system and the brainstem with eyeglasses that are not designed for the classic central (20/20) eyesight pathways.</w:t>
      </w:r>
      <w:r w:rsidR="0091092D">
        <w:rPr>
          <w:rFonts w:ascii="Times New Roman" w:hAnsi="Times New Roman" w:cs="Times New Roman"/>
          <w:sz w:val="24"/>
          <w:szCs w:val="24"/>
        </w:rPr>
        <w:t xml:space="preserve"> </w:t>
      </w:r>
      <w:bookmarkStart w:id="0" w:name="_GoBack"/>
      <w:bookmarkEnd w:id="0"/>
      <w:proofErr w:type="gramStart"/>
      <w:r w:rsidR="00917305">
        <w:rPr>
          <w:rFonts w:ascii="Times New Roman" w:hAnsi="Times New Roman" w:cs="Times New Roman"/>
          <w:sz w:val="24"/>
          <w:szCs w:val="24"/>
        </w:rPr>
        <w:t>This</w:t>
      </w:r>
      <w:proofErr w:type="gramEnd"/>
      <w:r w:rsidR="00917305">
        <w:rPr>
          <w:rFonts w:ascii="Times New Roman" w:hAnsi="Times New Roman" w:cs="Times New Roman"/>
          <w:sz w:val="24"/>
          <w:szCs w:val="24"/>
        </w:rPr>
        <w:t xml:space="preserve"> abstract introduces a novel field of neuro-optometry as an adjunct to neuro-cardiology.</w:t>
      </w:r>
      <w:r w:rsidR="00432C0E">
        <w:rPr>
          <w:rFonts w:ascii="Times New Roman" w:hAnsi="Times New Roman" w:cs="Times New Roman"/>
          <w:sz w:val="24"/>
          <w:szCs w:val="24"/>
        </w:rPr>
        <w:t xml:space="preserve">  </w:t>
      </w:r>
    </w:p>
    <w:p w14:paraId="6BCA5240" w14:textId="77777777" w:rsidR="0091092D" w:rsidRPr="005D4B4C" w:rsidRDefault="0091092D">
      <w:pPr>
        <w:rPr>
          <w:rFonts w:ascii="Times New Roman" w:hAnsi="Times New Roman" w:cs="Times New Roman"/>
          <w:sz w:val="24"/>
          <w:szCs w:val="24"/>
        </w:rPr>
      </w:pPr>
    </w:p>
    <w:sectPr w:rsidR="0091092D" w:rsidRPr="005D4B4C" w:rsidSect="00B45074">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05F903" w14:textId="77777777" w:rsidR="00671664" w:rsidRDefault="00671664" w:rsidP="00495C76">
      <w:pPr>
        <w:spacing w:after="0" w:line="240" w:lineRule="auto"/>
      </w:pPr>
      <w:r>
        <w:separator/>
      </w:r>
    </w:p>
  </w:endnote>
  <w:endnote w:type="continuationSeparator" w:id="0">
    <w:p w14:paraId="7203A271" w14:textId="77777777" w:rsidR="00671664" w:rsidRDefault="0067166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C3A880" w14:textId="77777777" w:rsidR="00671664" w:rsidRDefault="00671664" w:rsidP="00495C76">
      <w:pPr>
        <w:spacing w:after="0" w:line="240" w:lineRule="auto"/>
      </w:pPr>
      <w:r>
        <w:separator/>
      </w:r>
    </w:p>
  </w:footnote>
  <w:footnote w:type="continuationSeparator" w:id="0">
    <w:p w14:paraId="0FE13DE1" w14:textId="77777777" w:rsidR="00671664" w:rsidRDefault="00671664"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612EA" w14:textId="77777777" w:rsidR="00495C76" w:rsidRDefault="00495C76" w:rsidP="00495C76">
    <w:pPr>
      <w:pStyle w:val="Header"/>
      <w:jc w:val="center"/>
    </w:pPr>
    <w:r>
      <w:rPr>
        <w:noProof/>
        <w:lang w:eastAsia="en-IN"/>
      </w:rPr>
      <w:drawing>
        <wp:inline distT="0" distB="0" distL="0" distR="0" wp14:anchorId="64500FB5" wp14:editId="6E7789E3">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E007658" w14:textId="77777777"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8B7114"/>
    <w:multiLevelType w:val="hybridMultilevel"/>
    <w:tmpl w:val="CB562924"/>
    <w:lvl w:ilvl="0" w:tplc="9028E546">
      <w:start w:val="1"/>
      <w:numFmt w:val="bullet"/>
      <w:lvlText w:val=""/>
      <w:lvlJc w:val="left"/>
      <w:pPr>
        <w:tabs>
          <w:tab w:val="num" w:pos="720"/>
        </w:tabs>
        <w:ind w:left="720" w:hanging="360"/>
      </w:pPr>
      <w:rPr>
        <w:rFonts w:ascii="Wingdings" w:hAnsi="Wingdings" w:hint="default"/>
      </w:rPr>
    </w:lvl>
    <w:lvl w:ilvl="1" w:tplc="635E9F1E" w:tentative="1">
      <w:start w:val="1"/>
      <w:numFmt w:val="bullet"/>
      <w:lvlText w:val=""/>
      <w:lvlJc w:val="left"/>
      <w:pPr>
        <w:tabs>
          <w:tab w:val="num" w:pos="1440"/>
        </w:tabs>
        <w:ind w:left="1440" w:hanging="360"/>
      </w:pPr>
      <w:rPr>
        <w:rFonts w:ascii="Wingdings" w:hAnsi="Wingdings" w:hint="default"/>
      </w:rPr>
    </w:lvl>
    <w:lvl w:ilvl="2" w:tplc="A8EE37D2" w:tentative="1">
      <w:start w:val="1"/>
      <w:numFmt w:val="bullet"/>
      <w:lvlText w:val=""/>
      <w:lvlJc w:val="left"/>
      <w:pPr>
        <w:tabs>
          <w:tab w:val="num" w:pos="2160"/>
        </w:tabs>
        <w:ind w:left="2160" w:hanging="360"/>
      </w:pPr>
      <w:rPr>
        <w:rFonts w:ascii="Wingdings" w:hAnsi="Wingdings" w:hint="default"/>
      </w:rPr>
    </w:lvl>
    <w:lvl w:ilvl="3" w:tplc="F9A4CB74" w:tentative="1">
      <w:start w:val="1"/>
      <w:numFmt w:val="bullet"/>
      <w:lvlText w:val=""/>
      <w:lvlJc w:val="left"/>
      <w:pPr>
        <w:tabs>
          <w:tab w:val="num" w:pos="2880"/>
        </w:tabs>
        <w:ind w:left="2880" w:hanging="360"/>
      </w:pPr>
      <w:rPr>
        <w:rFonts w:ascii="Wingdings" w:hAnsi="Wingdings" w:hint="default"/>
      </w:rPr>
    </w:lvl>
    <w:lvl w:ilvl="4" w:tplc="9C10AFE2" w:tentative="1">
      <w:start w:val="1"/>
      <w:numFmt w:val="bullet"/>
      <w:lvlText w:val=""/>
      <w:lvlJc w:val="left"/>
      <w:pPr>
        <w:tabs>
          <w:tab w:val="num" w:pos="3600"/>
        </w:tabs>
        <w:ind w:left="3600" w:hanging="360"/>
      </w:pPr>
      <w:rPr>
        <w:rFonts w:ascii="Wingdings" w:hAnsi="Wingdings" w:hint="default"/>
      </w:rPr>
    </w:lvl>
    <w:lvl w:ilvl="5" w:tplc="18D630A0" w:tentative="1">
      <w:start w:val="1"/>
      <w:numFmt w:val="bullet"/>
      <w:lvlText w:val=""/>
      <w:lvlJc w:val="left"/>
      <w:pPr>
        <w:tabs>
          <w:tab w:val="num" w:pos="4320"/>
        </w:tabs>
        <w:ind w:left="4320" w:hanging="360"/>
      </w:pPr>
      <w:rPr>
        <w:rFonts w:ascii="Wingdings" w:hAnsi="Wingdings" w:hint="default"/>
      </w:rPr>
    </w:lvl>
    <w:lvl w:ilvl="6" w:tplc="F97CA8E0" w:tentative="1">
      <w:start w:val="1"/>
      <w:numFmt w:val="bullet"/>
      <w:lvlText w:val=""/>
      <w:lvlJc w:val="left"/>
      <w:pPr>
        <w:tabs>
          <w:tab w:val="num" w:pos="5040"/>
        </w:tabs>
        <w:ind w:left="5040" w:hanging="360"/>
      </w:pPr>
      <w:rPr>
        <w:rFonts w:ascii="Wingdings" w:hAnsi="Wingdings" w:hint="default"/>
      </w:rPr>
    </w:lvl>
    <w:lvl w:ilvl="7" w:tplc="09D0F038" w:tentative="1">
      <w:start w:val="1"/>
      <w:numFmt w:val="bullet"/>
      <w:lvlText w:val=""/>
      <w:lvlJc w:val="left"/>
      <w:pPr>
        <w:tabs>
          <w:tab w:val="num" w:pos="5760"/>
        </w:tabs>
        <w:ind w:left="5760" w:hanging="360"/>
      </w:pPr>
      <w:rPr>
        <w:rFonts w:ascii="Wingdings" w:hAnsi="Wingdings" w:hint="default"/>
      </w:rPr>
    </w:lvl>
    <w:lvl w:ilvl="8" w:tplc="39C4961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4ED7C8E"/>
    <w:multiLevelType w:val="hybridMultilevel"/>
    <w:tmpl w:val="4D1A5B44"/>
    <w:lvl w:ilvl="0" w:tplc="A5C61242">
      <w:start w:val="1"/>
      <w:numFmt w:val="bullet"/>
      <w:lvlText w:val=""/>
      <w:lvlJc w:val="left"/>
      <w:pPr>
        <w:tabs>
          <w:tab w:val="num" w:pos="720"/>
        </w:tabs>
        <w:ind w:left="720" w:hanging="360"/>
      </w:pPr>
      <w:rPr>
        <w:rFonts w:ascii="Wingdings" w:hAnsi="Wingdings" w:hint="default"/>
      </w:rPr>
    </w:lvl>
    <w:lvl w:ilvl="1" w:tplc="B3BE2B86" w:tentative="1">
      <w:start w:val="1"/>
      <w:numFmt w:val="bullet"/>
      <w:lvlText w:val=""/>
      <w:lvlJc w:val="left"/>
      <w:pPr>
        <w:tabs>
          <w:tab w:val="num" w:pos="1440"/>
        </w:tabs>
        <w:ind w:left="1440" w:hanging="360"/>
      </w:pPr>
      <w:rPr>
        <w:rFonts w:ascii="Wingdings" w:hAnsi="Wingdings" w:hint="default"/>
      </w:rPr>
    </w:lvl>
    <w:lvl w:ilvl="2" w:tplc="21807ABE" w:tentative="1">
      <w:start w:val="1"/>
      <w:numFmt w:val="bullet"/>
      <w:lvlText w:val=""/>
      <w:lvlJc w:val="left"/>
      <w:pPr>
        <w:tabs>
          <w:tab w:val="num" w:pos="2160"/>
        </w:tabs>
        <w:ind w:left="2160" w:hanging="360"/>
      </w:pPr>
      <w:rPr>
        <w:rFonts w:ascii="Wingdings" w:hAnsi="Wingdings" w:hint="default"/>
      </w:rPr>
    </w:lvl>
    <w:lvl w:ilvl="3" w:tplc="6A8045AE" w:tentative="1">
      <w:start w:val="1"/>
      <w:numFmt w:val="bullet"/>
      <w:lvlText w:val=""/>
      <w:lvlJc w:val="left"/>
      <w:pPr>
        <w:tabs>
          <w:tab w:val="num" w:pos="2880"/>
        </w:tabs>
        <w:ind w:left="2880" w:hanging="360"/>
      </w:pPr>
      <w:rPr>
        <w:rFonts w:ascii="Wingdings" w:hAnsi="Wingdings" w:hint="default"/>
      </w:rPr>
    </w:lvl>
    <w:lvl w:ilvl="4" w:tplc="B08C8572" w:tentative="1">
      <w:start w:val="1"/>
      <w:numFmt w:val="bullet"/>
      <w:lvlText w:val=""/>
      <w:lvlJc w:val="left"/>
      <w:pPr>
        <w:tabs>
          <w:tab w:val="num" w:pos="3600"/>
        </w:tabs>
        <w:ind w:left="3600" w:hanging="360"/>
      </w:pPr>
      <w:rPr>
        <w:rFonts w:ascii="Wingdings" w:hAnsi="Wingdings" w:hint="default"/>
      </w:rPr>
    </w:lvl>
    <w:lvl w:ilvl="5" w:tplc="0B12F128" w:tentative="1">
      <w:start w:val="1"/>
      <w:numFmt w:val="bullet"/>
      <w:lvlText w:val=""/>
      <w:lvlJc w:val="left"/>
      <w:pPr>
        <w:tabs>
          <w:tab w:val="num" w:pos="4320"/>
        </w:tabs>
        <w:ind w:left="4320" w:hanging="360"/>
      </w:pPr>
      <w:rPr>
        <w:rFonts w:ascii="Wingdings" w:hAnsi="Wingdings" w:hint="default"/>
      </w:rPr>
    </w:lvl>
    <w:lvl w:ilvl="6" w:tplc="1EC4B542" w:tentative="1">
      <w:start w:val="1"/>
      <w:numFmt w:val="bullet"/>
      <w:lvlText w:val=""/>
      <w:lvlJc w:val="left"/>
      <w:pPr>
        <w:tabs>
          <w:tab w:val="num" w:pos="5040"/>
        </w:tabs>
        <w:ind w:left="5040" w:hanging="360"/>
      </w:pPr>
      <w:rPr>
        <w:rFonts w:ascii="Wingdings" w:hAnsi="Wingdings" w:hint="default"/>
      </w:rPr>
    </w:lvl>
    <w:lvl w:ilvl="7" w:tplc="1BDE8124" w:tentative="1">
      <w:start w:val="1"/>
      <w:numFmt w:val="bullet"/>
      <w:lvlText w:val=""/>
      <w:lvlJc w:val="left"/>
      <w:pPr>
        <w:tabs>
          <w:tab w:val="num" w:pos="5760"/>
        </w:tabs>
        <w:ind w:left="5760" w:hanging="360"/>
      </w:pPr>
      <w:rPr>
        <w:rFonts w:ascii="Wingdings" w:hAnsi="Wingdings" w:hint="default"/>
      </w:rPr>
    </w:lvl>
    <w:lvl w:ilvl="8" w:tplc="DCDEF02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D795493"/>
    <w:multiLevelType w:val="hybridMultilevel"/>
    <w:tmpl w:val="9DAC6FA6"/>
    <w:lvl w:ilvl="0" w:tplc="B71063E4">
      <w:start w:val="1"/>
      <w:numFmt w:val="bullet"/>
      <w:lvlText w:val=""/>
      <w:lvlJc w:val="left"/>
      <w:pPr>
        <w:tabs>
          <w:tab w:val="num" w:pos="720"/>
        </w:tabs>
        <w:ind w:left="720" w:hanging="360"/>
      </w:pPr>
      <w:rPr>
        <w:rFonts w:ascii="Wingdings" w:hAnsi="Wingdings" w:hint="default"/>
      </w:rPr>
    </w:lvl>
    <w:lvl w:ilvl="1" w:tplc="C07840A8" w:tentative="1">
      <w:start w:val="1"/>
      <w:numFmt w:val="bullet"/>
      <w:lvlText w:val=""/>
      <w:lvlJc w:val="left"/>
      <w:pPr>
        <w:tabs>
          <w:tab w:val="num" w:pos="1440"/>
        </w:tabs>
        <w:ind w:left="1440" w:hanging="360"/>
      </w:pPr>
      <w:rPr>
        <w:rFonts w:ascii="Wingdings" w:hAnsi="Wingdings" w:hint="default"/>
      </w:rPr>
    </w:lvl>
    <w:lvl w:ilvl="2" w:tplc="E99213E0" w:tentative="1">
      <w:start w:val="1"/>
      <w:numFmt w:val="bullet"/>
      <w:lvlText w:val=""/>
      <w:lvlJc w:val="left"/>
      <w:pPr>
        <w:tabs>
          <w:tab w:val="num" w:pos="2160"/>
        </w:tabs>
        <w:ind w:left="2160" w:hanging="360"/>
      </w:pPr>
      <w:rPr>
        <w:rFonts w:ascii="Wingdings" w:hAnsi="Wingdings" w:hint="default"/>
      </w:rPr>
    </w:lvl>
    <w:lvl w:ilvl="3" w:tplc="D0421774" w:tentative="1">
      <w:start w:val="1"/>
      <w:numFmt w:val="bullet"/>
      <w:lvlText w:val=""/>
      <w:lvlJc w:val="left"/>
      <w:pPr>
        <w:tabs>
          <w:tab w:val="num" w:pos="2880"/>
        </w:tabs>
        <w:ind w:left="2880" w:hanging="360"/>
      </w:pPr>
      <w:rPr>
        <w:rFonts w:ascii="Wingdings" w:hAnsi="Wingdings" w:hint="default"/>
      </w:rPr>
    </w:lvl>
    <w:lvl w:ilvl="4" w:tplc="3C04CEAA" w:tentative="1">
      <w:start w:val="1"/>
      <w:numFmt w:val="bullet"/>
      <w:lvlText w:val=""/>
      <w:lvlJc w:val="left"/>
      <w:pPr>
        <w:tabs>
          <w:tab w:val="num" w:pos="3600"/>
        </w:tabs>
        <w:ind w:left="3600" w:hanging="360"/>
      </w:pPr>
      <w:rPr>
        <w:rFonts w:ascii="Wingdings" w:hAnsi="Wingdings" w:hint="default"/>
      </w:rPr>
    </w:lvl>
    <w:lvl w:ilvl="5" w:tplc="FE0A8794" w:tentative="1">
      <w:start w:val="1"/>
      <w:numFmt w:val="bullet"/>
      <w:lvlText w:val=""/>
      <w:lvlJc w:val="left"/>
      <w:pPr>
        <w:tabs>
          <w:tab w:val="num" w:pos="4320"/>
        </w:tabs>
        <w:ind w:left="4320" w:hanging="360"/>
      </w:pPr>
      <w:rPr>
        <w:rFonts w:ascii="Wingdings" w:hAnsi="Wingdings" w:hint="default"/>
      </w:rPr>
    </w:lvl>
    <w:lvl w:ilvl="6" w:tplc="BA20CBAC" w:tentative="1">
      <w:start w:val="1"/>
      <w:numFmt w:val="bullet"/>
      <w:lvlText w:val=""/>
      <w:lvlJc w:val="left"/>
      <w:pPr>
        <w:tabs>
          <w:tab w:val="num" w:pos="5040"/>
        </w:tabs>
        <w:ind w:left="5040" w:hanging="360"/>
      </w:pPr>
      <w:rPr>
        <w:rFonts w:ascii="Wingdings" w:hAnsi="Wingdings" w:hint="default"/>
      </w:rPr>
    </w:lvl>
    <w:lvl w:ilvl="7" w:tplc="FC20220E" w:tentative="1">
      <w:start w:val="1"/>
      <w:numFmt w:val="bullet"/>
      <w:lvlText w:val=""/>
      <w:lvlJc w:val="left"/>
      <w:pPr>
        <w:tabs>
          <w:tab w:val="num" w:pos="5760"/>
        </w:tabs>
        <w:ind w:left="5760" w:hanging="360"/>
      </w:pPr>
      <w:rPr>
        <w:rFonts w:ascii="Wingdings" w:hAnsi="Wingdings" w:hint="default"/>
      </w:rPr>
    </w:lvl>
    <w:lvl w:ilvl="8" w:tplc="D59670D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AA5EA4"/>
    <w:multiLevelType w:val="hybridMultilevel"/>
    <w:tmpl w:val="F2CAD808"/>
    <w:lvl w:ilvl="0" w:tplc="480A3DC8">
      <w:start w:val="1"/>
      <w:numFmt w:val="bullet"/>
      <w:lvlText w:val="•"/>
      <w:lvlJc w:val="left"/>
      <w:pPr>
        <w:tabs>
          <w:tab w:val="num" w:pos="720"/>
        </w:tabs>
        <w:ind w:left="720" w:hanging="360"/>
      </w:pPr>
      <w:rPr>
        <w:rFonts w:ascii="Times New Roman" w:hAnsi="Times New Roman" w:hint="default"/>
      </w:rPr>
    </w:lvl>
    <w:lvl w:ilvl="1" w:tplc="A67C6270">
      <w:start w:val="1"/>
      <w:numFmt w:val="bullet"/>
      <w:lvlText w:val="•"/>
      <w:lvlJc w:val="left"/>
      <w:pPr>
        <w:tabs>
          <w:tab w:val="num" w:pos="1440"/>
        </w:tabs>
        <w:ind w:left="1440" w:hanging="360"/>
      </w:pPr>
      <w:rPr>
        <w:rFonts w:ascii="Times New Roman" w:hAnsi="Times New Roman" w:hint="default"/>
      </w:rPr>
    </w:lvl>
    <w:lvl w:ilvl="2" w:tplc="F77A933A" w:tentative="1">
      <w:start w:val="1"/>
      <w:numFmt w:val="bullet"/>
      <w:lvlText w:val="•"/>
      <w:lvlJc w:val="left"/>
      <w:pPr>
        <w:tabs>
          <w:tab w:val="num" w:pos="2160"/>
        </w:tabs>
        <w:ind w:left="2160" w:hanging="360"/>
      </w:pPr>
      <w:rPr>
        <w:rFonts w:ascii="Times New Roman" w:hAnsi="Times New Roman" w:hint="default"/>
      </w:rPr>
    </w:lvl>
    <w:lvl w:ilvl="3" w:tplc="B9E87262" w:tentative="1">
      <w:start w:val="1"/>
      <w:numFmt w:val="bullet"/>
      <w:lvlText w:val="•"/>
      <w:lvlJc w:val="left"/>
      <w:pPr>
        <w:tabs>
          <w:tab w:val="num" w:pos="2880"/>
        </w:tabs>
        <w:ind w:left="2880" w:hanging="360"/>
      </w:pPr>
      <w:rPr>
        <w:rFonts w:ascii="Times New Roman" w:hAnsi="Times New Roman" w:hint="default"/>
      </w:rPr>
    </w:lvl>
    <w:lvl w:ilvl="4" w:tplc="A6684BDE" w:tentative="1">
      <w:start w:val="1"/>
      <w:numFmt w:val="bullet"/>
      <w:lvlText w:val="•"/>
      <w:lvlJc w:val="left"/>
      <w:pPr>
        <w:tabs>
          <w:tab w:val="num" w:pos="3600"/>
        </w:tabs>
        <w:ind w:left="3600" w:hanging="360"/>
      </w:pPr>
      <w:rPr>
        <w:rFonts w:ascii="Times New Roman" w:hAnsi="Times New Roman" w:hint="default"/>
      </w:rPr>
    </w:lvl>
    <w:lvl w:ilvl="5" w:tplc="EB06EB62" w:tentative="1">
      <w:start w:val="1"/>
      <w:numFmt w:val="bullet"/>
      <w:lvlText w:val="•"/>
      <w:lvlJc w:val="left"/>
      <w:pPr>
        <w:tabs>
          <w:tab w:val="num" w:pos="4320"/>
        </w:tabs>
        <w:ind w:left="4320" w:hanging="360"/>
      </w:pPr>
      <w:rPr>
        <w:rFonts w:ascii="Times New Roman" w:hAnsi="Times New Roman" w:hint="default"/>
      </w:rPr>
    </w:lvl>
    <w:lvl w:ilvl="6" w:tplc="A3B83CDE" w:tentative="1">
      <w:start w:val="1"/>
      <w:numFmt w:val="bullet"/>
      <w:lvlText w:val="•"/>
      <w:lvlJc w:val="left"/>
      <w:pPr>
        <w:tabs>
          <w:tab w:val="num" w:pos="5040"/>
        </w:tabs>
        <w:ind w:left="5040" w:hanging="360"/>
      </w:pPr>
      <w:rPr>
        <w:rFonts w:ascii="Times New Roman" w:hAnsi="Times New Roman" w:hint="default"/>
      </w:rPr>
    </w:lvl>
    <w:lvl w:ilvl="7" w:tplc="A1DABE56" w:tentative="1">
      <w:start w:val="1"/>
      <w:numFmt w:val="bullet"/>
      <w:lvlText w:val="•"/>
      <w:lvlJc w:val="left"/>
      <w:pPr>
        <w:tabs>
          <w:tab w:val="num" w:pos="5760"/>
        </w:tabs>
        <w:ind w:left="5760" w:hanging="360"/>
      </w:pPr>
      <w:rPr>
        <w:rFonts w:ascii="Times New Roman" w:hAnsi="Times New Roman" w:hint="default"/>
      </w:rPr>
    </w:lvl>
    <w:lvl w:ilvl="8" w:tplc="7EEED0E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6B9D3DE0"/>
    <w:multiLevelType w:val="hybridMultilevel"/>
    <w:tmpl w:val="1460FD9C"/>
    <w:lvl w:ilvl="0" w:tplc="0E7624D2">
      <w:start w:val="1"/>
      <w:numFmt w:val="bullet"/>
      <w:lvlText w:val="•"/>
      <w:lvlJc w:val="left"/>
      <w:pPr>
        <w:tabs>
          <w:tab w:val="num" w:pos="720"/>
        </w:tabs>
        <w:ind w:left="720" w:hanging="360"/>
      </w:pPr>
      <w:rPr>
        <w:rFonts w:ascii="Times New Roman" w:hAnsi="Times New Roman" w:hint="default"/>
      </w:rPr>
    </w:lvl>
    <w:lvl w:ilvl="1" w:tplc="03145F9A">
      <w:start w:val="1"/>
      <w:numFmt w:val="bullet"/>
      <w:lvlText w:val="•"/>
      <w:lvlJc w:val="left"/>
      <w:pPr>
        <w:tabs>
          <w:tab w:val="num" w:pos="1440"/>
        </w:tabs>
        <w:ind w:left="1440" w:hanging="360"/>
      </w:pPr>
      <w:rPr>
        <w:rFonts w:ascii="Times New Roman" w:hAnsi="Times New Roman" w:hint="default"/>
      </w:rPr>
    </w:lvl>
    <w:lvl w:ilvl="2" w:tplc="0B7C081E" w:tentative="1">
      <w:start w:val="1"/>
      <w:numFmt w:val="bullet"/>
      <w:lvlText w:val="•"/>
      <w:lvlJc w:val="left"/>
      <w:pPr>
        <w:tabs>
          <w:tab w:val="num" w:pos="2160"/>
        </w:tabs>
        <w:ind w:left="2160" w:hanging="360"/>
      </w:pPr>
      <w:rPr>
        <w:rFonts w:ascii="Times New Roman" w:hAnsi="Times New Roman" w:hint="default"/>
      </w:rPr>
    </w:lvl>
    <w:lvl w:ilvl="3" w:tplc="D5501F4C" w:tentative="1">
      <w:start w:val="1"/>
      <w:numFmt w:val="bullet"/>
      <w:lvlText w:val="•"/>
      <w:lvlJc w:val="left"/>
      <w:pPr>
        <w:tabs>
          <w:tab w:val="num" w:pos="2880"/>
        </w:tabs>
        <w:ind w:left="2880" w:hanging="360"/>
      </w:pPr>
      <w:rPr>
        <w:rFonts w:ascii="Times New Roman" w:hAnsi="Times New Roman" w:hint="default"/>
      </w:rPr>
    </w:lvl>
    <w:lvl w:ilvl="4" w:tplc="254C5AA6" w:tentative="1">
      <w:start w:val="1"/>
      <w:numFmt w:val="bullet"/>
      <w:lvlText w:val="•"/>
      <w:lvlJc w:val="left"/>
      <w:pPr>
        <w:tabs>
          <w:tab w:val="num" w:pos="3600"/>
        </w:tabs>
        <w:ind w:left="3600" w:hanging="360"/>
      </w:pPr>
      <w:rPr>
        <w:rFonts w:ascii="Times New Roman" w:hAnsi="Times New Roman" w:hint="default"/>
      </w:rPr>
    </w:lvl>
    <w:lvl w:ilvl="5" w:tplc="FF6A1AD6" w:tentative="1">
      <w:start w:val="1"/>
      <w:numFmt w:val="bullet"/>
      <w:lvlText w:val="•"/>
      <w:lvlJc w:val="left"/>
      <w:pPr>
        <w:tabs>
          <w:tab w:val="num" w:pos="4320"/>
        </w:tabs>
        <w:ind w:left="4320" w:hanging="360"/>
      </w:pPr>
      <w:rPr>
        <w:rFonts w:ascii="Times New Roman" w:hAnsi="Times New Roman" w:hint="default"/>
      </w:rPr>
    </w:lvl>
    <w:lvl w:ilvl="6" w:tplc="E8D6FB2A" w:tentative="1">
      <w:start w:val="1"/>
      <w:numFmt w:val="bullet"/>
      <w:lvlText w:val="•"/>
      <w:lvlJc w:val="left"/>
      <w:pPr>
        <w:tabs>
          <w:tab w:val="num" w:pos="5040"/>
        </w:tabs>
        <w:ind w:left="5040" w:hanging="360"/>
      </w:pPr>
      <w:rPr>
        <w:rFonts w:ascii="Times New Roman" w:hAnsi="Times New Roman" w:hint="default"/>
      </w:rPr>
    </w:lvl>
    <w:lvl w:ilvl="7" w:tplc="3D44BB9A" w:tentative="1">
      <w:start w:val="1"/>
      <w:numFmt w:val="bullet"/>
      <w:lvlText w:val="•"/>
      <w:lvlJc w:val="left"/>
      <w:pPr>
        <w:tabs>
          <w:tab w:val="num" w:pos="5760"/>
        </w:tabs>
        <w:ind w:left="5760" w:hanging="360"/>
      </w:pPr>
      <w:rPr>
        <w:rFonts w:ascii="Times New Roman" w:hAnsi="Times New Roman" w:hint="default"/>
      </w:rPr>
    </w:lvl>
    <w:lvl w:ilvl="8" w:tplc="B1F81D6C" w:tentative="1">
      <w:start w:val="1"/>
      <w:numFmt w:val="bullet"/>
      <w:lvlText w:val="•"/>
      <w:lvlJc w:val="left"/>
      <w:pPr>
        <w:tabs>
          <w:tab w:val="num" w:pos="6480"/>
        </w:tabs>
        <w:ind w:left="6480" w:hanging="360"/>
      </w:pPr>
      <w:rPr>
        <w:rFonts w:ascii="Times New Roman" w:hAnsi="Times New Roman"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15885"/>
    <w:rsid w:val="00184F32"/>
    <w:rsid w:val="001976C2"/>
    <w:rsid w:val="00197910"/>
    <w:rsid w:val="001A63F2"/>
    <w:rsid w:val="001B09E9"/>
    <w:rsid w:val="001F7F4F"/>
    <w:rsid w:val="002055AD"/>
    <w:rsid w:val="0020648B"/>
    <w:rsid w:val="002350BC"/>
    <w:rsid w:val="0028059F"/>
    <w:rsid w:val="002C08DE"/>
    <w:rsid w:val="002C6251"/>
    <w:rsid w:val="002C69C7"/>
    <w:rsid w:val="002F4DF0"/>
    <w:rsid w:val="00313156"/>
    <w:rsid w:val="003211ED"/>
    <w:rsid w:val="00326639"/>
    <w:rsid w:val="00327B9C"/>
    <w:rsid w:val="00333E31"/>
    <w:rsid w:val="00361A15"/>
    <w:rsid w:val="0038483D"/>
    <w:rsid w:val="003A0FAC"/>
    <w:rsid w:val="0040780A"/>
    <w:rsid w:val="00432C0E"/>
    <w:rsid w:val="00435234"/>
    <w:rsid w:val="004475DE"/>
    <w:rsid w:val="00495C76"/>
    <w:rsid w:val="004A2E19"/>
    <w:rsid w:val="004F2120"/>
    <w:rsid w:val="00504E89"/>
    <w:rsid w:val="005126CD"/>
    <w:rsid w:val="005600BF"/>
    <w:rsid w:val="0057517C"/>
    <w:rsid w:val="005D4B4C"/>
    <w:rsid w:val="006072ED"/>
    <w:rsid w:val="00614979"/>
    <w:rsid w:val="00627419"/>
    <w:rsid w:val="00657A0A"/>
    <w:rsid w:val="00671664"/>
    <w:rsid w:val="00675C0B"/>
    <w:rsid w:val="00720D1B"/>
    <w:rsid w:val="00753447"/>
    <w:rsid w:val="00754DAA"/>
    <w:rsid w:val="007D766E"/>
    <w:rsid w:val="00801BF7"/>
    <w:rsid w:val="008132EF"/>
    <w:rsid w:val="008D10AB"/>
    <w:rsid w:val="009102F4"/>
    <w:rsid w:val="0091092D"/>
    <w:rsid w:val="00917305"/>
    <w:rsid w:val="009F012E"/>
    <w:rsid w:val="00A43D78"/>
    <w:rsid w:val="00A9421A"/>
    <w:rsid w:val="00AA6DE1"/>
    <w:rsid w:val="00AB0C68"/>
    <w:rsid w:val="00AD048D"/>
    <w:rsid w:val="00B22379"/>
    <w:rsid w:val="00B3082B"/>
    <w:rsid w:val="00B45074"/>
    <w:rsid w:val="00B6703B"/>
    <w:rsid w:val="00BA654F"/>
    <w:rsid w:val="00BB3DDD"/>
    <w:rsid w:val="00BE2263"/>
    <w:rsid w:val="00C040F0"/>
    <w:rsid w:val="00C05A0E"/>
    <w:rsid w:val="00CE0326"/>
    <w:rsid w:val="00CE511D"/>
    <w:rsid w:val="00D36EA2"/>
    <w:rsid w:val="00D4570F"/>
    <w:rsid w:val="00D95A49"/>
    <w:rsid w:val="00DB3741"/>
    <w:rsid w:val="00DF04E3"/>
    <w:rsid w:val="00E015E5"/>
    <w:rsid w:val="00E10B03"/>
    <w:rsid w:val="00E24F98"/>
    <w:rsid w:val="00E363D0"/>
    <w:rsid w:val="00E554EE"/>
    <w:rsid w:val="00E94F3E"/>
    <w:rsid w:val="00ED003C"/>
    <w:rsid w:val="00F03795"/>
    <w:rsid w:val="00F123BF"/>
    <w:rsid w:val="00FB3875"/>
    <w:rsid w:val="00FB3995"/>
    <w:rsid w:val="00FE4404"/>
    <w:rsid w:val="00FF7A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B8C38B"/>
  <w15:docId w15:val="{D9D7657D-0CC6-4E4C-BF39-ADCD00915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B4507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2C69C7"/>
    <w:pPr>
      <w:ind w:left="720"/>
      <w:contextualSpacing/>
    </w:pPr>
  </w:style>
  <w:style w:type="paragraph" w:customStyle="1" w:styleId="p">
    <w:name w:val="p"/>
    <w:basedOn w:val="Normal"/>
    <w:rsid w:val="0032663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326639"/>
    <w:rPr>
      <w:color w:val="0000FF"/>
      <w:u w:val="single"/>
    </w:rPr>
  </w:style>
  <w:style w:type="character" w:styleId="Emphasis">
    <w:name w:val="Emphasis"/>
    <w:basedOn w:val="DefaultParagraphFont"/>
    <w:uiPriority w:val="20"/>
    <w:qFormat/>
    <w:rsid w:val="003266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090450">
      <w:bodyDiv w:val="1"/>
      <w:marLeft w:val="0"/>
      <w:marRight w:val="0"/>
      <w:marTop w:val="0"/>
      <w:marBottom w:val="0"/>
      <w:divBdr>
        <w:top w:val="none" w:sz="0" w:space="0" w:color="auto"/>
        <w:left w:val="none" w:sz="0" w:space="0" w:color="auto"/>
        <w:bottom w:val="none" w:sz="0" w:space="0" w:color="auto"/>
        <w:right w:val="none" w:sz="0" w:space="0" w:color="auto"/>
      </w:divBdr>
    </w:div>
    <w:div w:id="160245735">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78317636">
      <w:bodyDiv w:val="1"/>
      <w:marLeft w:val="0"/>
      <w:marRight w:val="0"/>
      <w:marTop w:val="0"/>
      <w:marBottom w:val="0"/>
      <w:divBdr>
        <w:top w:val="none" w:sz="0" w:space="0" w:color="auto"/>
        <w:left w:val="none" w:sz="0" w:space="0" w:color="auto"/>
        <w:bottom w:val="none" w:sz="0" w:space="0" w:color="auto"/>
        <w:right w:val="none" w:sz="0" w:space="0" w:color="auto"/>
      </w:divBdr>
    </w:div>
    <w:div w:id="705914853">
      <w:bodyDiv w:val="1"/>
      <w:marLeft w:val="0"/>
      <w:marRight w:val="0"/>
      <w:marTop w:val="0"/>
      <w:marBottom w:val="0"/>
      <w:divBdr>
        <w:top w:val="none" w:sz="0" w:space="0" w:color="auto"/>
        <w:left w:val="none" w:sz="0" w:space="0" w:color="auto"/>
        <w:bottom w:val="none" w:sz="0" w:space="0" w:color="auto"/>
        <w:right w:val="none" w:sz="0" w:space="0" w:color="auto"/>
      </w:divBdr>
    </w:div>
    <w:div w:id="1119686479">
      <w:bodyDiv w:val="1"/>
      <w:marLeft w:val="0"/>
      <w:marRight w:val="0"/>
      <w:marTop w:val="0"/>
      <w:marBottom w:val="0"/>
      <w:divBdr>
        <w:top w:val="none" w:sz="0" w:space="0" w:color="auto"/>
        <w:left w:val="none" w:sz="0" w:space="0" w:color="auto"/>
        <w:bottom w:val="none" w:sz="0" w:space="0" w:color="auto"/>
        <w:right w:val="none" w:sz="0" w:space="0" w:color="auto"/>
      </w:divBdr>
    </w:div>
    <w:div w:id="1601832753">
      <w:bodyDiv w:val="1"/>
      <w:marLeft w:val="0"/>
      <w:marRight w:val="0"/>
      <w:marTop w:val="0"/>
      <w:marBottom w:val="0"/>
      <w:divBdr>
        <w:top w:val="none" w:sz="0" w:space="0" w:color="auto"/>
        <w:left w:val="none" w:sz="0" w:space="0" w:color="auto"/>
        <w:bottom w:val="none" w:sz="0" w:space="0" w:color="auto"/>
        <w:right w:val="none" w:sz="0" w:space="0" w:color="auto"/>
      </w:divBdr>
      <w:divsChild>
        <w:div w:id="859009595">
          <w:marLeft w:val="720"/>
          <w:marRight w:val="0"/>
          <w:marTop w:val="0"/>
          <w:marBottom w:val="336"/>
          <w:divBdr>
            <w:top w:val="none" w:sz="0" w:space="0" w:color="auto"/>
            <w:left w:val="none" w:sz="0" w:space="0" w:color="auto"/>
            <w:bottom w:val="none" w:sz="0" w:space="0" w:color="auto"/>
            <w:right w:val="none" w:sz="0" w:space="0" w:color="auto"/>
          </w:divBdr>
        </w:div>
        <w:div w:id="974991768">
          <w:marLeft w:val="720"/>
          <w:marRight w:val="0"/>
          <w:marTop w:val="0"/>
          <w:marBottom w:val="336"/>
          <w:divBdr>
            <w:top w:val="none" w:sz="0" w:space="0" w:color="auto"/>
            <w:left w:val="none" w:sz="0" w:space="0" w:color="auto"/>
            <w:bottom w:val="none" w:sz="0" w:space="0" w:color="auto"/>
            <w:right w:val="none" w:sz="0" w:space="0" w:color="auto"/>
          </w:divBdr>
        </w:div>
        <w:div w:id="1573084698">
          <w:marLeft w:val="720"/>
          <w:marRight w:val="0"/>
          <w:marTop w:val="0"/>
          <w:marBottom w:val="336"/>
          <w:divBdr>
            <w:top w:val="none" w:sz="0" w:space="0" w:color="auto"/>
            <w:left w:val="none" w:sz="0" w:space="0" w:color="auto"/>
            <w:bottom w:val="none" w:sz="0" w:space="0" w:color="auto"/>
            <w:right w:val="none" w:sz="0" w:space="0" w:color="auto"/>
          </w:divBdr>
        </w:div>
      </w:divsChild>
    </w:div>
    <w:div w:id="1721393723">
      <w:bodyDiv w:val="1"/>
      <w:marLeft w:val="0"/>
      <w:marRight w:val="0"/>
      <w:marTop w:val="0"/>
      <w:marBottom w:val="0"/>
      <w:divBdr>
        <w:top w:val="none" w:sz="0" w:space="0" w:color="auto"/>
        <w:left w:val="none" w:sz="0" w:space="0" w:color="auto"/>
        <w:bottom w:val="none" w:sz="0" w:space="0" w:color="auto"/>
        <w:right w:val="none" w:sz="0" w:space="0" w:color="auto"/>
      </w:divBdr>
      <w:divsChild>
        <w:div w:id="438374711">
          <w:marLeft w:val="547"/>
          <w:marRight w:val="0"/>
          <w:marTop w:val="130"/>
          <w:marBottom w:val="0"/>
          <w:divBdr>
            <w:top w:val="none" w:sz="0" w:space="0" w:color="auto"/>
            <w:left w:val="none" w:sz="0" w:space="0" w:color="auto"/>
            <w:bottom w:val="none" w:sz="0" w:space="0" w:color="auto"/>
            <w:right w:val="none" w:sz="0" w:space="0" w:color="auto"/>
          </w:divBdr>
        </w:div>
      </w:divsChild>
    </w:div>
    <w:div w:id="1783960966">
      <w:bodyDiv w:val="1"/>
      <w:marLeft w:val="0"/>
      <w:marRight w:val="0"/>
      <w:marTop w:val="0"/>
      <w:marBottom w:val="0"/>
      <w:divBdr>
        <w:top w:val="none" w:sz="0" w:space="0" w:color="auto"/>
        <w:left w:val="none" w:sz="0" w:space="0" w:color="auto"/>
        <w:bottom w:val="none" w:sz="0" w:space="0" w:color="auto"/>
        <w:right w:val="none" w:sz="0" w:space="0" w:color="auto"/>
      </w:divBdr>
      <w:divsChild>
        <w:div w:id="1764838104">
          <w:marLeft w:val="547"/>
          <w:marRight w:val="0"/>
          <w:marTop w:val="115"/>
          <w:marBottom w:val="0"/>
          <w:divBdr>
            <w:top w:val="none" w:sz="0" w:space="0" w:color="auto"/>
            <w:left w:val="none" w:sz="0" w:space="0" w:color="auto"/>
            <w:bottom w:val="none" w:sz="0" w:space="0" w:color="auto"/>
            <w:right w:val="none" w:sz="0" w:space="0" w:color="auto"/>
          </w:divBdr>
        </w:div>
      </w:divsChild>
    </w:div>
    <w:div w:id="1910769921">
      <w:bodyDiv w:val="1"/>
      <w:marLeft w:val="0"/>
      <w:marRight w:val="0"/>
      <w:marTop w:val="0"/>
      <w:marBottom w:val="0"/>
      <w:divBdr>
        <w:top w:val="none" w:sz="0" w:space="0" w:color="auto"/>
        <w:left w:val="none" w:sz="0" w:space="0" w:color="auto"/>
        <w:bottom w:val="none" w:sz="0" w:space="0" w:color="auto"/>
        <w:right w:val="none" w:sz="0" w:space="0" w:color="auto"/>
      </w:divBdr>
      <w:divsChild>
        <w:div w:id="100880926">
          <w:marLeft w:val="720"/>
          <w:marRight w:val="0"/>
          <w:marTop w:val="0"/>
          <w:marBottom w:val="336"/>
          <w:divBdr>
            <w:top w:val="none" w:sz="0" w:space="0" w:color="auto"/>
            <w:left w:val="none" w:sz="0" w:space="0" w:color="auto"/>
            <w:bottom w:val="none" w:sz="0" w:space="0" w:color="auto"/>
            <w:right w:val="none" w:sz="0" w:space="0" w:color="auto"/>
          </w:divBdr>
        </w:div>
        <w:div w:id="1015619405">
          <w:marLeft w:val="720"/>
          <w:marRight w:val="0"/>
          <w:marTop w:val="0"/>
          <w:marBottom w:val="336"/>
          <w:divBdr>
            <w:top w:val="none" w:sz="0" w:space="0" w:color="auto"/>
            <w:left w:val="none" w:sz="0" w:space="0" w:color="auto"/>
            <w:bottom w:val="none" w:sz="0" w:space="0" w:color="auto"/>
            <w:right w:val="none" w:sz="0" w:space="0" w:color="auto"/>
          </w:divBdr>
        </w:div>
        <w:div w:id="2144543145">
          <w:marLeft w:val="720"/>
          <w:marRight w:val="0"/>
          <w:marTop w:val="0"/>
          <w:marBottom w:val="336"/>
          <w:divBdr>
            <w:top w:val="none" w:sz="0" w:space="0" w:color="auto"/>
            <w:left w:val="none" w:sz="0" w:space="0" w:color="auto"/>
            <w:bottom w:val="none" w:sz="0" w:space="0" w:color="auto"/>
            <w:right w:val="none" w:sz="0" w:space="0" w:color="auto"/>
          </w:divBdr>
        </w:div>
      </w:divsChild>
    </w:div>
    <w:div w:id="1932817010">
      <w:bodyDiv w:val="1"/>
      <w:marLeft w:val="0"/>
      <w:marRight w:val="0"/>
      <w:marTop w:val="0"/>
      <w:marBottom w:val="0"/>
      <w:divBdr>
        <w:top w:val="none" w:sz="0" w:space="0" w:color="auto"/>
        <w:left w:val="none" w:sz="0" w:space="0" w:color="auto"/>
        <w:bottom w:val="none" w:sz="0" w:space="0" w:color="auto"/>
        <w:right w:val="none" w:sz="0" w:space="0" w:color="auto"/>
      </w:divBdr>
    </w:div>
    <w:div w:id="1998342784">
      <w:bodyDiv w:val="1"/>
      <w:marLeft w:val="0"/>
      <w:marRight w:val="0"/>
      <w:marTop w:val="0"/>
      <w:marBottom w:val="0"/>
      <w:divBdr>
        <w:top w:val="none" w:sz="0" w:space="0" w:color="auto"/>
        <w:left w:val="none" w:sz="0" w:space="0" w:color="auto"/>
        <w:bottom w:val="none" w:sz="0" w:space="0" w:color="auto"/>
        <w:right w:val="none" w:sz="0" w:space="0" w:color="auto"/>
      </w:divBdr>
      <w:divsChild>
        <w:div w:id="15932035">
          <w:marLeft w:val="547"/>
          <w:marRight w:val="0"/>
          <w:marTop w:val="115"/>
          <w:marBottom w:val="0"/>
          <w:divBdr>
            <w:top w:val="none" w:sz="0" w:space="0" w:color="auto"/>
            <w:left w:val="none" w:sz="0" w:space="0" w:color="auto"/>
            <w:bottom w:val="none" w:sz="0" w:space="0" w:color="auto"/>
            <w:right w:val="none" w:sz="0" w:space="0" w:color="auto"/>
          </w:divBdr>
        </w:div>
        <w:div w:id="95918537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 Arora</dc:creator>
  <cp:keywords/>
  <dc:description/>
  <cp:lastModifiedBy>Deborah Zelinsky</cp:lastModifiedBy>
  <cp:revision>5</cp:revision>
  <dcterms:created xsi:type="dcterms:W3CDTF">2019-02-12T21:11:00Z</dcterms:created>
  <dcterms:modified xsi:type="dcterms:W3CDTF">2019-02-12T21:25:00Z</dcterms:modified>
</cp:coreProperties>
</file>