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13B" w:rsidRDefault="00A139E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6C5547" wp14:editId="27103F64">
                <wp:simplePos x="0" y="0"/>
                <wp:positionH relativeFrom="page">
                  <wp:posOffset>228600</wp:posOffset>
                </wp:positionH>
                <wp:positionV relativeFrom="paragraph">
                  <wp:posOffset>133350</wp:posOffset>
                </wp:positionV>
                <wp:extent cx="7219950" cy="17240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13B" w:rsidRPr="00896DFD" w:rsidRDefault="00CB613B" w:rsidP="00CB613B">
                            <w:pPr>
                              <w:spacing w:after="0" w:line="360" w:lineRule="auto"/>
                              <w:ind w:left="193"/>
                              <w:jc w:val="center"/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</w:pP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Mai M.Anwar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 xml:space="preserve">, Ola 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.M.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Ali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,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 xml:space="preserve"> Laila Ahmed R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1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, Badawi A.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,</w:t>
                            </w:r>
                            <w:r w:rsidRPr="00815CFA">
                              <w:t xml:space="preserve"> 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Nadia A.Eltablawy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</w:p>
                          <w:p w:rsidR="00CB613B" w:rsidRPr="00957D03" w:rsidRDefault="00CB613B" w:rsidP="00CB613B">
                            <w:pPr>
                              <w:spacing w:after="0" w:line="360" w:lineRule="auto"/>
                              <w:ind w:left="720" w:right="34" w:hanging="981"/>
                              <w:jc w:val="center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</w:pP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Department of Biochemistry, National Organization for Drug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Control and Research (NODCAR),</w:t>
                            </w:r>
                            <w:r w:rsidRPr="00896DFD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Giza 12511, </w:t>
                            </w:r>
                            <w:r w:rsidRPr="00896DF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Egypt.</w:t>
                            </w:r>
                          </w:p>
                          <w:p w:rsidR="00CB613B" w:rsidRPr="00957D03" w:rsidRDefault="00CB613B" w:rsidP="00CB613B">
                            <w:pPr>
                              <w:spacing w:after="0" w:line="360" w:lineRule="auto"/>
                              <w:ind w:left="1304" w:right="1038" w:hanging="675"/>
                              <w:contextualSpacing/>
                              <w:jc w:val="center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</w:pP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Department of Biochemistry, Faculty of Pharmacy, Al-Azhar University,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cairo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11311,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Egypt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:rsidR="00CB613B" w:rsidRDefault="00CB613B" w:rsidP="00CB613B">
                            <w:pPr>
                              <w:spacing w:after="0" w:line="36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 w:rsidRPr="001B60FA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i/>
                                <w:color w:val="000000"/>
                                <w:vertAlign w:val="superscript"/>
                                <w:lang w:val="en-US"/>
                              </w:rPr>
                              <w:t>3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Department of Biochemistry and Molecular Biology, Faculty of Medicine, Cairo University,</w:t>
                            </w:r>
                            <w:r w:rsidRPr="001A4E06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395DD6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Giza 12511, </w:t>
                            </w:r>
                            <w:r w:rsidRPr="00395DD6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Egypt</w:t>
                            </w:r>
                            <w:r w:rsidRPr="00395DD6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:rsidR="00CB613B" w:rsidRPr="00896DFD" w:rsidRDefault="00CB613B" w:rsidP="00CB613B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83807"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US"/>
                              </w:rPr>
                              <w:t>Corresponding Author</w:t>
                            </w:r>
                            <w:r w:rsidRPr="002B2BEC"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Mai Mamdouh </w:t>
                            </w:r>
                            <w:r w:rsidRPr="002B2BEC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Anwar</w:t>
                            </w:r>
                          </w:p>
                          <w:p w:rsidR="00CB613B" w:rsidRPr="00583807" w:rsidRDefault="00CB613B" w:rsidP="00CB613B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Assistant Lecturer at 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Department of Biochemistry, National Organization for Drug Control and Research (NODCAR), Egypt</w:t>
                            </w:r>
                          </w:p>
                          <w:p w:rsidR="00CB613B" w:rsidRPr="00583807" w:rsidRDefault="00CB613B" w:rsidP="00CB613B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6-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Abou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Hazem</w:t>
                            </w:r>
                            <w:proofErr w:type="spellEnd"/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St., Pyramids Ave., Giza 12511,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Egypt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:rsidR="00CB613B" w:rsidRPr="00583807" w:rsidRDefault="00CB613B" w:rsidP="00CB613B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 w:rsidRPr="003D2C84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Phone:</w:t>
                            </w:r>
                            <w:r w:rsidRPr="00583807">
                              <w:t xml:space="preserve"> 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(+00201000993347)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3D2C84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Email:</w:t>
                            </w:r>
                            <w:r w:rsidRPr="00583807">
                              <w:t xml:space="preserve"> 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(mainwr@hotmail.com)</w:t>
                            </w:r>
                          </w:p>
                          <w:p w:rsidR="00CB613B" w:rsidRPr="00CB613B" w:rsidRDefault="00CB613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C55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pt;margin-top:10.5pt;width:568.5pt;height:1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" fillcolor="white [3201]" strokecolor="white [3212]" strokeweight=".5pt">
                <v:textbox>
                  <w:txbxContent>
                    <w:p w:rsidR="00CB613B" w:rsidRPr="00896DFD" w:rsidRDefault="00CB613B" w:rsidP="00CB613B">
                      <w:pPr>
                        <w:spacing w:after="0" w:line="360" w:lineRule="auto"/>
                        <w:ind w:left="193"/>
                        <w:jc w:val="center"/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</w:pP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Mai M.Anwar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 xml:space="preserve">, Ola 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.M.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Ali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,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 xml:space="preserve"> Laila Ahmed R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1"/>
                          <w:lang w:val="en-US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szCs w:val="24"/>
                          <w:vertAlign w:val="superscript"/>
                          <w:lang w:val="en-US"/>
                        </w:rPr>
                        <w:t>3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, Badawi A.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,</w:t>
                      </w:r>
                      <w:r w:rsidRPr="00815CFA">
                        <w:t xml:space="preserve"> 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Nadia A.Eltablawy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1</w:t>
                      </w:r>
                    </w:p>
                    <w:p w:rsidR="00CB613B" w:rsidRPr="00957D03" w:rsidRDefault="00CB613B" w:rsidP="00CB613B">
                      <w:pPr>
                        <w:spacing w:after="0" w:line="360" w:lineRule="auto"/>
                        <w:ind w:left="720" w:right="34" w:hanging="981"/>
                        <w:jc w:val="center"/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</w:pP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vertAlign w:val="superscript"/>
                          <w:lang w:val="en-US"/>
                        </w:rPr>
                        <w:t>1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Department of Biochemistry, National Organization for Drug</w:t>
                      </w: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Control and Research (NODCAR),</w:t>
                      </w:r>
                      <w:r w:rsidRPr="00896DFD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 xml:space="preserve"> Giza 12511, </w:t>
                      </w:r>
                      <w:r w:rsidRPr="00896DFD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Egypt.</w:t>
                      </w:r>
                    </w:p>
                    <w:p w:rsidR="00CB613B" w:rsidRPr="00957D03" w:rsidRDefault="00CB613B" w:rsidP="00CB613B">
                      <w:pPr>
                        <w:spacing w:after="0" w:line="360" w:lineRule="auto"/>
                        <w:ind w:left="1304" w:right="1038" w:hanging="675"/>
                        <w:contextualSpacing/>
                        <w:jc w:val="center"/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</w:pP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vertAlign w:val="superscript"/>
                          <w:lang w:val="en-US"/>
                        </w:rPr>
                        <w:t>2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Department of Biochemistry, Faculty of Pharmacy, Al-Azhar University,</w:t>
                      </w: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cairo</w:t>
                      </w:r>
                      <w:proofErr w:type="spellEnd"/>
                      <w:proofErr w:type="gramEnd"/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11311,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Egypt</w:t>
                      </w: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.</w:t>
                      </w:r>
                    </w:p>
                    <w:p w:rsidR="00CB613B" w:rsidRDefault="00CB613B" w:rsidP="00CB613B">
                      <w:pPr>
                        <w:spacing w:after="0" w:line="36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 w:rsidRPr="001B60FA">
                        <w:rPr>
                          <w:rFonts w:asciiTheme="majorBidi" w:eastAsia="Arial" w:hAnsiTheme="majorBidi" w:cstheme="majorBidi"/>
                          <w:b/>
                          <w:bCs/>
                          <w:i/>
                          <w:color w:val="000000"/>
                          <w:vertAlign w:val="superscript"/>
                          <w:lang w:val="en-US"/>
                        </w:rPr>
                        <w:t>3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Department of Biochemistry and Molecular Biology, Faculty of Medicine, Cairo University,</w:t>
                      </w:r>
                      <w:r w:rsidRPr="001A4E06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</w:t>
                      </w:r>
                      <w:r w:rsidRPr="00395DD6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 xml:space="preserve">Giza 12511, </w:t>
                      </w:r>
                      <w:r w:rsidRPr="00395DD6">
                        <w:rPr>
                          <w:rFonts w:asciiTheme="majorBidi" w:eastAsia="Arial" w:hAnsiTheme="majorBidi" w:cstheme="majorBidi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Egypt</w:t>
                      </w:r>
                      <w:r w:rsidRPr="00395DD6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.</w:t>
                      </w:r>
                    </w:p>
                    <w:p w:rsidR="00CB613B" w:rsidRPr="00896DFD" w:rsidRDefault="00CB613B" w:rsidP="00CB613B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2060"/>
                          <w:sz w:val="28"/>
                          <w:szCs w:val="28"/>
                        </w:rPr>
                      </w:pPr>
                      <w:r w:rsidRPr="00583807">
                        <w:rPr>
                          <w:rFonts w:asciiTheme="majorBidi" w:hAnsiTheme="majorBidi" w:cstheme="majorBidi"/>
                          <w:b/>
                          <w:bCs/>
                          <w:lang w:val="en-US"/>
                        </w:rPr>
                        <w:t>Corresponding Author</w:t>
                      </w:r>
                      <w:r w:rsidRPr="002B2BEC">
                        <w:rPr>
                          <w:rFonts w:asciiTheme="majorBidi" w:hAnsiTheme="majorBidi" w:cstheme="majorBidi"/>
                          <w:b/>
                          <w:bCs/>
                          <w:lang w:val="en-US"/>
                        </w:rPr>
                        <w:t xml:space="preserve">: </w:t>
                      </w:r>
                      <w:r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 xml:space="preserve">Mai Mamdouh </w:t>
                      </w:r>
                      <w:r w:rsidRPr="002B2BEC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Anwar</w:t>
                      </w:r>
                    </w:p>
                    <w:p w:rsidR="00CB613B" w:rsidRPr="00583807" w:rsidRDefault="00CB613B" w:rsidP="00CB613B">
                      <w:pPr>
                        <w:spacing w:after="0" w:line="24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Assistant Lecturer at 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Department of Biochemistry, National Organization for Drug Control and Research (NODCAR), Egypt</w:t>
                      </w:r>
                    </w:p>
                    <w:p w:rsidR="00CB613B" w:rsidRPr="00583807" w:rsidRDefault="00CB613B" w:rsidP="00CB613B">
                      <w:pPr>
                        <w:spacing w:after="0" w:line="24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6-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Abou</w:t>
                      </w: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Hazem</w:t>
                      </w:r>
                      <w:proofErr w:type="spellEnd"/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St., Pyramids Ave., Giza 12511,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Egypt</w:t>
                      </w: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.</w:t>
                      </w:r>
                    </w:p>
                    <w:p w:rsidR="00CB613B" w:rsidRPr="00583807" w:rsidRDefault="00CB613B" w:rsidP="00CB613B">
                      <w:pPr>
                        <w:spacing w:after="0" w:line="24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 w:rsidRPr="003D2C84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Phone:</w:t>
                      </w:r>
                      <w:r w:rsidRPr="00583807">
                        <w:t xml:space="preserve"> 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(+00201000993347)</w:t>
                      </w: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</w:t>
                      </w:r>
                      <w:r w:rsidRPr="003D2C84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Email:</w:t>
                      </w:r>
                      <w:r w:rsidRPr="00583807">
                        <w:t xml:space="preserve"> 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(mainwr@hotmail.com)</w:t>
                      </w:r>
                    </w:p>
                    <w:p w:rsidR="00CB613B" w:rsidRPr="00CB613B" w:rsidRDefault="00CB613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641B0" wp14:editId="1702B776">
                <wp:simplePos x="0" y="0"/>
                <wp:positionH relativeFrom="column">
                  <wp:posOffset>-438150</wp:posOffset>
                </wp:positionH>
                <wp:positionV relativeFrom="paragraph">
                  <wp:posOffset>-561975</wp:posOffset>
                </wp:positionV>
                <wp:extent cx="6829425" cy="7239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2A24" w:rsidRPr="00926F4F" w:rsidRDefault="00532A24" w:rsidP="00532A24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0648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europrotective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and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68577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euroregenerative</w:t>
                            </w:r>
                            <w:proofErr w:type="spellEnd"/>
                            <w:r w:rsidRPr="0068577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Effects o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Hydrogen Sulphide</w:t>
                            </w:r>
                            <w:r w:rsidRPr="008E3AB2"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Pr="008E3AB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onor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ntracerebral</w:t>
                            </w:r>
                            <w:proofErr w:type="spellEnd"/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MSCs, </w:t>
                            </w:r>
                            <w:proofErr w:type="spellStart"/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Ginko</w:t>
                            </w:r>
                            <w:proofErr w:type="spellEnd"/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Biloba</w:t>
                            </w:r>
                            <w:proofErr w:type="spellEnd"/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and Kefir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ttenuating LPS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nduction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myloid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β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ggregation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nd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  <w:r w:rsidRPr="007E2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ognitiv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 Impairment in Alzheimer’s Disease Rat Models</w:t>
                            </w:r>
                          </w:p>
                          <w:p w:rsidR="00CB613B" w:rsidRDefault="00CB61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641B0" id="Text Box 1" o:spid="_x0000_s1027" type="#_x0000_t202" style="position:absolute;margin-left:-34.5pt;margin-top:-44.25pt;width:537.7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" fillcolor="white [3201]" strokecolor="white [3212]" strokeweight=".5pt">
                <v:textbox>
                  <w:txbxContent>
                    <w:p w:rsidR="00532A24" w:rsidRPr="00926F4F" w:rsidRDefault="00532A24" w:rsidP="00532A24">
                      <w:pPr>
                        <w:bidi/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The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0648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europrotective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and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685779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euroregenerative</w:t>
                      </w:r>
                      <w:proofErr w:type="spellEnd"/>
                      <w:r w:rsidRPr="00685779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Effects o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Hydrogen Sulphide</w:t>
                      </w:r>
                      <w:r w:rsidRPr="008E3AB2"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 w:rsidRPr="008E3AB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onor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ntracerebral</w:t>
                      </w:r>
                      <w:proofErr w:type="spellEnd"/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MSCs, </w:t>
                      </w:r>
                      <w:proofErr w:type="spellStart"/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Ginko</w:t>
                      </w:r>
                      <w:proofErr w:type="spellEnd"/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Biloba</w:t>
                      </w:r>
                      <w:proofErr w:type="spellEnd"/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and Kefir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ttenuating LPS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nduction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myloid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β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ggregation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nd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  <w:r w:rsidRPr="007E2F0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ognitiv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 Impairment in Alzheimer’s Disease Rat Models</w:t>
                      </w:r>
                    </w:p>
                    <w:p w:rsidR="00CB613B" w:rsidRDefault="00CB613B"/>
                  </w:txbxContent>
                </v:textbox>
              </v:shape>
            </w:pict>
          </mc:Fallback>
        </mc:AlternateContent>
      </w:r>
    </w:p>
    <w:p w:rsidR="00CB613B" w:rsidRDefault="00CB613B" w:rsidP="00CB613B"/>
    <w:p w:rsidR="00CB613B" w:rsidRDefault="00CB613B" w:rsidP="00CB613B"/>
    <w:p w:rsidR="00CB613B" w:rsidRPr="00CB613B" w:rsidRDefault="00CB613B" w:rsidP="00CB613B"/>
    <w:p w:rsidR="00CB613B" w:rsidRPr="00CB613B" w:rsidRDefault="00CB613B" w:rsidP="00CB613B"/>
    <w:p w:rsidR="00CB613B" w:rsidRPr="00CB613B" w:rsidRDefault="00CB613B" w:rsidP="00CB613B"/>
    <w:p w:rsidR="00A139E1" w:rsidRDefault="00A139E1" w:rsidP="00CB613B"/>
    <w:p w:rsidR="00403037" w:rsidRDefault="00403037" w:rsidP="00CB613B">
      <w:pPr>
        <w:rPr>
          <w:rFonts w:asciiTheme="majorBidi" w:hAnsiTheme="majorBidi" w:cstheme="majorBidi"/>
          <w:b/>
          <w:bCs/>
          <w:color w:val="131413"/>
          <w:sz w:val="24"/>
          <w:szCs w:val="24"/>
        </w:rPr>
        <w:sectPr w:rsidR="0040303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B613B" w:rsidRPr="00CB613B" w:rsidRDefault="00CB613B" w:rsidP="00CB613B">
      <w:pPr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  <w:r w:rsidRPr="00CB613B">
        <w:rPr>
          <w:rFonts w:asciiTheme="majorBidi" w:hAnsiTheme="majorBidi" w:cstheme="majorBidi"/>
          <w:b/>
          <w:bCs/>
          <w:color w:val="131413"/>
          <w:sz w:val="24"/>
          <w:szCs w:val="24"/>
        </w:rPr>
        <w:lastRenderedPageBreak/>
        <w:t>Abstract</w:t>
      </w:r>
    </w:p>
    <w:p w:rsidR="00CD7050" w:rsidRDefault="00CB613B" w:rsidP="00CD7050">
      <w:pPr>
        <w:spacing w:after="0" w:line="360" w:lineRule="auto"/>
        <w:jc w:val="both"/>
        <w:rPr>
          <w:rFonts w:asciiTheme="majorBidi" w:hAnsiTheme="majorBidi" w:cstheme="majorBidi"/>
        </w:rPr>
      </w:pPr>
      <w:r w:rsidRPr="00CB613B">
        <w:rPr>
          <w:rFonts w:asciiTheme="majorBidi" w:hAnsiTheme="majorBidi" w:cstheme="majorBidi"/>
          <w:b/>
          <w:bCs/>
        </w:rPr>
        <w:t>Background:</w:t>
      </w:r>
      <w:r w:rsidRPr="00CB613B">
        <w:rPr>
          <w:rFonts w:asciiTheme="majorBidi" w:hAnsiTheme="majorBidi" w:cstheme="majorBidi"/>
        </w:rPr>
        <w:t xml:space="preserve"> Memory and learning disorders have been characterized by being a devastating long term incurable diseases with a huge social and economic impact on worldwide society in addition to </w:t>
      </w:r>
      <w:r w:rsidR="00532A24" w:rsidRPr="00532A24">
        <w:rPr>
          <w:rFonts w:asciiTheme="majorBidi" w:hAnsiTheme="majorBidi" w:cstheme="majorBidi"/>
        </w:rPr>
        <w:t>a diminished efficient available medical treatments with the potential for restoring and modifying memory defects onset and drawbacks.</w:t>
      </w:r>
      <w:r w:rsidRPr="00CB613B">
        <w:rPr>
          <w:rFonts w:asciiTheme="majorBidi" w:hAnsiTheme="majorBidi" w:cstheme="majorBidi"/>
        </w:rPr>
        <w:t xml:space="preserve"> </w:t>
      </w:r>
      <w:r w:rsidR="00532A24" w:rsidRPr="00532A24">
        <w:rPr>
          <w:rFonts w:asciiTheme="majorBidi" w:hAnsiTheme="majorBidi" w:cstheme="majorBidi"/>
        </w:rPr>
        <w:t xml:space="preserve">Deep Brain stimulation via using </w:t>
      </w:r>
      <w:proofErr w:type="spellStart"/>
      <w:r w:rsidR="00532A24" w:rsidRPr="00532A24">
        <w:rPr>
          <w:rFonts w:asciiTheme="majorBidi" w:hAnsiTheme="majorBidi" w:cstheme="majorBidi"/>
        </w:rPr>
        <w:t>neuroprotective</w:t>
      </w:r>
      <w:proofErr w:type="spellEnd"/>
      <w:r w:rsidR="00532A24" w:rsidRPr="00532A24">
        <w:rPr>
          <w:rFonts w:asciiTheme="majorBidi" w:hAnsiTheme="majorBidi" w:cstheme="majorBidi"/>
        </w:rPr>
        <w:t xml:space="preserve"> inducers for restoring destructive degenerative brain structural diseases such as AD can be considered as being a promising successful therapy due to its various targets and underlying mechanisms for improving brain dysfunction by increasing synaptic pl</w:t>
      </w:r>
      <w:r w:rsidR="00532A24">
        <w:rPr>
          <w:rFonts w:asciiTheme="majorBidi" w:hAnsiTheme="majorBidi" w:cstheme="majorBidi"/>
        </w:rPr>
        <w:t>asticity and transmission</w:t>
      </w:r>
      <w:r w:rsidRPr="00CB613B">
        <w:rPr>
          <w:rFonts w:asciiTheme="majorBidi" w:hAnsiTheme="majorBidi" w:cstheme="majorBidi"/>
        </w:rPr>
        <w:t xml:space="preserve">. </w:t>
      </w:r>
      <w:r w:rsidRPr="00CB613B">
        <w:rPr>
          <w:rFonts w:asciiTheme="majorBidi" w:hAnsiTheme="majorBidi" w:cstheme="majorBidi"/>
          <w:b/>
          <w:bCs/>
        </w:rPr>
        <w:t>Objectives:</w:t>
      </w:r>
      <w:r w:rsidRPr="00CB613B">
        <w:rPr>
          <w:rFonts w:asciiTheme="majorBidi" w:hAnsiTheme="majorBidi" w:cstheme="majorBidi"/>
        </w:rPr>
        <w:t xml:space="preserve"> The main aim of this study is to suggest therapeutic medical protocol with a neuroregenerative potentials having the ability to restore normal brain mechanisms and mental functions in addition to understanding triggering pathways via which normal neurons diverse population restoration process can occur.</w:t>
      </w:r>
      <w:r w:rsidRPr="00CB613B">
        <w:t xml:space="preserve"> </w:t>
      </w:r>
      <w:r w:rsidRPr="00CB613B">
        <w:rPr>
          <w:rFonts w:asciiTheme="majorBidi" w:hAnsiTheme="majorBidi" w:cstheme="majorBidi"/>
          <w:b/>
          <w:bCs/>
        </w:rPr>
        <w:t>Materials and Methods:</w:t>
      </w:r>
      <w:r w:rsidRPr="00CB613B">
        <w:rPr>
          <w:rFonts w:asciiTheme="majorBidi" w:hAnsiTheme="majorBidi" w:cstheme="majorBidi"/>
        </w:rPr>
        <w:t xml:space="preserve"> Rats were divided randomly into nine groups:(G1) control group; (G2) rats received lipopolysaccharide (LPS) injection;(G3) LPS induced rats received NaHS ;(G4) LPS induced rats received MSCs intracerebrally; (G5) LPS induced rats received </w:t>
      </w:r>
      <w:r w:rsidRPr="00CB613B">
        <w:rPr>
          <w:rFonts w:asciiTheme="majorBidi" w:hAnsiTheme="majorBidi" w:cstheme="majorBidi"/>
        </w:rPr>
        <w:lastRenderedPageBreak/>
        <w:t>MSCs+ NaHS ;(G6) LPS induced rats received kefir+</w:t>
      </w:r>
      <w:r w:rsidRPr="00CB613B">
        <w:rPr>
          <w:rFonts w:asciiTheme="majorBidi" w:hAnsiTheme="majorBidi" w:cstheme="majorBidi"/>
          <w:i/>
          <w:iCs/>
        </w:rPr>
        <w:t>Ginko Biloba (</w:t>
      </w:r>
      <w:r w:rsidRPr="00CB613B">
        <w:rPr>
          <w:rFonts w:asciiTheme="majorBidi" w:hAnsiTheme="majorBidi" w:cstheme="majorBidi"/>
        </w:rPr>
        <w:t>GB) ;(G7):LPS induced r</w:t>
      </w:r>
      <w:r w:rsidR="00CD7050">
        <w:rPr>
          <w:rFonts w:asciiTheme="majorBidi" w:hAnsiTheme="majorBidi" w:cstheme="majorBidi"/>
        </w:rPr>
        <w:t xml:space="preserve">ats received </w:t>
      </w:r>
      <w:proofErr w:type="spellStart"/>
      <w:r w:rsidR="00CD7050">
        <w:rPr>
          <w:rFonts w:asciiTheme="majorBidi" w:hAnsiTheme="majorBidi" w:cstheme="majorBidi"/>
        </w:rPr>
        <w:t>MSCs+kefir+GB</w:t>
      </w:r>
      <w:proofErr w:type="spellEnd"/>
      <w:r w:rsidR="00CD7050">
        <w:rPr>
          <w:rFonts w:asciiTheme="majorBidi" w:hAnsiTheme="majorBidi" w:cstheme="majorBidi"/>
        </w:rPr>
        <w:t xml:space="preserve">;(G8) </w:t>
      </w:r>
      <w:r w:rsidRPr="00CB613B">
        <w:rPr>
          <w:rFonts w:asciiTheme="majorBidi" w:hAnsiTheme="majorBidi" w:cstheme="majorBidi"/>
        </w:rPr>
        <w:t xml:space="preserve">LPS induced rats received NaHS+kefir+GB; (G9) LPS induced rats received </w:t>
      </w:r>
      <w:proofErr w:type="spellStart"/>
      <w:r w:rsidRPr="00CB613B">
        <w:rPr>
          <w:rFonts w:asciiTheme="majorBidi" w:hAnsiTheme="majorBidi" w:cstheme="majorBidi"/>
        </w:rPr>
        <w:t>MSCs+NaHS+kefir</w:t>
      </w:r>
      <w:proofErr w:type="spellEnd"/>
      <w:r w:rsidR="00CD7050">
        <w:rPr>
          <w:rFonts w:asciiTheme="majorBidi" w:hAnsiTheme="majorBidi" w:cstheme="majorBidi"/>
        </w:rPr>
        <w:t xml:space="preserve"> </w:t>
      </w:r>
      <w:r w:rsidRPr="00CB613B">
        <w:rPr>
          <w:rFonts w:asciiTheme="majorBidi" w:hAnsiTheme="majorBidi" w:cstheme="majorBidi"/>
        </w:rPr>
        <w:t xml:space="preserve">+GB. </w:t>
      </w:r>
      <w:r w:rsidRPr="00CB613B">
        <w:rPr>
          <w:rFonts w:asciiTheme="majorBidi" w:hAnsiTheme="majorBidi" w:cstheme="majorBidi"/>
          <w:b/>
          <w:bCs/>
        </w:rPr>
        <w:t>Results:</w:t>
      </w:r>
      <w:r w:rsidRPr="00CB613B">
        <w:rPr>
          <w:rFonts w:asciiTheme="majorBidi" w:hAnsiTheme="majorBidi" w:cstheme="majorBidi"/>
        </w:rPr>
        <w:t xml:space="preserve"> AD induction </w:t>
      </w:r>
      <w:r w:rsidR="00474B1F">
        <w:rPr>
          <w:rFonts w:asciiTheme="majorBidi" w:hAnsiTheme="majorBidi" w:cstheme="majorBidi"/>
        </w:rPr>
        <w:t>by LPS in rats resulted in down</w:t>
      </w:r>
      <w:r w:rsidRPr="00CB613B">
        <w:rPr>
          <w:rFonts w:asciiTheme="majorBidi" w:hAnsiTheme="majorBidi" w:cstheme="majorBidi"/>
        </w:rPr>
        <w:t xml:space="preserve">regulation </w:t>
      </w:r>
      <w:r w:rsidR="00474B1F">
        <w:rPr>
          <w:rFonts w:asciiTheme="majorBidi" w:hAnsiTheme="majorBidi" w:cstheme="majorBidi"/>
        </w:rPr>
        <w:t xml:space="preserve">of </w:t>
      </w:r>
      <w:r w:rsidRPr="00CB613B">
        <w:rPr>
          <w:rFonts w:asciiTheme="majorBidi" w:hAnsiTheme="majorBidi" w:cstheme="majorBidi"/>
        </w:rPr>
        <w:t xml:space="preserve">CBS and GSH brain tissue level accompanied with overexpression in </w:t>
      </w:r>
      <w:r w:rsidR="00474B1F">
        <w:rPr>
          <w:rFonts w:asciiTheme="majorBidi" w:hAnsiTheme="majorBidi" w:cstheme="majorBidi"/>
        </w:rPr>
        <w:t>a</w:t>
      </w:r>
      <w:r w:rsidRPr="00CB613B">
        <w:rPr>
          <w:rFonts w:asciiTheme="majorBidi" w:hAnsiTheme="majorBidi" w:cstheme="majorBidi"/>
        </w:rPr>
        <w:t xml:space="preserve">myloid </w:t>
      </w:r>
      <w:r w:rsidR="00474B1F">
        <w:rPr>
          <w:rFonts w:asciiTheme="majorBidi" w:hAnsiTheme="majorBidi" w:cstheme="majorBidi"/>
        </w:rPr>
        <w:t>β</w:t>
      </w:r>
      <w:r w:rsidRPr="00CB613B">
        <w:rPr>
          <w:rFonts w:asciiTheme="majorBidi" w:hAnsiTheme="majorBidi" w:cstheme="majorBidi"/>
        </w:rPr>
        <w:t xml:space="preserve">, MAPK, Tau, ACAT and MDA brain level in addition to elevated Caspase-3 serum activity level. </w:t>
      </w:r>
      <w:r w:rsidRPr="00CB613B">
        <w:rPr>
          <w:rFonts w:asciiTheme="majorBidi" w:hAnsiTheme="majorBidi" w:cstheme="majorBidi"/>
          <w:b/>
          <w:bCs/>
        </w:rPr>
        <w:t>Conclusion:</w:t>
      </w:r>
      <w:r w:rsidRPr="00CB613B">
        <w:rPr>
          <w:rFonts w:asciiTheme="majorBidi" w:hAnsiTheme="majorBidi" w:cstheme="majorBidi"/>
        </w:rPr>
        <w:t xml:space="preserve"> </w:t>
      </w:r>
      <w:r w:rsidR="00532A24">
        <w:rPr>
          <w:rFonts w:asciiTheme="majorBidi" w:hAnsiTheme="majorBidi" w:cstheme="majorBidi"/>
        </w:rPr>
        <w:t>T</w:t>
      </w:r>
      <w:r w:rsidRPr="00CB613B">
        <w:rPr>
          <w:rFonts w:asciiTheme="majorBidi" w:hAnsiTheme="majorBidi" w:cstheme="majorBidi"/>
        </w:rPr>
        <w:t>he administration of suggested medical protocol composed o</w:t>
      </w:r>
      <w:r w:rsidR="00474B1F">
        <w:rPr>
          <w:rFonts w:asciiTheme="majorBidi" w:hAnsiTheme="majorBidi" w:cstheme="majorBidi"/>
        </w:rPr>
        <w:t xml:space="preserve">f MSCs and/or </w:t>
      </w:r>
      <w:proofErr w:type="spellStart"/>
      <w:r w:rsidR="00474B1F">
        <w:rPr>
          <w:rFonts w:asciiTheme="majorBidi" w:hAnsiTheme="majorBidi" w:cstheme="majorBidi"/>
        </w:rPr>
        <w:t>NaHS</w:t>
      </w:r>
      <w:proofErr w:type="spellEnd"/>
      <w:r w:rsidR="00474B1F">
        <w:rPr>
          <w:rFonts w:asciiTheme="majorBidi" w:hAnsiTheme="majorBidi" w:cstheme="majorBidi"/>
        </w:rPr>
        <w:t xml:space="preserve"> and/or </w:t>
      </w:r>
      <w:proofErr w:type="spellStart"/>
      <w:r w:rsidR="00474B1F">
        <w:rPr>
          <w:rFonts w:asciiTheme="majorBidi" w:hAnsiTheme="majorBidi" w:cstheme="majorBidi"/>
        </w:rPr>
        <w:t>kefir</w:t>
      </w:r>
      <w:r w:rsidRPr="00CB613B">
        <w:rPr>
          <w:rFonts w:asciiTheme="majorBidi" w:hAnsiTheme="majorBidi" w:cstheme="majorBidi"/>
        </w:rPr>
        <w:t>+GB</w:t>
      </w:r>
      <w:proofErr w:type="spellEnd"/>
      <w:r w:rsidRPr="00CB613B">
        <w:rPr>
          <w:rFonts w:asciiTheme="majorBidi" w:hAnsiTheme="majorBidi" w:cstheme="majorBidi"/>
        </w:rPr>
        <w:t xml:space="preserve"> resulted in relieving AD pathological deposited hallmarks </w:t>
      </w:r>
      <w:r w:rsidR="00532A24">
        <w:rPr>
          <w:rFonts w:asciiTheme="majorBidi" w:hAnsiTheme="majorBidi" w:cstheme="majorBidi"/>
        </w:rPr>
        <w:t>with</w:t>
      </w:r>
      <w:r w:rsidRPr="00CB613B">
        <w:rPr>
          <w:rFonts w:asciiTheme="majorBidi" w:hAnsiTheme="majorBidi" w:cstheme="majorBidi"/>
        </w:rPr>
        <w:t xml:space="preserve"> restoring </w:t>
      </w:r>
      <w:r w:rsidR="00474B1F">
        <w:rPr>
          <w:rFonts w:asciiTheme="majorBidi" w:hAnsiTheme="majorBidi" w:cstheme="majorBidi"/>
        </w:rPr>
        <w:t xml:space="preserve">the </w:t>
      </w:r>
      <w:r w:rsidRPr="00CB613B">
        <w:rPr>
          <w:rFonts w:asciiTheme="majorBidi" w:hAnsiTheme="majorBidi" w:cstheme="majorBidi"/>
        </w:rPr>
        <w:t xml:space="preserve">normal inflammatory brain excitatory </w:t>
      </w:r>
      <w:r w:rsidR="00474B1F">
        <w:rPr>
          <w:rFonts w:asciiTheme="majorBidi" w:hAnsiTheme="majorBidi" w:cstheme="majorBidi"/>
        </w:rPr>
        <w:t>levels</w:t>
      </w:r>
      <w:r w:rsidRPr="00CB613B">
        <w:rPr>
          <w:rFonts w:asciiTheme="majorBidi" w:hAnsiTheme="majorBidi" w:cstheme="majorBidi"/>
        </w:rPr>
        <w:t xml:space="preserve"> by functioning as a potent neuroregenerative with the advantage of being easily implemented on human subjects as a result of its safety but with more clinical care obligations during conducting experimental design to minimize unpredictable drawbacks.</w:t>
      </w:r>
    </w:p>
    <w:p w:rsidR="00CD7050" w:rsidRDefault="00CD7050" w:rsidP="00CD7050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139E1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A139E1">
        <w:rPr>
          <w:rFonts w:asciiTheme="majorBidi" w:hAnsiTheme="majorBidi" w:cstheme="majorBidi"/>
          <w:sz w:val="24"/>
          <w:szCs w:val="24"/>
        </w:rPr>
        <w:t xml:space="preserve"> </w:t>
      </w:r>
      <w:r w:rsidRPr="00474B1F">
        <w:rPr>
          <w:rFonts w:asciiTheme="majorBidi" w:hAnsiTheme="majorBidi" w:cstheme="majorBidi"/>
        </w:rPr>
        <w:t>Evidence-based medicine, experimental LPS induced rats, MSCs, hydrogen sulphide, Kefir, CBS,</w:t>
      </w:r>
      <w:r w:rsidRPr="00474B1F">
        <w:t xml:space="preserve"> </w:t>
      </w:r>
      <w:r w:rsidRPr="00474B1F">
        <w:rPr>
          <w:rFonts w:asciiTheme="majorBidi" w:hAnsiTheme="majorBidi" w:cstheme="majorBidi"/>
        </w:rPr>
        <w:t>amyloid β, MAPK.</w:t>
      </w:r>
      <w:r w:rsidRPr="00CD7050">
        <w:rPr>
          <w:rFonts w:asciiTheme="majorBidi" w:hAnsiTheme="majorBidi" w:cstheme="majorBidi"/>
          <w:b/>
          <w:bCs/>
        </w:rPr>
        <w:t xml:space="preserve"> </w:t>
      </w:r>
    </w:p>
    <w:p w:rsidR="00CD7050" w:rsidRPr="00CD7050" w:rsidRDefault="00CD7050" w:rsidP="00CD7050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Recent </w:t>
      </w:r>
      <w:r w:rsidRPr="00CD7050">
        <w:rPr>
          <w:rFonts w:asciiTheme="majorBidi" w:hAnsiTheme="majorBidi" w:cstheme="majorBidi"/>
          <w:b/>
          <w:bCs/>
        </w:rPr>
        <w:t>Publications:</w:t>
      </w:r>
    </w:p>
    <w:p w:rsidR="00CD7050" w:rsidRPr="00CD7050" w:rsidRDefault="00CD7050" w:rsidP="00CD7050">
      <w:pPr>
        <w:spacing w:after="0" w:line="240" w:lineRule="auto"/>
        <w:jc w:val="both"/>
        <w:rPr>
          <w:rFonts w:asciiTheme="majorBidi" w:hAnsiTheme="majorBidi" w:cstheme="majorBidi"/>
        </w:rPr>
      </w:pPr>
      <w:r w:rsidRPr="00CD7050">
        <w:rPr>
          <w:rFonts w:asciiTheme="majorBidi" w:hAnsiTheme="majorBidi" w:cstheme="majorBidi"/>
        </w:rPr>
        <w:t xml:space="preserve">Ali, O. S., </w:t>
      </w:r>
      <w:proofErr w:type="spellStart"/>
      <w:r w:rsidRPr="00CD7050">
        <w:rPr>
          <w:rFonts w:asciiTheme="majorBidi" w:hAnsiTheme="majorBidi" w:cstheme="majorBidi"/>
        </w:rPr>
        <w:t>Rashed</w:t>
      </w:r>
      <w:proofErr w:type="spellEnd"/>
      <w:r w:rsidRPr="00CD7050">
        <w:rPr>
          <w:rFonts w:asciiTheme="majorBidi" w:hAnsiTheme="majorBidi" w:cstheme="majorBidi"/>
        </w:rPr>
        <w:t xml:space="preserve">, L. A. </w:t>
      </w:r>
      <w:proofErr w:type="spellStart"/>
      <w:r w:rsidRPr="00CD7050">
        <w:rPr>
          <w:rFonts w:asciiTheme="majorBidi" w:hAnsiTheme="majorBidi" w:cstheme="majorBidi"/>
        </w:rPr>
        <w:t>Badawi</w:t>
      </w:r>
      <w:proofErr w:type="spellEnd"/>
      <w:r w:rsidRPr="00CD7050">
        <w:rPr>
          <w:rFonts w:asciiTheme="majorBidi" w:hAnsiTheme="majorBidi" w:cstheme="majorBidi"/>
        </w:rPr>
        <w:t xml:space="preserve"> A.M., Anwar, M.M. (2016). The Approaching Therapy Targeting Alzheimer’s disease using Kefir grain and Mesenchymal Stem Cells International journal of Applied Pharmaceutical and biological Research, 2016; 1:1-21. </w:t>
      </w:r>
      <w:proofErr w:type="gramStart"/>
      <w:r w:rsidRPr="00CD7050">
        <w:rPr>
          <w:rFonts w:asciiTheme="majorBidi" w:hAnsiTheme="majorBidi" w:cstheme="majorBidi"/>
        </w:rPr>
        <w:t>SSN :</w:t>
      </w:r>
      <w:proofErr w:type="gramEnd"/>
      <w:r w:rsidRPr="00CD7050">
        <w:rPr>
          <w:rFonts w:asciiTheme="majorBidi" w:hAnsiTheme="majorBidi" w:cstheme="majorBidi"/>
        </w:rPr>
        <w:t xml:space="preserve"> 2456</w:t>
      </w:r>
    </w:p>
    <w:p w:rsidR="00CD7050" w:rsidRDefault="00CD7050" w:rsidP="00CD7050">
      <w:pPr>
        <w:spacing w:line="240" w:lineRule="auto"/>
        <w:jc w:val="both"/>
        <w:rPr>
          <w:rFonts w:asciiTheme="majorBidi" w:hAnsiTheme="majorBidi" w:cstheme="majorBidi"/>
        </w:rPr>
      </w:pPr>
    </w:p>
    <w:p w:rsidR="00CD7050" w:rsidRDefault="00CD7050" w:rsidP="00CD7050">
      <w:pPr>
        <w:spacing w:line="240" w:lineRule="auto"/>
        <w:rPr>
          <w:rFonts w:asciiTheme="majorBidi" w:hAnsiTheme="majorBidi" w:cstheme="majorBidi"/>
        </w:rPr>
      </w:pPr>
      <w:r>
        <w:rPr>
          <w:noProof/>
          <w:lang w:eastAsia="en-GB"/>
        </w:rPr>
        <w:lastRenderedPageBreak/>
        <w:drawing>
          <wp:inline distT="0" distB="0" distL="0" distR="0" wp14:anchorId="70D03C96" wp14:editId="7FB13E60">
            <wp:extent cx="968250" cy="981075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0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480" cy="99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050" w:rsidRDefault="00CD7050" w:rsidP="00CD7050">
      <w:pPr>
        <w:spacing w:line="240" w:lineRule="auto"/>
        <w:rPr>
          <w:rFonts w:asciiTheme="majorBidi" w:hAnsiTheme="majorBidi" w:cstheme="majorBidi"/>
        </w:rPr>
      </w:pPr>
    </w:p>
    <w:p w:rsidR="00CD7050" w:rsidRDefault="00CD7050" w:rsidP="00CD7050">
      <w:pPr>
        <w:spacing w:line="240" w:lineRule="auto"/>
        <w:rPr>
          <w:rFonts w:asciiTheme="majorBidi" w:hAnsiTheme="majorBidi" w:cstheme="majorBidi"/>
        </w:rPr>
      </w:pPr>
    </w:p>
    <w:p w:rsidR="00CD7050" w:rsidRDefault="00CD7050" w:rsidP="00CD7050">
      <w:pPr>
        <w:spacing w:line="240" w:lineRule="auto"/>
        <w:rPr>
          <w:rFonts w:asciiTheme="majorBidi" w:hAnsiTheme="majorBidi" w:cstheme="majorBidi"/>
        </w:rPr>
        <w:sectPr w:rsidR="00CD7050" w:rsidSect="00CD7050">
          <w:type w:val="continuous"/>
          <w:pgSz w:w="11906" w:h="16838"/>
          <w:pgMar w:top="1440" w:right="1440" w:bottom="1440" w:left="1440" w:header="708" w:footer="708" w:gutter="0"/>
          <w:cols w:num="2" w:space="284"/>
          <w:docGrid w:linePitch="360"/>
        </w:sectPr>
      </w:pPr>
      <w:bookmarkStart w:id="0" w:name="_GoBack"/>
      <w:bookmarkEnd w:id="0"/>
    </w:p>
    <w:p w:rsidR="00CD7050" w:rsidRDefault="00CD7050" w:rsidP="00CD7050">
      <w:pPr>
        <w:spacing w:before="92"/>
        <w:ind w:right="4234"/>
        <w:rPr>
          <w:rFonts w:ascii="Arial"/>
          <w:color w:val="FF0000"/>
        </w:rPr>
      </w:pPr>
      <w:r w:rsidRPr="00167ED7">
        <w:rPr>
          <w:rFonts w:asciiTheme="majorBidi" w:hAnsiTheme="majorBidi" w:cstheme="majorBidi"/>
          <w:b/>
          <w:bCs/>
          <w:noProof/>
          <w:color w:val="FF0000"/>
        </w:rPr>
        <w:lastRenderedPageBreak/>
        <w:t xml:space="preserve">Mai Mamdouh Anwar </w:t>
      </w:r>
      <w:r w:rsidRPr="00167ED7">
        <w:rPr>
          <w:rFonts w:asciiTheme="majorBidi" w:hAnsiTheme="majorBidi" w:cstheme="majorBidi"/>
          <w:b/>
          <w:bCs/>
          <w:color w:val="FF0000"/>
        </w:rPr>
        <w:t>Biography</w:t>
      </w:r>
      <w:r w:rsidRPr="00167ED7">
        <w:rPr>
          <w:rFonts w:ascii="Arial"/>
          <w:color w:val="FF0000"/>
        </w:rPr>
        <w:t xml:space="preserve"> </w:t>
      </w:r>
    </w:p>
    <w:p w:rsidR="00CD7050" w:rsidRDefault="00CD7050" w:rsidP="00CD7050">
      <w:pPr>
        <w:spacing w:before="92"/>
        <w:ind w:right="4234"/>
        <w:rPr>
          <w:rFonts w:ascii="Arial"/>
        </w:rPr>
      </w:pPr>
    </w:p>
    <w:p w:rsidR="00CD7050" w:rsidRDefault="00CD7050" w:rsidP="00CD7050">
      <w:pPr>
        <w:pStyle w:val="Default"/>
        <w:jc w:val="both"/>
        <w:rPr>
          <w:sz w:val="18"/>
          <w:szCs w:val="18"/>
        </w:rPr>
      </w:pPr>
      <w:r w:rsidRPr="003A04F6">
        <w:rPr>
          <w:sz w:val="18"/>
          <w:szCs w:val="18"/>
        </w:rPr>
        <w:t>Assistant Lecturer at the Future University of Egypt (FUE) and NODCAR {National Organization for Drug Control and Research}. Reviewer at Bioscience reports journal, Biochemical Society (neuroscience). Eight years’ experience as QA&amp;QC. Highly trained and qualified to deal/work on: Mesenchymal stem cells homing and developing techniques, PCR, western blotting technique, electrophoresis, Elisa, spectrophotometer, HPLC, dissolution and disintegration. Successfully trained &amp; passed the QMS ISO 9001:2008 documentation, implantation training &amp; internal audit.</w:t>
      </w:r>
    </w:p>
    <w:p w:rsidR="00CD7050" w:rsidRPr="003A04F6" w:rsidRDefault="00CD7050" w:rsidP="00CD7050">
      <w:pPr>
        <w:pStyle w:val="Default"/>
        <w:jc w:val="both"/>
        <w:rPr>
          <w:sz w:val="18"/>
          <w:szCs w:val="18"/>
        </w:rPr>
      </w:pPr>
    </w:p>
    <w:p w:rsidR="00CD7050" w:rsidRPr="00AE37FE" w:rsidRDefault="00CD7050" w:rsidP="00CD7050">
      <w:pPr>
        <w:jc w:val="center"/>
        <w:rPr>
          <w:rFonts w:asciiTheme="majorBidi" w:eastAsia="Arial" w:hAnsiTheme="majorBidi" w:cstheme="majorBidi"/>
          <w:color w:val="000000"/>
        </w:rPr>
      </w:pPr>
      <w:r>
        <w:rPr>
          <w:rFonts w:ascii="Arial"/>
          <w:sz w:val="14"/>
        </w:rPr>
        <w:t xml:space="preserve"> </w:t>
      </w:r>
      <w:r>
        <w:rPr>
          <w:rFonts w:asciiTheme="majorBidi" w:eastAsia="Arial" w:hAnsiTheme="majorBidi" w:cstheme="majorBidi"/>
          <w:b/>
          <w:bCs/>
          <w:color w:val="000000"/>
        </w:rPr>
        <w:t>Phone:</w:t>
      </w:r>
      <w:r>
        <w:t xml:space="preserve"> </w:t>
      </w:r>
      <w:r>
        <w:rPr>
          <w:rFonts w:asciiTheme="majorBidi" w:eastAsia="Arial" w:hAnsiTheme="majorBidi" w:cstheme="majorBidi"/>
          <w:color w:val="000000"/>
        </w:rPr>
        <w:t xml:space="preserve">(+00201000993347) </w:t>
      </w:r>
      <w:r>
        <w:rPr>
          <w:rFonts w:asciiTheme="majorBidi" w:eastAsia="Arial" w:hAnsiTheme="majorBidi" w:cstheme="majorBidi"/>
          <w:b/>
          <w:bCs/>
          <w:color w:val="000000"/>
        </w:rPr>
        <w:t>Email:</w:t>
      </w:r>
      <w:r>
        <w:t xml:space="preserve"> </w:t>
      </w:r>
      <w:r>
        <w:rPr>
          <w:rFonts w:asciiTheme="majorBidi" w:eastAsia="Arial" w:hAnsiTheme="majorBidi" w:cstheme="majorBidi"/>
          <w:color w:val="000000"/>
        </w:rPr>
        <w:t>(mainwr@hotmail.com)</w:t>
      </w:r>
    </w:p>
    <w:p w:rsidR="00CD7050" w:rsidRDefault="00CD7050" w:rsidP="00CD7050">
      <w:pPr>
        <w:spacing w:line="240" w:lineRule="auto"/>
        <w:rPr>
          <w:rFonts w:asciiTheme="majorBidi" w:hAnsiTheme="majorBidi" w:cstheme="majorBidi"/>
          <w:b/>
          <w:bCs/>
        </w:rPr>
      </w:pPr>
    </w:p>
    <w:p w:rsidR="00CD7050" w:rsidRPr="00CB613B" w:rsidRDefault="00CD7050" w:rsidP="00532A24">
      <w:pPr>
        <w:spacing w:line="360" w:lineRule="auto"/>
        <w:jc w:val="both"/>
        <w:rPr>
          <w:rFonts w:asciiTheme="majorBidi" w:hAnsiTheme="majorBidi" w:cstheme="majorBidi"/>
        </w:rPr>
      </w:pPr>
    </w:p>
    <w:sectPr w:rsidR="00CD7050" w:rsidRPr="00CB613B" w:rsidSect="00CD705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CC0"/>
    <w:rsid w:val="0005128B"/>
    <w:rsid w:val="00403037"/>
    <w:rsid w:val="00474B1F"/>
    <w:rsid w:val="004A4CC0"/>
    <w:rsid w:val="00532A24"/>
    <w:rsid w:val="00801BEC"/>
    <w:rsid w:val="008B65B7"/>
    <w:rsid w:val="00A139E1"/>
    <w:rsid w:val="00AB3FE7"/>
    <w:rsid w:val="00CB613B"/>
    <w:rsid w:val="00CD7050"/>
    <w:rsid w:val="00C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262789-3121-41DE-B53C-C9D277C3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C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70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mamdouh</dc:creator>
  <cp:keywords/>
  <dc:description/>
  <cp:lastModifiedBy>Mai mamdouh</cp:lastModifiedBy>
  <cp:revision>2</cp:revision>
  <dcterms:created xsi:type="dcterms:W3CDTF">2018-08-30T09:28:00Z</dcterms:created>
  <dcterms:modified xsi:type="dcterms:W3CDTF">2018-08-30T09:28:00Z</dcterms:modified>
</cp:coreProperties>
</file>