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55C6" w14:textId="63A7CCED" w:rsidR="00AA7782" w:rsidRPr="00AA7782" w:rsidRDefault="00102498" w:rsidP="00AA77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LIGAND COUPLED</w:t>
      </w:r>
      <w:r w:rsidR="00AA7782" w:rsidRPr="00AA7782">
        <w:rPr>
          <w:rFonts w:ascii="Times New Roman" w:hAnsi="Times New Roman" w:cs="Times New Roman"/>
          <w:b/>
          <w:bCs/>
          <w:sz w:val="28"/>
          <w:szCs w:val="28"/>
        </w:rPr>
        <w:t xml:space="preserve"> DENDRIMER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AA7782" w:rsidRPr="00AA7782">
        <w:rPr>
          <w:rFonts w:ascii="Times New Roman" w:hAnsi="Times New Roman" w:cs="Times New Roman"/>
          <w:b/>
          <w:bCs/>
          <w:sz w:val="28"/>
          <w:szCs w:val="28"/>
        </w:rPr>
        <w:t xml:space="preserve"> FOR </w:t>
      </w:r>
      <w:r>
        <w:rPr>
          <w:rFonts w:ascii="Times New Roman" w:hAnsi="Times New Roman" w:cs="Times New Roman"/>
          <w:b/>
          <w:bCs/>
          <w:sz w:val="28"/>
          <w:szCs w:val="28"/>
        </w:rPr>
        <w:t>BRAIN DELIVERY OF RIVASTIGMINE</w:t>
      </w:r>
      <w:r w:rsidR="00AA7782" w:rsidRPr="00AA778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BETTER PHARMACOKINETICS AND </w:t>
      </w:r>
      <w:r w:rsidR="00AB2554">
        <w:rPr>
          <w:rFonts w:ascii="Times New Roman" w:hAnsi="Times New Roman" w:cs="Times New Roman"/>
          <w:b/>
          <w:bCs/>
          <w:sz w:val="28"/>
          <w:szCs w:val="28"/>
        </w:rPr>
        <w:t>IMPROVED BEHAVIORAL RESPONSE</w:t>
      </w:r>
    </w:p>
    <w:p w14:paraId="047786C4" w14:textId="55AEA7FC" w:rsidR="00106CB8" w:rsidRDefault="00AA7782" w:rsidP="00106CB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A7782">
        <w:rPr>
          <w:rFonts w:ascii="Times New Roman" w:hAnsi="Times New Roman" w:cs="Times New Roman"/>
          <w:b/>
          <w:bCs/>
          <w:sz w:val="20"/>
          <w:szCs w:val="20"/>
          <w:u w:val="single"/>
        </w:rPr>
        <w:t>Avinash Gothwal</w:t>
      </w:r>
      <w:r w:rsidRPr="00AA7782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B156ED">
        <w:rPr>
          <w:rFonts w:ascii="Times New Roman" w:hAnsi="Times New Roman" w:cs="Times New Roman"/>
          <w:b/>
          <w:bCs/>
          <w:sz w:val="20"/>
          <w:szCs w:val="20"/>
        </w:rPr>
        <w:t>Nakhate</w:t>
      </w:r>
      <w:proofErr w:type="spellEnd"/>
      <w:r w:rsidR="00B156ED">
        <w:rPr>
          <w:rFonts w:ascii="Times New Roman" w:hAnsi="Times New Roman" w:cs="Times New Roman"/>
          <w:b/>
          <w:bCs/>
          <w:sz w:val="20"/>
          <w:szCs w:val="20"/>
        </w:rPr>
        <w:t xml:space="preserve"> N </w:t>
      </w:r>
      <w:proofErr w:type="spellStart"/>
      <w:r w:rsidR="00B156ED">
        <w:rPr>
          <w:rFonts w:ascii="Times New Roman" w:hAnsi="Times New Roman" w:cs="Times New Roman"/>
          <w:b/>
          <w:bCs/>
          <w:sz w:val="20"/>
          <w:szCs w:val="20"/>
        </w:rPr>
        <w:t>Kartik</w:t>
      </w:r>
      <w:proofErr w:type="spellEnd"/>
      <w:r w:rsidR="00B156ED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bookmarkStart w:id="0" w:name="_GoBack"/>
      <w:bookmarkEnd w:id="0"/>
      <w:proofErr w:type="spellStart"/>
      <w:r w:rsidRPr="00AA7782">
        <w:rPr>
          <w:rFonts w:ascii="Times New Roman" w:hAnsi="Times New Roman" w:cs="Times New Roman"/>
          <w:b/>
          <w:bCs/>
          <w:sz w:val="20"/>
          <w:szCs w:val="20"/>
        </w:rPr>
        <w:t>Umesh</w:t>
      </w:r>
      <w:proofErr w:type="spellEnd"/>
      <w:r w:rsidRPr="00AA7782">
        <w:rPr>
          <w:rFonts w:ascii="Times New Roman" w:hAnsi="Times New Roman" w:cs="Times New Roman"/>
          <w:b/>
          <w:bCs/>
          <w:sz w:val="20"/>
          <w:szCs w:val="20"/>
        </w:rPr>
        <w:t xml:space="preserve"> Gupta</w:t>
      </w:r>
      <w:r w:rsidR="00102498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7879CE03" w14:textId="313E5EE8" w:rsidR="00AA7782" w:rsidRPr="00106CB8" w:rsidRDefault="00B4154B" w:rsidP="00106CB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AA7782" w:rsidRPr="00AA7782">
        <w:rPr>
          <w:rFonts w:ascii="Times New Roman" w:hAnsi="Times New Roman" w:cs="Times New Roman"/>
          <w:sz w:val="20"/>
          <w:szCs w:val="20"/>
        </w:rPr>
        <w:t xml:space="preserve">Department of Pharmacy, School of Chemical Sciences and Pharmacy, Central University of Rajasthan, </w:t>
      </w:r>
      <w:proofErr w:type="spellStart"/>
      <w:r w:rsidR="00AA7782" w:rsidRPr="00AA7782">
        <w:rPr>
          <w:rFonts w:ascii="Times New Roman" w:hAnsi="Times New Roman" w:cs="Times New Roman"/>
          <w:sz w:val="20"/>
          <w:szCs w:val="20"/>
        </w:rPr>
        <w:t>Bandarsindri</w:t>
      </w:r>
      <w:proofErr w:type="spellEnd"/>
      <w:r w:rsidR="00AA7782" w:rsidRPr="00AA7782">
        <w:rPr>
          <w:rFonts w:ascii="Times New Roman" w:hAnsi="Times New Roman" w:cs="Times New Roman"/>
          <w:sz w:val="20"/>
          <w:szCs w:val="20"/>
        </w:rPr>
        <w:t>, Ajmer, Rajasthan 305817 India</w:t>
      </w:r>
    </w:p>
    <w:p w14:paraId="73E14DDC" w14:textId="376D9C7B" w:rsidR="00AA7782" w:rsidRPr="00102498" w:rsidRDefault="00B4154B" w:rsidP="00AC2D06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4B38EA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B38EA">
        <w:rPr>
          <w:rFonts w:ascii="Times New Roman" w:hAnsi="Times New Roman" w:cs="Times New Roman"/>
          <w:sz w:val="20"/>
          <w:szCs w:val="20"/>
        </w:rPr>
        <w:t xml:space="preserve">mail: </w:t>
      </w:r>
      <w:hyperlink r:id="rId6" w:history="1">
        <w:r w:rsidR="00D67A2A" w:rsidRPr="005D04CA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umeshgupta@curaj.ac.in</w:t>
        </w:r>
      </w:hyperlink>
      <w:r w:rsidR="00D67A2A" w:rsidRPr="005D04CA">
        <w:rPr>
          <w:rFonts w:ascii="Times New Roman" w:hAnsi="Times New Roman" w:cs="Times New Roman"/>
          <w:color w:val="000000" w:themeColor="text1"/>
          <w:sz w:val="20"/>
          <w:szCs w:val="20"/>
        </w:rPr>
        <w:t>; avgothwal20@gmail.com</w:t>
      </w:r>
    </w:p>
    <w:p w14:paraId="2574EC08" w14:textId="6CAC29E8" w:rsidR="00106CB8" w:rsidRDefault="00AA7782" w:rsidP="008744BD">
      <w:pPr>
        <w:jc w:val="both"/>
        <w:rPr>
          <w:rFonts w:ascii="Times New Roman" w:hAnsi="Times New Roman" w:cs="Times New Roman"/>
          <w:sz w:val="20"/>
          <w:szCs w:val="20"/>
        </w:rPr>
      </w:pPr>
      <w:r w:rsidRPr="00AA7782">
        <w:rPr>
          <w:rFonts w:ascii="Times New Roman" w:hAnsi="Times New Roman" w:cs="Times New Roman"/>
          <w:b/>
          <w:sz w:val="20"/>
          <w:szCs w:val="20"/>
        </w:rPr>
        <w:t>Aims: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A7782">
        <w:rPr>
          <w:rFonts w:ascii="Times New Roman" w:hAnsi="Times New Roman" w:cs="Times New Roman"/>
          <w:sz w:val="20"/>
          <w:szCs w:val="20"/>
        </w:rPr>
        <w:t xml:space="preserve">According to an estimation </w:t>
      </w:r>
      <w:r w:rsidR="00B4154B">
        <w:rPr>
          <w:rFonts w:ascii="Times New Roman" w:hAnsi="Times New Roman" w:cs="Times New Roman"/>
          <w:sz w:val="20"/>
          <w:szCs w:val="20"/>
        </w:rPr>
        <w:t>of</w:t>
      </w:r>
      <w:r w:rsidRPr="00AA7782">
        <w:rPr>
          <w:rFonts w:ascii="Times New Roman" w:hAnsi="Times New Roman" w:cs="Times New Roman"/>
          <w:sz w:val="20"/>
          <w:szCs w:val="20"/>
        </w:rPr>
        <w:t xml:space="preserve"> WHO by 2030 after every 33 seconds one will be diagnosed with AD</w:t>
      </w:r>
      <w:r w:rsidR="00AB60E7">
        <w:rPr>
          <w:rFonts w:ascii="Times New Roman" w:hAnsi="Times New Roman" w:cs="Times New Roman"/>
          <w:sz w:val="20"/>
          <w:szCs w:val="20"/>
        </w:rPr>
        <w:t xml:space="preserve"> (Alzheimer’s Disorder)</w:t>
      </w:r>
      <w:r w:rsidRPr="00AA7782">
        <w:rPr>
          <w:rFonts w:ascii="Times New Roman" w:hAnsi="Times New Roman" w:cs="Times New Roman"/>
          <w:sz w:val="20"/>
          <w:szCs w:val="20"/>
        </w:rPr>
        <w:t xml:space="preserve"> which will lead to develop 1 million new cases per year [1]. Currently there is no treatment strategy which can reverse the process of </w:t>
      </w:r>
      <w:proofErr w:type="spellStart"/>
      <w:r w:rsidRPr="00AA7782">
        <w:rPr>
          <w:rFonts w:ascii="Times New Roman" w:hAnsi="Times New Roman" w:cs="Times New Roman"/>
          <w:sz w:val="20"/>
          <w:szCs w:val="20"/>
        </w:rPr>
        <w:t>neuro</w:t>
      </w:r>
      <w:proofErr w:type="spellEnd"/>
      <w:r w:rsidRPr="00AA7782">
        <w:rPr>
          <w:rFonts w:ascii="Times New Roman" w:hAnsi="Times New Roman" w:cs="Times New Roman"/>
          <w:sz w:val="20"/>
          <w:szCs w:val="20"/>
        </w:rPr>
        <w:t>-degeneration. Consequently, achieving and maintaining high therapeutic doses in clinical practice</w:t>
      </w:r>
      <w:r w:rsidR="00B4154B">
        <w:rPr>
          <w:rFonts w:ascii="Times New Roman" w:hAnsi="Times New Roman" w:cs="Times New Roman"/>
          <w:sz w:val="20"/>
          <w:szCs w:val="20"/>
        </w:rPr>
        <w:t>s</w:t>
      </w:r>
      <w:r w:rsidRPr="00AA7782">
        <w:rPr>
          <w:rFonts w:ascii="Times New Roman" w:hAnsi="Times New Roman" w:cs="Times New Roman"/>
          <w:sz w:val="20"/>
          <w:szCs w:val="20"/>
        </w:rPr>
        <w:t xml:space="preserve"> is difficult due to selective permeability of blood brain barrier (BBB). It is </w:t>
      </w:r>
      <w:r w:rsidR="00AB60E7">
        <w:rPr>
          <w:rFonts w:ascii="Times New Roman" w:hAnsi="Times New Roman" w:cs="Times New Roman"/>
          <w:sz w:val="20"/>
          <w:szCs w:val="20"/>
        </w:rPr>
        <w:t>therefore</w:t>
      </w:r>
      <w:r w:rsidRPr="00AA7782">
        <w:rPr>
          <w:rFonts w:ascii="Times New Roman" w:hAnsi="Times New Roman" w:cs="Times New Roman"/>
          <w:sz w:val="20"/>
          <w:szCs w:val="20"/>
        </w:rPr>
        <w:t xml:space="preserve"> necessary to develop safe and effective approach</w:t>
      </w:r>
      <w:r w:rsidR="00B4154B">
        <w:rPr>
          <w:rFonts w:ascii="Times New Roman" w:hAnsi="Times New Roman" w:cs="Times New Roman"/>
          <w:sz w:val="20"/>
          <w:szCs w:val="20"/>
        </w:rPr>
        <w:t>,</w:t>
      </w:r>
      <w:r w:rsidRPr="00AA7782">
        <w:rPr>
          <w:rFonts w:ascii="Times New Roman" w:hAnsi="Times New Roman" w:cs="Times New Roman"/>
          <w:sz w:val="20"/>
          <w:szCs w:val="20"/>
        </w:rPr>
        <w:t xml:space="preserve"> which can deliver bio-actives to brain for the effective treatment of several </w:t>
      </w:r>
      <w:r w:rsidR="00B4154B">
        <w:rPr>
          <w:rFonts w:ascii="Times New Roman" w:hAnsi="Times New Roman" w:cs="Times New Roman"/>
          <w:sz w:val="20"/>
          <w:szCs w:val="20"/>
        </w:rPr>
        <w:t>difficult to treat</w:t>
      </w:r>
      <w:r w:rsidR="00B4154B" w:rsidRPr="00AA7782">
        <w:rPr>
          <w:rFonts w:ascii="Times New Roman" w:hAnsi="Times New Roman" w:cs="Times New Roman"/>
          <w:sz w:val="20"/>
          <w:szCs w:val="20"/>
        </w:rPr>
        <w:t xml:space="preserve"> </w:t>
      </w:r>
      <w:r w:rsidRPr="00AA7782">
        <w:rPr>
          <w:rFonts w:ascii="Times New Roman" w:hAnsi="Times New Roman" w:cs="Times New Roman"/>
          <w:sz w:val="20"/>
          <w:szCs w:val="20"/>
        </w:rPr>
        <w:t>brain disorders.</w:t>
      </w:r>
    </w:p>
    <w:p w14:paraId="118FB32B" w14:textId="23D08AC4" w:rsidR="00AA7782" w:rsidRPr="00106CB8" w:rsidRDefault="008744BD" w:rsidP="008744B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Objective: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744BD">
        <w:rPr>
          <w:rFonts w:ascii="Times New Roman" w:hAnsi="Times New Roman" w:cs="Times New Roman"/>
          <w:sz w:val="20"/>
          <w:szCs w:val="20"/>
        </w:rPr>
        <w:t xml:space="preserve">The purpose of the present study is to </w:t>
      </w:r>
      <w:r>
        <w:rPr>
          <w:rFonts w:ascii="Times New Roman" w:hAnsi="Times New Roman" w:cs="Times New Roman"/>
          <w:sz w:val="20"/>
          <w:szCs w:val="20"/>
        </w:rPr>
        <w:t xml:space="preserve">develop and characterize </w:t>
      </w:r>
      <w:proofErr w:type="spellStart"/>
      <w:r w:rsidR="00AB60E7">
        <w:rPr>
          <w:rFonts w:ascii="Times New Roman" w:hAnsi="Times New Roman" w:cs="Times New Roman"/>
          <w:sz w:val="20"/>
          <w:szCs w:val="20"/>
        </w:rPr>
        <w:t>polyamidoamine</w:t>
      </w:r>
      <w:proofErr w:type="spellEnd"/>
      <w:r w:rsidR="00AB60E7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PAMAM</w:t>
      </w:r>
      <w:r w:rsidR="00AB60E7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-</w:t>
      </w:r>
      <w:proofErr w:type="spellStart"/>
      <w:r>
        <w:rPr>
          <w:rFonts w:ascii="Times New Roman" w:hAnsi="Times New Roman" w:cs="Times New Roman"/>
          <w:sz w:val="20"/>
          <w:szCs w:val="20"/>
        </w:rPr>
        <w:t>lactoferrin</w:t>
      </w:r>
      <w:proofErr w:type="spellEnd"/>
      <w:r w:rsidR="00F43F5A">
        <w:rPr>
          <w:rFonts w:ascii="Times New Roman" w:hAnsi="Times New Roman" w:cs="Times New Roman"/>
          <w:sz w:val="20"/>
          <w:szCs w:val="20"/>
        </w:rPr>
        <w:t xml:space="preserve"> (PAMAM-Lf)</w:t>
      </w:r>
      <w:r>
        <w:rPr>
          <w:rFonts w:ascii="Times New Roman" w:hAnsi="Times New Roman" w:cs="Times New Roman"/>
          <w:sz w:val="20"/>
          <w:szCs w:val="20"/>
        </w:rPr>
        <w:t xml:space="preserve"> conjugate</w:t>
      </w:r>
      <w:r w:rsidR="00AB60E7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for the effective delivery of anti-Alzheimer’s </w:t>
      </w:r>
      <w:r w:rsidR="00B4154B">
        <w:rPr>
          <w:rFonts w:ascii="Times New Roman" w:hAnsi="Times New Roman" w:cs="Times New Roman"/>
          <w:sz w:val="20"/>
          <w:szCs w:val="20"/>
        </w:rPr>
        <w:t>drug</w:t>
      </w:r>
      <w:r w:rsidR="00AB60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to brain </w:t>
      </w:r>
      <w:r w:rsidR="00AB60E7">
        <w:rPr>
          <w:rFonts w:ascii="Times New Roman" w:hAnsi="Times New Roman" w:cs="Times New Roman"/>
          <w:sz w:val="20"/>
          <w:szCs w:val="20"/>
        </w:rPr>
        <w:t>across</w:t>
      </w:r>
      <w:r>
        <w:rPr>
          <w:rFonts w:ascii="Times New Roman" w:hAnsi="Times New Roman" w:cs="Times New Roman"/>
          <w:sz w:val="20"/>
          <w:szCs w:val="20"/>
        </w:rPr>
        <w:t xml:space="preserve"> BBB. </w:t>
      </w:r>
    </w:p>
    <w:p w14:paraId="50D93E4E" w14:textId="726C116E" w:rsidR="00092C0F" w:rsidRDefault="00092C0F" w:rsidP="0057484E">
      <w:pPr>
        <w:jc w:val="both"/>
        <w:rPr>
          <w:rFonts w:ascii="Times New Roman" w:hAnsi="Times New Roman" w:cs="Times New Roman"/>
          <w:sz w:val="20"/>
          <w:szCs w:val="20"/>
        </w:rPr>
      </w:pPr>
      <w:r w:rsidRPr="00092C0F">
        <w:rPr>
          <w:rFonts w:ascii="Times New Roman" w:hAnsi="Times New Roman" w:cs="Times New Roman"/>
          <w:b/>
          <w:sz w:val="20"/>
          <w:szCs w:val="20"/>
        </w:rPr>
        <w:t xml:space="preserve">Methodology: </w:t>
      </w:r>
      <w:proofErr w:type="spellStart"/>
      <w:r w:rsidR="0057484E" w:rsidRPr="0057484E">
        <w:rPr>
          <w:rFonts w:ascii="Times New Roman" w:hAnsi="Times New Roman" w:cs="Times New Roman"/>
          <w:sz w:val="20"/>
          <w:szCs w:val="20"/>
        </w:rPr>
        <w:t>Lactoferrin</w:t>
      </w:r>
      <w:proofErr w:type="spellEnd"/>
      <w:r w:rsidR="0057484E" w:rsidRPr="0057484E">
        <w:rPr>
          <w:rFonts w:ascii="Times New Roman" w:hAnsi="Times New Roman" w:cs="Times New Roman"/>
          <w:sz w:val="20"/>
          <w:szCs w:val="20"/>
        </w:rPr>
        <w:t xml:space="preserve"> (Lf) was chemically conj</w:t>
      </w:r>
      <w:r w:rsidR="00DE15B1">
        <w:rPr>
          <w:rFonts w:ascii="Times New Roman" w:hAnsi="Times New Roman" w:cs="Times New Roman"/>
          <w:sz w:val="20"/>
          <w:szCs w:val="20"/>
        </w:rPr>
        <w:t xml:space="preserve">ugated </w:t>
      </w:r>
      <w:r w:rsidR="00102498">
        <w:rPr>
          <w:rFonts w:ascii="Times New Roman" w:hAnsi="Times New Roman" w:cs="Times New Roman"/>
          <w:sz w:val="20"/>
          <w:szCs w:val="20"/>
        </w:rPr>
        <w:t>to</w:t>
      </w:r>
      <w:r w:rsidR="00DE15B1">
        <w:rPr>
          <w:rFonts w:ascii="Times New Roman" w:hAnsi="Times New Roman" w:cs="Times New Roman"/>
          <w:sz w:val="20"/>
          <w:szCs w:val="20"/>
        </w:rPr>
        <w:t xml:space="preserve"> </w:t>
      </w:r>
      <w:r w:rsidR="0057484E" w:rsidRPr="0057484E">
        <w:rPr>
          <w:rFonts w:ascii="Times New Roman" w:hAnsi="Times New Roman" w:cs="Times New Roman"/>
          <w:sz w:val="20"/>
          <w:szCs w:val="20"/>
        </w:rPr>
        <w:t xml:space="preserve">(PAMAM) </w:t>
      </w:r>
      <w:proofErr w:type="spellStart"/>
      <w:r w:rsidR="0057484E" w:rsidRPr="0057484E">
        <w:rPr>
          <w:rFonts w:ascii="Times New Roman" w:hAnsi="Times New Roman" w:cs="Times New Roman"/>
          <w:sz w:val="20"/>
          <w:szCs w:val="20"/>
        </w:rPr>
        <w:t>dendrimer</w:t>
      </w:r>
      <w:r w:rsidR="00102498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262898">
        <w:rPr>
          <w:rFonts w:ascii="Times New Roman" w:hAnsi="Times New Roman" w:cs="Times New Roman"/>
          <w:sz w:val="20"/>
          <w:szCs w:val="20"/>
        </w:rPr>
        <w:t>.</w:t>
      </w:r>
      <w:r w:rsidR="0057484E" w:rsidRPr="0057484E">
        <w:rPr>
          <w:rFonts w:ascii="Times New Roman" w:hAnsi="Times New Roman" w:cs="Times New Roman"/>
          <w:sz w:val="20"/>
          <w:szCs w:val="20"/>
        </w:rPr>
        <w:t xml:space="preserve"> Conjugation was confirmed by FT-IR, </w:t>
      </w:r>
      <w:r w:rsidR="0057484E" w:rsidRPr="0010249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7484E" w:rsidRPr="0057484E">
        <w:rPr>
          <w:rFonts w:ascii="Times New Roman" w:hAnsi="Times New Roman" w:cs="Times New Roman"/>
          <w:sz w:val="20"/>
          <w:szCs w:val="20"/>
        </w:rPr>
        <w:t>H</w:t>
      </w:r>
      <w:r w:rsidR="00B4154B">
        <w:rPr>
          <w:rFonts w:ascii="Times New Roman" w:hAnsi="Times New Roman" w:cs="Times New Roman"/>
          <w:sz w:val="20"/>
          <w:szCs w:val="20"/>
        </w:rPr>
        <w:t xml:space="preserve"> </w:t>
      </w:r>
      <w:r w:rsidR="0057484E" w:rsidRPr="0057484E">
        <w:rPr>
          <w:rFonts w:ascii="Times New Roman" w:hAnsi="Times New Roman" w:cs="Times New Roman"/>
          <w:sz w:val="20"/>
          <w:szCs w:val="20"/>
        </w:rPr>
        <w:t>NMR</w:t>
      </w:r>
      <w:r w:rsidR="00262898">
        <w:rPr>
          <w:rFonts w:ascii="Times New Roman" w:hAnsi="Times New Roman" w:cs="Times New Roman"/>
          <w:sz w:val="20"/>
          <w:szCs w:val="20"/>
        </w:rPr>
        <w:t xml:space="preserve">, 2D-NMR spectroscopy </w:t>
      </w:r>
      <w:r w:rsidR="00262898" w:rsidRPr="0057484E">
        <w:rPr>
          <w:rFonts w:ascii="Times New Roman" w:hAnsi="Times New Roman" w:cs="Times New Roman"/>
          <w:sz w:val="20"/>
          <w:szCs w:val="20"/>
        </w:rPr>
        <w:t>and</w:t>
      </w:r>
      <w:r w:rsidR="00262898">
        <w:rPr>
          <w:rFonts w:ascii="Times New Roman" w:hAnsi="Times New Roman" w:cs="Times New Roman"/>
          <w:sz w:val="20"/>
          <w:szCs w:val="20"/>
        </w:rPr>
        <w:t xml:space="preserve"> AFM</w:t>
      </w:r>
      <w:r w:rsidR="0057484E" w:rsidRPr="0057484E">
        <w:rPr>
          <w:rFonts w:ascii="Times New Roman" w:hAnsi="Times New Roman" w:cs="Times New Roman"/>
          <w:sz w:val="20"/>
          <w:szCs w:val="20"/>
        </w:rPr>
        <w:t xml:space="preserve"> techniques.</w:t>
      </w:r>
      <w:r w:rsidR="00262898">
        <w:rPr>
          <w:rFonts w:ascii="Times New Roman" w:hAnsi="Times New Roman" w:cs="Times New Roman"/>
          <w:sz w:val="20"/>
          <w:szCs w:val="20"/>
        </w:rPr>
        <w:t xml:space="preserve"> Further,</w:t>
      </w:r>
      <w:r w:rsidR="00262898" w:rsidRPr="005748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154B">
        <w:rPr>
          <w:rFonts w:ascii="Times New Roman" w:hAnsi="Times New Roman" w:cs="Times New Roman"/>
          <w:sz w:val="20"/>
          <w:szCs w:val="20"/>
        </w:rPr>
        <w:t>ri</w:t>
      </w:r>
      <w:r w:rsidR="00B4154B" w:rsidRPr="0057484E">
        <w:rPr>
          <w:rFonts w:ascii="Times New Roman" w:hAnsi="Times New Roman" w:cs="Times New Roman"/>
          <w:sz w:val="20"/>
          <w:szCs w:val="20"/>
        </w:rPr>
        <w:t>vastigmine</w:t>
      </w:r>
      <w:proofErr w:type="spellEnd"/>
      <w:r w:rsidR="00B4154B" w:rsidRPr="0057484E">
        <w:rPr>
          <w:rFonts w:ascii="Times New Roman" w:hAnsi="Times New Roman" w:cs="Times New Roman"/>
          <w:sz w:val="20"/>
          <w:szCs w:val="20"/>
        </w:rPr>
        <w:t xml:space="preserve"> </w:t>
      </w:r>
      <w:r w:rsidR="0057484E" w:rsidRPr="0057484E">
        <w:rPr>
          <w:rFonts w:ascii="Times New Roman" w:hAnsi="Times New Roman" w:cs="Times New Roman"/>
          <w:sz w:val="20"/>
          <w:szCs w:val="20"/>
        </w:rPr>
        <w:t>(RIV) was</w:t>
      </w:r>
      <w:r w:rsidR="00AB60E7">
        <w:rPr>
          <w:rFonts w:ascii="Times New Roman" w:hAnsi="Times New Roman" w:cs="Times New Roman"/>
          <w:sz w:val="20"/>
          <w:szCs w:val="20"/>
        </w:rPr>
        <w:t xml:space="preserve"> physically encapsulated</w:t>
      </w:r>
      <w:r w:rsidR="0057484E" w:rsidRPr="0057484E">
        <w:rPr>
          <w:rFonts w:ascii="Times New Roman" w:hAnsi="Times New Roman" w:cs="Times New Roman"/>
          <w:sz w:val="20"/>
          <w:szCs w:val="20"/>
        </w:rPr>
        <w:t xml:space="preserve"> </w:t>
      </w:r>
      <w:r w:rsidR="00262898">
        <w:rPr>
          <w:rFonts w:ascii="Times New Roman" w:hAnsi="Times New Roman" w:cs="Times New Roman"/>
          <w:sz w:val="20"/>
          <w:szCs w:val="20"/>
        </w:rPr>
        <w:t>to PAMAM</w:t>
      </w:r>
      <w:r w:rsidR="004A5FF8">
        <w:rPr>
          <w:rFonts w:ascii="Times New Roman" w:hAnsi="Times New Roman" w:cs="Times New Roman"/>
          <w:sz w:val="20"/>
          <w:szCs w:val="20"/>
        </w:rPr>
        <w:t xml:space="preserve"> (PAMAM-RIV)</w:t>
      </w:r>
      <w:r w:rsidR="00262898">
        <w:rPr>
          <w:rFonts w:ascii="Times New Roman" w:hAnsi="Times New Roman" w:cs="Times New Roman"/>
          <w:sz w:val="20"/>
          <w:szCs w:val="20"/>
        </w:rPr>
        <w:t xml:space="preserve"> and PAMAM-Lf </w:t>
      </w:r>
      <w:r w:rsidR="004A5FF8">
        <w:rPr>
          <w:rFonts w:ascii="Times New Roman" w:hAnsi="Times New Roman" w:cs="Times New Roman"/>
          <w:sz w:val="20"/>
          <w:szCs w:val="20"/>
        </w:rPr>
        <w:t xml:space="preserve">(PAMAM-Lf-RIV) </w:t>
      </w:r>
      <w:r w:rsidR="00262898">
        <w:rPr>
          <w:rFonts w:ascii="Times New Roman" w:hAnsi="Times New Roman" w:cs="Times New Roman"/>
          <w:sz w:val="20"/>
          <w:szCs w:val="20"/>
        </w:rPr>
        <w:t>conjugate</w:t>
      </w:r>
      <w:r w:rsidR="00AB60E7">
        <w:rPr>
          <w:rFonts w:ascii="Times New Roman" w:hAnsi="Times New Roman" w:cs="Times New Roman"/>
          <w:sz w:val="20"/>
          <w:szCs w:val="20"/>
        </w:rPr>
        <w:t>s</w:t>
      </w:r>
      <w:r w:rsidR="00262898">
        <w:rPr>
          <w:rFonts w:ascii="Times New Roman" w:hAnsi="Times New Roman" w:cs="Times New Roman"/>
          <w:sz w:val="20"/>
          <w:szCs w:val="20"/>
        </w:rPr>
        <w:t xml:space="preserve">. </w:t>
      </w:r>
      <w:r w:rsidR="0057484E" w:rsidRPr="0057484E">
        <w:rPr>
          <w:rFonts w:ascii="Times New Roman" w:hAnsi="Times New Roman" w:cs="Times New Roman"/>
          <w:sz w:val="20"/>
          <w:szCs w:val="20"/>
        </w:rPr>
        <w:t>HPLC</w:t>
      </w:r>
      <w:r w:rsidR="00262898">
        <w:rPr>
          <w:rFonts w:ascii="Times New Roman" w:hAnsi="Times New Roman" w:cs="Times New Roman"/>
          <w:sz w:val="20"/>
          <w:szCs w:val="20"/>
        </w:rPr>
        <w:t xml:space="preserve"> was used to quantify the drug loading and </w:t>
      </w:r>
      <w:r w:rsidR="00AB60E7" w:rsidRPr="003E61E1">
        <w:rPr>
          <w:rFonts w:ascii="Times New Roman" w:hAnsi="Times New Roman" w:cs="Times New Roman"/>
          <w:i/>
          <w:sz w:val="20"/>
          <w:szCs w:val="20"/>
        </w:rPr>
        <w:t>in vitro</w:t>
      </w:r>
      <w:r w:rsidR="00AB60E7">
        <w:rPr>
          <w:rFonts w:ascii="Times New Roman" w:hAnsi="Times New Roman" w:cs="Times New Roman"/>
          <w:sz w:val="20"/>
          <w:szCs w:val="20"/>
        </w:rPr>
        <w:t xml:space="preserve"> release was performed </w:t>
      </w:r>
      <w:r w:rsidR="00F87B8F">
        <w:rPr>
          <w:rFonts w:ascii="Times New Roman" w:hAnsi="Times New Roman" w:cs="Times New Roman"/>
          <w:sz w:val="20"/>
          <w:szCs w:val="20"/>
        </w:rPr>
        <w:t>at physiological pH conditions</w:t>
      </w:r>
      <w:r w:rsidR="00262898">
        <w:rPr>
          <w:rFonts w:ascii="Times New Roman" w:hAnsi="Times New Roman" w:cs="Times New Roman"/>
          <w:sz w:val="20"/>
          <w:szCs w:val="20"/>
        </w:rPr>
        <w:t>.</w:t>
      </w:r>
      <w:r w:rsidR="003E61E1">
        <w:rPr>
          <w:rFonts w:ascii="Times New Roman" w:hAnsi="Times New Roman" w:cs="Times New Roman"/>
          <w:sz w:val="20"/>
          <w:szCs w:val="20"/>
        </w:rPr>
        <w:t xml:space="preserve"> Brain targeting </w:t>
      </w:r>
      <w:r w:rsidR="00F87B8F">
        <w:rPr>
          <w:rFonts w:ascii="Times New Roman" w:hAnsi="Times New Roman" w:cs="Times New Roman"/>
          <w:sz w:val="20"/>
          <w:szCs w:val="20"/>
        </w:rPr>
        <w:t>was also evaluated in animal model with additional behavioral studies</w:t>
      </w:r>
      <w:r w:rsidR="00262898">
        <w:rPr>
          <w:rFonts w:ascii="Times New Roman" w:hAnsi="Times New Roman" w:cs="Times New Roman"/>
          <w:sz w:val="20"/>
          <w:szCs w:val="20"/>
        </w:rPr>
        <w:t>.</w:t>
      </w:r>
    </w:p>
    <w:p w14:paraId="3AE9C15C" w14:textId="70152840" w:rsidR="008744BD" w:rsidRPr="00167D62" w:rsidRDefault="00F81A6A" w:rsidP="008744BD">
      <w:pPr>
        <w:jc w:val="both"/>
        <w:rPr>
          <w:rFonts w:ascii="Times New Roman" w:hAnsi="Times New Roman" w:cs="Times New Roman"/>
          <w:sz w:val="20"/>
          <w:szCs w:val="20"/>
        </w:rPr>
      </w:pPr>
      <w:r w:rsidRPr="00F81A6A">
        <w:rPr>
          <w:rFonts w:ascii="Times New Roman" w:hAnsi="Times New Roman" w:cs="Times New Roman"/>
          <w:b/>
          <w:sz w:val="20"/>
          <w:szCs w:val="20"/>
        </w:rPr>
        <w:t>Results</w:t>
      </w:r>
      <w:r w:rsidR="00E56CD1">
        <w:rPr>
          <w:rFonts w:ascii="Times New Roman" w:hAnsi="Times New Roman" w:cs="Times New Roman"/>
          <w:b/>
          <w:sz w:val="20"/>
          <w:szCs w:val="20"/>
        </w:rPr>
        <w:t xml:space="preserve"> and Discussion</w:t>
      </w:r>
      <w:r w:rsidRPr="00F81A6A">
        <w:rPr>
          <w:rFonts w:ascii="Times New Roman" w:hAnsi="Times New Roman" w:cs="Times New Roman"/>
          <w:b/>
          <w:sz w:val="20"/>
          <w:szCs w:val="20"/>
        </w:rPr>
        <w:t>:</w:t>
      </w:r>
      <w:r w:rsidR="00AC2D0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43F5A" w:rsidRPr="00F43F5A">
        <w:rPr>
          <w:rFonts w:ascii="Times New Roman" w:hAnsi="Times New Roman" w:cs="Times New Roman"/>
          <w:sz w:val="20"/>
          <w:szCs w:val="20"/>
        </w:rPr>
        <w:t xml:space="preserve">Spectroscopic analysis </w:t>
      </w:r>
      <w:r w:rsidR="00F43F5A">
        <w:rPr>
          <w:rFonts w:ascii="Times New Roman" w:hAnsi="Times New Roman" w:cs="Times New Roman"/>
          <w:sz w:val="20"/>
          <w:szCs w:val="20"/>
        </w:rPr>
        <w:t>confirm</w:t>
      </w:r>
      <w:r w:rsidR="003E61E1">
        <w:rPr>
          <w:rFonts w:ascii="Times New Roman" w:hAnsi="Times New Roman" w:cs="Times New Roman"/>
          <w:sz w:val="20"/>
          <w:szCs w:val="20"/>
        </w:rPr>
        <w:t>ed</w:t>
      </w:r>
      <w:r w:rsidR="00167D62">
        <w:rPr>
          <w:rFonts w:ascii="Times New Roman" w:hAnsi="Times New Roman" w:cs="Times New Roman"/>
          <w:sz w:val="20"/>
          <w:szCs w:val="20"/>
        </w:rPr>
        <w:t xml:space="preserve"> the PAMAM-Lf conjugation</w:t>
      </w:r>
      <w:r w:rsidR="00F43F5A">
        <w:rPr>
          <w:rFonts w:ascii="Times New Roman" w:hAnsi="Times New Roman" w:cs="Times New Roman"/>
          <w:sz w:val="20"/>
          <w:szCs w:val="20"/>
        </w:rPr>
        <w:t xml:space="preserve">, size of the conjugate was </w:t>
      </w:r>
      <w:r w:rsidR="00F43F5A" w:rsidRPr="00F43F5A">
        <w:rPr>
          <w:rFonts w:ascii="Times New Roman" w:hAnsi="Times New Roman" w:cs="Times New Roman"/>
          <w:sz w:val="20"/>
          <w:szCs w:val="20"/>
        </w:rPr>
        <w:t>100±3.1 nm after RIV loading</w:t>
      </w:r>
      <w:r w:rsidR="003E61E1">
        <w:rPr>
          <w:rFonts w:ascii="Times New Roman" w:hAnsi="Times New Roman" w:cs="Times New Roman"/>
          <w:sz w:val="20"/>
          <w:szCs w:val="20"/>
        </w:rPr>
        <w:t xml:space="preserve"> and</w:t>
      </w:r>
      <w:r w:rsidR="00F43F5A" w:rsidRPr="00F43F5A">
        <w:rPr>
          <w:rFonts w:ascii="Times New Roman" w:hAnsi="Times New Roman" w:cs="Times New Roman"/>
          <w:sz w:val="20"/>
          <w:szCs w:val="20"/>
        </w:rPr>
        <w:t xml:space="preserve"> the size was increased up to </w:t>
      </w:r>
      <w:r w:rsidR="005D04CA">
        <w:rPr>
          <w:rFonts w:ascii="Times New Roman" w:hAnsi="Times New Roman" w:cs="Times New Roman"/>
          <w:sz w:val="20"/>
          <w:szCs w:val="20"/>
        </w:rPr>
        <w:t>216±</w:t>
      </w:r>
      <w:r w:rsidR="00F43F5A" w:rsidRPr="00F43F5A">
        <w:rPr>
          <w:rFonts w:ascii="Times New Roman" w:hAnsi="Times New Roman" w:cs="Times New Roman"/>
          <w:sz w:val="20"/>
          <w:szCs w:val="20"/>
        </w:rPr>
        <w:t>8.3 nm</w:t>
      </w:r>
      <w:r w:rsidR="00F43F5A">
        <w:rPr>
          <w:rFonts w:ascii="Times New Roman" w:hAnsi="Times New Roman" w:cs="Times New Roman"/>
          <w:sz w:val="20"/>
          <w:szCs w:val="20"/>
        </w:rPr>
        <w:t>.</w:t>
      </w:r>
      <w:r w:rsidR="00414B7C">
        <w:rPr>
          <w:rFonts w:ascii="Times New Roman" w:hAnsi="Times New Roman" w:cs="Times New Roman"/>
          <w:sz w:val="20"/>
          <w:szCs w:val="20"/>
        </w:rPr>
        <w:t xml:space="preserve"> </w:t>
      </w:r>
      <w:r w:rsidR="00414B7C" w:rsidRPr="00414B7C">
        <w:rPr>
          <w:rFonts w:ascii="Times New Roman" w:hAnsi="Times New Roman" w:cs="Times New Roman"/>
          <w:sz w:val="20"/>
          <w:szCs w:val="20"/>
        </w:rPr>
        <w:t>A</w:t>
      </w:r>
      <w:r w:rsidR="003E61E1">
        <w:rPr>
          <w:rFonts w:ascii="Times New Roman" w:hAnsi="Times New Roman" w:cs="Times New Roman"/>
          <w:sz w:val="20"/>
          <w:szCs w:val="20"/>
        </w:rPr>
        <w:t>FM</w:t>
      </w:r>
      <w:r w:rsidR="00414B7C" w:rsidRPr="00414B7C">
        <w:rPr>
          <w:rFonts w:ascii="Times New Roman" w:hAnsi="Times New Roman" w:cs="Times New Roman"/>
          <w:sz w:val="20"/>
          <w:szCs w:val="20"/>
        </w:rPr>
        <w:t xml:space="preserve"> results show</w:t>
      </w:r>
      <w:r w:rsidR="003E61E1">
        <w:rPr>
          <w:rFonts w:ascii="Times New Roman" w:hAnsi="Times New Roman" w:cs="Times New Roman"/>
          <w:sz w:val="20"/>
          <w:szCs w:val="20"/>
        </w:rPr>
        <w:t>ed</w:t>
      </w:r>
      <w:r w:rsidR="00414B7C" w:rsidRPr="00414B7C">
        <w:rPr>
          <w:rFonts w:ascii="Times New Roman" w:hAnsi="Times New Roman" w:cs="Times New Roman"/>
          <w:sz w:val="20"/>
          <w:szCs w:val="20"/>
        </w:rPr>
        <w:t xml:space="preserve"> the root mean square roughness (</w:t>
      </w:r>
      <w:proofErr w:type="spellStart"/>
      <w:r w:rsidR="00414B7C" w:rsidRPr="00414B7C">
        <w:rPr>
          <w:rFonts w:ascii="Times New Roman" w:hAnsi="Times New Roman" w:cs="Times New Roman"/>
          <w:sz w:val="20"/>
          <w:szCs w:val="20"/>
        </w:rPr>
        <w:t>Rq</w:t>
      </w:r>
      <w:proofErr w:type="spellEnd"/>
      <w:r w:rsidR="00414B7C" w:rsidRPr="00414B7C">
        <w:rPr>
          <w:rFonts w:ascii="Times New Roman" w:hAnsi="Times New Roman" w:cs="Times New Roman"/>
          <w:sz w:val="20"/>
          <w:szCs w:val="20"/>
        </w:rPr>
        <w:t>) and surface roughness (Ra) are 6.31 and 5.27 nm</w:t>
      </w:r>
      <w:r w:rsidR="003E61E1">
        <w:rPr>
          <w:rFonts w:ascii="Times New Roman" w:hAnsi="Times New Roman" w:cs="Times New Roman"/>
          <w:sz w:val="20"/>
          <w:szCs w:val="20"/>
        </w:rPr>
        <w:t>,</w:t>
      </w:r>
      <w:r w:rsidR="00414B7C" w:rsidRPr="00414B7C">
        <w:rPr>
          <w:rFonts w:ascii="Times New Roman" w:hAnsi="Times New Roman" w:cs="Times New Roman"/>
          <w:sz w:val="20"/>
          <w:szCs w:val="20"/>
        </w:rPr>
        <w:t xml:space="preserve"> respectively</w:t>
      </w:r>
      <w:r w:rsidR="00E458F1">
        <w:rPr>
          <w:rFonts w:ascii="Times New Roman" w:hAnsi="Times New Roman" w:cs="Times New Roman"/>
          <w:sz w:val="20"/>
          <w:szCs w:val="20"/>
        </w:rPr>
        <w:t>.</w:t>
      </w:r>
      <w:r w:rsidR="00414B7C" w:rsidRPr="005D04C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F87B8F" w:rsidRPr="005D04CA">
        <w:rPr>
          <w:rFonts w:ascii="Times New Roman" w:hAnsi="Times New Roman" w:cs="Times New Roman"/>
          <w:i/>
          <w:sz w:val="20"/>
          <w:szCs w:val="24"/>
        </w:rPr>
        <w:t xml:space="preserve">In vitro </w:t>
      </w:r>
      <w:r w:rsidR="00AC358B">
        <w:rPr>
          <w:rFonts w:ascii="Times New Roman" w:hAnsi="Times New Roman" w:cs="Times New Roman"/>
          <w:sz w:val="20"/>
          <w:szCs w:val="20"/>
        </w:rPr>
        <w:t>d</w:t>
      </w:r>
      <w:r w:rsidR="004A5FF8" w:rsidRPr="004A5FF8">
        <w:rPr>
          <w:rFonts w:ascii="Times New Roman" w:hAnsi="Times New Roman" w:cs="Times New Roman"/>
          <w:sz w:val="20"/>
          <w:szCs w:val="20"/>
        </w:rPr>
        <w:t xml:space="preserve">rug release from PAMAM-Lf-RIV conjugate was </w:t>
      </w:r>
      <w:r w:rsidR="00AC358B">
        <w:rPr>
          <w:rFonts w:ascii="Times New Roman" w:hAnsi="Times New Roman" w:cs="Times New Roman"/>
          <w:sz w:val="20"/>
          <w:szCs w:val="20"/>
        </w:rPr>
        <w:t xml:space="preserve">observed to be sustained and was evaluated for </w:t>
      </w:r>
      <w:r w:rsidR="004A5FF8" w:rsidRPr="004A5FF8">
        <w:rPr>
          <w:rFonts w:ascii="Times New Roman" w:hAnsi="Times New Roman" w:cs="Times New Roman"/>
          <w:sz w:val="20"/>
          <w:szCs w:val="20"/>
        </w:rPr>
        <w:t>100 h</w:t>
      </w:r>
      <w:r w:rsidR="00AC358B">
        <w:rPr>
          <w:rFonts w:ascii="Times New Roman" w:hAnsi="Times New Roman" w:cs="Times New Roman"/>
          <w:sz w:val="20"/>
          <w:szCs w:val="20"/>
        </w:rPr>
        <w:t>.</w:t>
      </w:r>
      <w:r w:rsidR="004A5FF8" w:rsidRPr="004A5FF8">
        <w:rPr>
          <w:rFonts w:ascii="Times New Roman" w:hAnsi="Times New Roman" w:cs="Times New Roman"/>
          <w:sz w:val="20"/>
          <w:szCs w:val="20"/>
        </w:rPr>
        <w:t xml:space="preserve"> </w:t>
      </w:r>
      <w:r w:rsidR="00F43F5A" w:rsidRPr="00E458F1">
        <w:rPr>
          <w:rFonts w:ascii="Times New Roman" w:hAnsi="Times New Roman" w:cs="Times New Roman"/>
          <w:i/>
          <w:sz w:val="20"/>
          <w:szCs w:val="20"/>
        </w:rPr>
        <w:t>Ex-vivo</w:t>
      </w:r>
      <w:r w:rsidR="00F43F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F5A">
        <w:rPr>
          <w:rFonts w:ascii="Times New Roman" w:hAnsi="Times New Roman" w:cs="Times New Roman"/>
          <w:sz w:val="20"/>
          <w:szCs w:val="20"/>
        </w:rPr>
        <w:t>hemotoxicity</w:t>
      </w:r>
      <w:proofErr w:type="spellEnd"/>
      <w:r w:rsidR="00F43F5A">
        <w:rPr>
          <w:rFonts w:ascii="Times New Roman" w:hAnsi="Times New Roman" w:cs="Times New Roman"/>
          <w:sz w:val="20"/>
          <w:szCs w:val="20"/>
        </w:rPr>
        <w:t xml:space="preserve"> of </w:t>
      </w:r>
      <w:r w:rsidR="00F43F5A" w:rsidRPr="00F43F5A">
        <w:rPr>
          <w:rFonts w:ascii="Times New Roman" w:hAnsi="Times New Roman" w:cs="Times New Roman"/>
          <w:sz w:val="20"/>
          <w:szCs w:val="20"/>
        </w:rPr>
        <w:t xml:space="preserve">RIV loaded PAMAM-Lf conjugate </w:t>
      </w:r>
      <w:r w:rsidR="00F43F5A">
        <w:rPr>
          <w:rFonts w:ascii="Times New Roman" w:hAnsi="Times New Roman" w:cs="Times New Roman"/>
          <w:sz w:val="20"/>
          <w:szCs w:val="20"/>
        </w:rPr>
        <w:t xml:space="preserve">was </w:t>
      </w:r>
      <w:r w:rsidR="00F43F5A" w:rsidRPr="00F43F5A">
        <w:rPr>
          <w:rFonts w:ascii="Times New Roman" w:hAnsi="Times New Roman" w:cs="Times New Roman"/>
          <w:sz w:val="20"/>
          <w:szCs w:val="20"/>
        </w:rPr>
        <w:t>almost 9.8 fold less</w:t>
      </w:r>
      <w:r w:rsidR="00F43F5A">
        <w:rPr>
          <w:rFonts w:ascii="Times New Roman" w:hAnsi="Times New Roman" w:cs="Times New Roman"/>
          <w:sz w:val="20"/>
          <w:szCs w:val="20"/>
        </w:rPr>
        <w:t>er than</w:t>
      </w:r>
      <w:r w:rsidR="00F43F5A" w:rsidRPr="00F43F5A">
        <w:rPr>
          <w:rFonts w:ascii="Times New Roman" w:hAnsi="Times New Roman" w:cs="Times New Roman"/>
          <w:sz w:val="20"/>
          <w:szCs w:val="20"/>
        </w:rPr>
        <w:t xml:space="preserve"> the PAMAM </w:t>
      </w:r>
      <w:proofErr w:type="spellStart"/>
      <w:r w:rsidR="00F43F5A" w:rsidRPr="00F43F5A">
        <w:rPr>
          <w:rFonts w:ascii="Times New Roman" w:hAnsi="Times New Roman" w:cs="Times New Roman"/>
          <w:sz w:val="20"/>
          <w:szCs w:val="20"/>
        </w:rPr>
        <w:t>dendrimer</w:t>
      </w:r>
      <w:proofErr w:type="spellEnd"/>
      <w:r w:rsidR="00F43F5A" w:rsidRPr="00F43F5A">
        <w:rPr>
          <w:rFonts w:ascii="Times New Roman" w:hAnsi="Times New Roman" w:cs="Times New Roman"/>
          <w:sz w:val="20"/>
          <w:szCs w:val="20"/>
        </w:rPr>
        <w:t>, 7.77 times lesser than PAMAM-RIV and 7.66 folds in compar</w:t>
      </w:r>
      <w:r w:rsidR="00E458F1">
        <w:rPr>
          <w:rFonts w:ascii="Times New Roman" w:hAnsi="Times New Roman" w:cs="Times New Roman"/>
          <w:sz w:val="20"/>
          <w:szCs w:val="20"/>
        </w:rPr>
        <w:t>ison to</w:t>
      </w:r>
      <w:r w:rsidR="00F43F5A" w:rsidRPr="00F43F5A">
        <w:rPr>
          <w:rFonts w:ascii="Times New Roman" w:hAnsi="Times New Roman" w:cs="Times New Roman"/>
          <w:sz w:val="20"/>
          <w:szCs w:val="20"/>
        </w:rPr>
        <w:t xml:space="preserve"> naïve RIV</w:t>
      </w:r>
      <w:r w:rsidR="00190489">
        <w:rPr>
          <w:rFonts w:ascii="Times New Roman" w:hAnsi="Times New Roman" w:cs="Times New Roman"/>
          <w:sz w:val="20"/>
          <w:szCs w:val="20"/>
        </w:rPr>
        <w:t>.</w:t>
      </w:r>
      <w:r w:rsidR="004B0B92">
        <w:rPr>
          <w:rFonts w:ascii="Times New Roman" w:hAnsi="Times New Roman" w:cs="Times New Roman"/>
          <w:sz w:val="20"/>
          <w:szCs w:val="20"/>
        </w:rPr>
        <w:t xml:space="preserve"> Bioavailability of the RIV was enhanced 7.63 </w:t>
      </w:r>
      <w:r w:rsidR="00E458F1">
        <w:rPr>
          <w:rFonts w:ascii="Times New Roman" w:hAnsi="Times New Roman" w:cs="Times New Roman"/>
          <w:sz w:val="20"/>
          <w:szCs w:val="20"/>
        </w:rPr>
        <w:t>folds compared to pure drug</w:t>
      </w:r>
      <w:r w:rsidR="004B0B92">
        <w:rPr>
          <w:rFonts w:ascii="Times New Roman" w:hAnsi="Times New Roman" w:cs="Times New Roman"/>
          <w:sz w:val="20"/>
          <w:szCs w:val="20"/>
        </w:rPr>
        <w:t xml:space="preserve"> with other improved pharmacokinetic parameters. </w:t>
      </w:r>
      <w:r w:rsidR="00350820">
        <w:rPr>
          <w:rFonts w:ascii="Times New Roman" w:hAnsi="Times New Roman" w:cs="Times New Roman"/>
          <w:sz w:val="20"/>
          <w:szCs w:val="20"/>
        </w:rPr>
        <w:t xml:space="preserve">Exceptionally, the </w:t>
      </w:r>
      <w:proofErr w:type="spellStart"/>
      <w:r w:rsidR="00350820">
        <w:rPr>
          <w:rFonts w:ascii="Times New Roman" w:hAnsi="Times New Roman" w:cs="Times New Roman"/>
          <w:sz w:val="20"/>
          <w:szCs w:val="20"/>
        </w:rPr>
        <w:t>locomotor</w:t>
      </w:r>
      <w:proofErr w:type="spellEnd"/>
      <w:r w:rsidR="00350820">
        <w:rPr>
          <w:rFonts w:ascii="Times New Roman" w:hAnsi="Times New Roman" w:cs="Times New Roman"/>
          <w:sz w:val="20"/>
          <w:szCs w:val="20"/>
        </w:rPr>
        <w:t xml:space="preserve"> and object recognition behavior of the animals were also far improved over the naïve RIV and PAMAM-RIV</w:t>
      </w:r>
      <w:r w:rsidR="00AC358B">
        <w:rPr>
          <w:rFonts w:ascii="Times New Roman" w:hAnsi="Times New Roman" w:cs="Times New Roman"/>
          <w:sz w:val="20"/>
          <w:szCs w:val="20"/>
        </w:rPr>
        <w:t xml:space="preserve"> which was a novel and significant change</w:t>
      </w:r>
      <w:r w:rsidR="00CE3454">
        <w:rPr>
          <w:rFonts w:ascii="Times New Roman" w:hAnsi="Times New Roman" w:cs="Times New Roman"/>
          <w:sz w:val="20"/>
          <w:szCs w:val="20"/>
        </w:rPr>
        <w:t xml:space="preserve"> to address through this study</w:t>
      </w:r>
      <w:r w:rsidR="0035082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4ABCCC6" w14:textId="0714FEAF" w:rsidR="00E56CD1" w:rsidRDefault="00E56CD1" w:rsidP="008744BD">
      <w:pPr>
        <w:jc w:val="both"/>
        <w:rPr>
          <w:rFonts w:ascii="Times New Roman" w:hAnsi="Times New Roman" w:cs="Times New Roman"/>
          <w:sz w:val="20"/>
          <w:szCs w:val="20"/>
        </w:rPr>
      </w:pPr>
      <w:r w:rsidRPr="00E56CD1">
        <w:rPr>
          <w:rFonts w:ascii="Times New Roman" w:hAnsi="Times New Roman" w:cs="Times New Roman"/>
          <w:b/>
          <w:sz w:val="20"/>
          <w:szCs w:val="20"/>
        </w:rPr>
        <w:t>Conclusion: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PAMAM-Lf</w:t>
      </w:r>
      <w:r w:rsidRPr="00E56CD1">
        <w:rPr>
          <w:rFonts w:ascii="Times New Roman" w:hAnsi="Times New Roman" w:cs="Times New Roman"/>
          <w:sz w:val="20"/>
          <w:szCs w:val="20"/>
        </w:rPr>
        <w:t xml:space="preserve"> conjugate was developed to attain higher </w:t>
      </w:r>
      <w:r>
        <w:rPr>
          <w:rFonts w:ascii="Times New Roman" w:hAnsi="Times New Roman" w:cs="Times New Roman"/>
          <w:sz w:val="20"/>
          <w:szCs w:val="20"/>
        </w:rPr>
        <w:t>drug loading and effective delivery</w:t>
      </w:r>
      <w:r w:rsidRPr="00E56CD1">
        <w:rPr>
          <w:rFonts w:ascii="Times New Roman" w:hAnsi="Times New Roman" w:cs="Times New Roman"/>
          <w:sz w:val="20"/>
          <w:szCs w:val="20"/>
        </w:rPr>
        <w:t xml:space="preserve"> of </w:t>
      </w:r>
      <w:r>
        <w:rPr>
          <w:rFonts w:ascii="Times New Roman" w:hAnsi="Times New Roman" w:cs="Times New Roman"/>
          <w:sz w:val="20"/>
          <w:szCs w:val="20"/>
        </w:rPr>
        <w:t>RIV</w:t>
      </w:r>
      <w:r w:rsidR="00CE3454">
        <w:rPr>
          <w:rFonts w:ascii="Times New Roman" w:hAnsi="Times New Roman" w:cs="Times New Roman"/>
          <w:sz w:val="20"/>
          <w:szCs w:val="20"/>
        </w:rPr>
        <w:t xml:space="preserve"> to brain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CE3454">
        <w:rPr>
          <w:rFonts w:ascii="Times New Roman" w:hAnsi="Times New Roman" w:cs="Times New Roman"/>
          <w:sz w:val="20"/>
          <w:szCs w:val="20"/>
        </w:rPr>
        <w:t xml:space="preserve">The obtained results were surprisingly in the area where very few studies with </w:t>
      </w:r>
      <w:proofErr w:type="spellStart"/>
      <w:r w:rsidR="00CE3454">
        <w:rPr>
          <w:rFonts w:ascii="Times New Roman" w:hAnsi="Times New Roman" w:cs="Times New Roman"/>
          <w:sz w:val="20"/>
          <w:szCs w:val="20"/>
        </w:rPr>
        <w:t>dendrimers</w:t>
      </w:r>
      <w:proofErr w:type="spellEnd"/>
      <w:r w:rsidR="00CE3454">
        <w:rPr>
          <w:rFonts w:ascii="Times New Roman" w:hAnsi="Times New Roman" w:cs="Times New Roman"/>
          <w:sz w:val="20"/>
          <w:szCs w:val="20"/>
        </w:rPr>
        <w:t xml:space="preserve"> are reported yet and it was observed that the behavioral response was improved with the delivery of RIV to brain using </w:t>
      </w:r>
      <w:proofErr w:type="spellStart"/>
      <w:r w:rsidR="00CE3454">
        <w:rPr>
          <w:rFonts w:ascii="Times New Roman" w:hAnsi="Times New Roman" w:cs="Times New Roman"/>
          <w:sz w:val="20"/>
          <w:szCs w:val="20"/>
        </w:rPr>
        <w:t>dendrimers</w:t>
      </w:r>
      <w:proofErr w:type="spellEnd"/>
      <w:r w:rsidR="00CE3454">
        <w:rPr>
          <w:rFonts w:ascii="Times New Roman" w:hAnsi="Times New Roman" w:cs="Times New Roman"/>
          <w:sz w:val="20"/>
          <w:szCs w:val="20"/>
        </w:rPr>
        <w:t>.</w:t>
      </w:r>
      <w:r w:rsidR="00CE3454" w:rsidRPr="00E56CD1">
        <w:rPr>
          <w:rFonts w:ascii="Times New Roman" w:hAnsi="Times New Roman" w:cs="Times New Roman"/>
          <w:sz w:val="20"/>
          <w:szCs w:val="20"/>
        </w:rPr>
        <w:t xml:space="preserve"> </w:t>
      </w:r>
      <w:r w:rsidRPr="00E56CD1">
        <w:rPr>
          <w:rFonts w:ascii="Times New Roman" w:hAnsi="Times New Roman" w:cs="Times New Roman"/>
          <w:sz w:val="20"/>
          <w:szCs w:val="20"/>
        </w:rPr>
        <w:t xml:space="preserve">The developed </w:t>
      </w:r>
      <w:proofErr w:type="spellStart"/>
      <w:r w:rsidR="00CE3454">
        <w:rPr>
          <w:rFonts w:ascii="Times New Roman" w:hAnsi="Times New Roman" w:cs="Times New Roman"/>
          <w:sz w:val="20"/>
          <w:szCs w:val="20"/>
        </w:rPr>
        <w:t>dendrimeric</w:t>
      </w:r>
      <w:proofErr w:type="spellEnd"/>
      <w:r w:rsidR="00CE3454">
        <w:rPr>
          <w:rFonts w:ascii="Times New Roman" w:hAnsi="Times New Roman" w:cs="Times New Roman"/>
          <w:sz w:val="20"/>
          <w:szCs w:val="20"/>
        </w:rPr>
        <w:t xml:space="preserve"> </w:t>
      </w:r>
      <w:r w:rsidRPr="00E56CD1">
        <w:rPr>
          <w:rFonts w:ascii="Times New Roman" w:hAnsi="Times New Roman" w:cs="Times New Roman"/>
          <w:sz w:val="20"/>
          <w:szCs w:val="20"/>
        </w:rPr>
        <w:t>system coul</w:t>
      </w:r>
      <w:r>
        <w:rPr>
          <w:rFonts w:ascii="Times New Roman" w:hAnsi="Times New Roman" w:cs="Times New Roman"/>
          <w:sz w:val="20"/>
          <w:szCs w:val="20"/>
        </w:rPr>
        <w:t>d be effective in brain delivery</w:t>
      </w:r>
      <w:r w:rsidRPr="00E56CD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DDBA66A" w14:textId="77777777" w:rsidR="00106CB8" w:rsidRPr="00DE15B1" w:rsidRDefault="00106CB8" w:rsidP="00106CB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06CB8">
        <w:rPr>
          <w:rFonts w:ascii="Times New Roman" w:hAnsi="Times New Roman" w:cs="Times New Roman"/>
          <w:b/>
          <w:sz w:val="20"/>
          <w:szCs w:val="20"/>
        </w:rPr>
        <w:t>References</w:t>
      </w:r>
      <w:r>
        <w:rPr>
          <w:rFonts w:ascii="Times New Roman" w:hAnsi="Times New Roman" w:cs="Times New Roman"/>
          <w:b/>
          <w:sz w:val="20"/>
          <w:szCs w:val="20"/>
        </w:rPr>
        <w:t>:</w:t>
      </w:r>
      <w:r w:rsidRPr="00106CB8">
        <w:t xml:space="preserve"> </w:t>
      </w:r>
      <w:r w:rsidRPr="00DE15B1">
        <w:rPr>
          <w:rFonts w:ascii="Times New Roman" w:hAnsi="Times New Roman" w:cs="Times New Roman"/>
          <w:sz w:val="20"/>
          <w:szCs w:val="20"/>
        </w:rPr>
        <w:t>1.</w:t>
      </w:r>
      <w:r w:rsidRPr="00DE15B1">
        <w:rPr>
          <w:rFonts w:ascii="Times New Roman" w:hAnsi="Times New Roman" w:cs="Times New Roman"/>
          <w:sz w:val="20"/>
          <w:szCs w:val="20"/>
        </w:rPr>
        <w:tab/>
        <w:t>2015 Alzheimer’s disease Facts and Figures. Factsheet, Alzheimer’s Association.</w:t>
      </w:r>
      <w:r w:rsidRPr="00106CB8">
        <w:rPr>
          <w:rFonts w:ascii="Times New Roman" w:hAnsi="Times New Roman" w:cs="Times New Roman"/>
          <w:b/>
          <w:sz w:val="20"/>
          <w:szCs w:val="20"/>
        </w:rPr>
        <w:tab/>
      </w:r>
    </w:p>
    <w:sectPr w:rsidR="00106CB8" w:rsidRPr="00DE15B1" w:rsidSect="00491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A271BB"/>
    <w:multiLevelType w:val="hybridMultilevel"/>
    <w:tmpl w:val="A81CE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xMDUyNjYwMjM2NTNX0lEKTi0uzszPAykwrAUAJmCU1iwAAAA="/>
  </w:docVars>
  <w:rsids>
    <w:rsidRoot w:val="00395DDA"/>
    <w:rsid w:val="00092C0F"/>
    <w:rsid w:val="00102498"/>
    <w:rsid w:val="00106CB8"/>
    <w:rsid w:val="00167D62"/>
    <w:rsid w:val="00190489"/>
    <w:rsid w:val="001F18C8"/>
    <w:rsid w:val="00262898"/>
    <w:rsid w:val="00350820"/>
    <w:rsid w:val="00395DDA"/>
    <w:rsid w:val="003E61E1"/>
    <w:rsid w:val="00414B7C"/>
    <w:rsid w:val="00491862"/>
    <w:rsid w:val="004A5FF8"/>
    <w:rsid w:val="004B0B92"/>
    <w:rsid w:val="004B38EA"/>
    <w:rsid w:val="005705D9"/>
    <w:rsid w:val="0057484E"/>
    <w:rsid w:val="005D04CA"/>
    <w:rsid w:val="007846C1"/>
    <w:rsid w:val="007A7121"/>
    <w:rsid w:val="00823F5B"/>
    <w:rsid w:val="00871A3C"/>
    <w:rsid w:val="008744BD"/>
    <w:rsid w:val="00AA0AD9"/>
    <w:rsid w:val="00AA7782"/>
    <w:rsid w:val="00AB2554"/>
    <w:rsid w:val="00AB60E7"/>
    <w:rsid w:val="00AC2D06"/>
    <w:rsid w:val="00AC358B"/>
    <w:rsid w:val="00B156ED"/>
    <w:rsid w:val="00B4154B"/>
    <w:rsid w:val="00CE3454"/>
    <w:rsid w:val="00D67A2A"/>
    <w:rsid w:val="00DE15B1"/>
    <w:rsid w:val="00E458F1"/>
    <w:rsid w:val="00E56CD1"/>
    <w:rsid w:val="00EC0E5F"/>
    <w:rsid w:val="00F43F5A"/>
    <w:rsid w:val="00F81A6A"/>
    <w:rsid w:val="00F87B8F"/>
    <w:rsid w:val="00FD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D3FF9"/>
  <w15:chartTrackingRefBased/>
  <w15:docId w15:val="{6206DD12-0A8D-4693-B777-F01C4FDC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7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44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5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8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8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meshgupta@curaj.ac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98364-BB51-412A-A4A7-CC42BA1D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Avinash Gothwal</dc:creator>
  <cp:keywords/>
  <dc:description/>
  <cp:lastModifiedBy>Avinash Gothwal</cp:lastModifiedBy>
  <cp:revision>5</cp:revision>
  <dcterms:created xsi:type="dcterms:W3CDTF">2018-04-05T12:47:00Z</dcterms:created>
  <dcterms:modified xsi:type="dcterms:W3CDTF">2018-05-13T03:11:00Z</dcterms:modified>
</cp:coreProperties>
</file>