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B5A" w:rsidRPr="00604D4D" w:rsidRDefault="00262B5A" w:rsidP="008A7D6C">
      <w:pPr>
        <w:spacing w:before="100" w:beforeAutospacing="1" w:after="100" w:afterAutospacing="1" w:line="360" w:lineRule="auto"/>
        <w:rPr>
          <w:rFonts w:ascii="Arial" w:hAnsi="Arial" w:cs="Arial"/>
          <w:szCs w:val="22"/>
        </w:rPr>
      </w:pPr>
      <w:r w:rsidRPr="00604D4D">
        <w:rPr>
          <w:rFonts w:ascii="Arial" w:hAnsi="Arial" w:cs="Arial"/>
          <w:szCs w:val="22"/>
        </w:rPr>
        <w:t>Correlation of carotid artery intima-media thickness in patients with ischemic stroke and its risk factors</w:t>
      </w:r>
      <w:r w:rsidR="009C5AA8">
        <w:rPr>
          <w:rFonts w:ascii="Arial" w:hAnsi="Arial" w:cs="Arial"/>
          <w:szCs w:val="22"/>
        </w:rPr>
        <w:t>.</w:t>
      </w:r>
    </w:p>
    <w:p w:rsidR="00262B5A" w:rsidRDefault="00D72F76" w:rsidP="008A7D6C">
      <w:pPr>
        <w:spacing w:before="100" w:beforeAutospacing="1" w:after="100" w:afterAutospacing="1" w:line="360" w:lineRule="auto"/>
        <w:rPr>
          <w:rFonts w:ascii="Arial" w:hAnsi="Arial" w:cs="Arial"/>
          <w:sz w:val="20"/>
        </w:rPr>
      </w:pPr>
      <w:r>
        <w:rPr>
          <w:rFonts w:ascii="Arial" w:hAnsi="Arial" w:cs="Arial"/>
          <w:sz w:val="20"/>
        </w:rPr>
        <w:t>Authors: Sapkota K</w:t>
      </w:r>
      <w:r w:rsidRPr="00D72F76">
        <w:rPr>
          <w:rFonts w:ascii="Arial" w:hAnsi="Arial" w:cs="Arial"/>
          <w:sz w:val="20"/>
          <w:vertAlign w:val="superscript"/>
        </w:rPr>
        <w:t>1</w:t>
      </w:r>
      <w:r>
        <w:rPr>
          <w:rFonts w:ascii="Arial" w:hAnsi="Arial" w:cs="Arial"/>
          <w:sz w:val="20"/>
        </w:rPr>
        <w:t xml:space="preserve">, </w:t>
      </w:r>
      <w:proofErr w:type="spellStart"/>
      <w:r>
        <w:rPr>
          <w:rFonts w:ascii="Arial" w:hAnsi="Arial" w:cs="Arial"/>
          <w:sz w:val="20"/>
        </w:rPr>
        <w:t>Dhakal</w:t>
      </w:r>
      <w:proofErr w:type="spellEnd"/>
      <w:r>
        <w:rPr>
          <w:rFonts w:ascii="Arial" w:hAnsi="Arial" w:cs="Arial"/>
          <w:sz w:val="20"/>
        </w:rPr>
        <w:t xml:space="preserve"> B</w:t>
      </w:r>
      <w:r w:rsidRPr="00D72F76">
        <w:rPr>
          <w:rFonts w:ascii="Arial" w:hAnsi="Arial" w:cs="Arial"/>
          <w:sz w:val="20"/>
          <w:vertAlign w:val="superscript"/>
        </w:rPr>
        <w:t>2</w:t>
      </w:r>
      <w:r>
        <w:rPr>
          <w:rFonts w:ascii="Arial" w:hAnsi="Arial" w:cs="Arial"/>
          <w:sz w:val="20"/>
        </w:rPr>
        <w:t>, Thapa J</w:t>
      </w:r>
      <w:r w:rsidRPr="00D72F76">
        <w:rPr>
          <w:rFonts w:ascii="Arial" w:hAnsi="Arial" w:cs="Arial"/>
          <w:sz w:val="20"/>
          <w:vertAlign w:val="superscript"/>
        </w:rPr>
        <w:t>3</w:t>
      </w:r>
    </w:p>
    <w:p w:rsidR="00D72F76" w:rsidRDefault="00D72F76" w:rsidP="008A7D6C">
      <w:pPr>
        <w:spacing w:before="100" w:beforeAutospacing="1" w:after="100" w:afterAutospacing="1" w:line="360" w:lineRule="auto"/>
        <w:rPr>
          <w:rFonts w:ascii="Arial" w:hAnsi="Arial" w:cs="Arial"/>
          <w:sz w:val="20"/>
        </w:rPr>
      </w:pPr>
      <w:r>
        <w:rPr>
          <w:rFonts w:ascii="Arial" w:hAnsi="Arial" w:cs="Arial"/>
          <w:sz w:val="20"/>
        </w:rPr>
        <w:t xml:space="preserve">Affiliations: </w:t>
      </w:r>
    </w:p>
    <w:p w:rsidR="00262B5A" w:rsidRDefault="00D72F76" w:rsidP="008A7D6C">
      <w:pPr>
        <w:spacing w:before="100" w:beforeAutospacing="1" w:after="100" w:afterAutospacing="1" w:line="360" w:lineRule="auto"/>
        <w:rPr>
          <w:rFonts w:ascii="Arial" w:hAnsi="Arial" w:cs="Arial"/>
          <w:sz w:val="20"/>
        </w:rPr>
      </w:pPr>
      <w:r>
        <w:rPr>
          <w:rFonts w:ascii="Arial" w:hAnsi="Arial" w:cs="Arial"/>
          <w:sz w:val="20"/>
        </w:rPr>
        <w:t>1. Department of Medicine, Bharatpur Hospital, Chitwan</w:t>
      </w:r>
      <w:r w:rsidR="009C5AA8">
        <w:rPr>
          <w:rFonts w:ascii="Arial" w:hAnsi="Arial" w:cs="Arial"/>
          <w:sz w:val="20"/>
        </w:rPr>
        <w:t>, Nepal</w:t>
      </w:r>
    </w:p>
    <w:p w:rsidR="00D72F76" w:rsidRDefault="00D72F76" w:rsidP="008A7D6C">
      <w:pPr>
        <w:spacing w:before="100" w:beforeAutospacing="1" w:after="100" w:afterAutospacing="1" w:line="360" w:lineRule="auto"/>
        <w:rPr>
          <w:rFonts w:ascii="Arial" w:hAnsi="Arial" w:cs="Arial"/>
          <w:sz w:val="20"/>
        </w:rPr>
      </w:pPr>
      <w:r>
        <w:rPr>
          <w:rFonts w:ascii="Arial" w:hAnsi="Arial" w:cs="Arial"/>
          <w:sz w:val="20"/>
        </w:rPr>
        <w:t xml:space="preserve">2. </w:t>
      </w:r>
      <w:r w:rsidR="0006086D">
        <w:rPr>
          <w:rFonts w:ascii="Arial" w:hAnsi="Arial" w:cs="Arial"/>
          <w:sz w:val="20"/>
        </w:rPr>
        <w:t>NPI-</w:t>
      </w:r>
      <w:proofErr w:type="spellStart"/>
      <w:r w:rsidR="0006086D">
        <w:rPr>
          <w:rFonts w:ascii="Arial" w:hAnsi="Arial" w:cs="Arial"/>
          <w:sz w:val="20"/>
        </w:rPr>
        <w:t>Narayani</w:t>
      </w:r>
      <w:proofErr w:type="spellEnd"/>
      <w:r w:rsidR="0006086D">
        <w:rPr>
          <w:rFonts w:ascii="Arial" w:hAnsi="Arial" w:cs="Arial"/>
          <w:sz w:val="20"/>
        </w:rPr>
        <w:t xml:space="preserve"> </w:t>
      </w:r>
      <w:proofErr w:type="spellStart"/>
      <w:r w:rsidR="0006086D">
        <w:rPr>
          <w:rFonts w:ascii="Arial" w:hAnsi="Arial" w:cs="Arial"/>
          <w:sz w:val="20"/>
        </w:rPr>
        <w:t>Samudayik</w:t>
      </w:r>
      <w:proofErr w:type="spellEnd"/>
      <w:r w:rsidR="0006086D">
        <w:rPr>
          <w:rFonts w:ascii="Arial" w:hAnsi="Arial" w:cs="Arial"/>
          <w:sz w:val="20"/>
        </w:rPr>
        <w:t xml:space="preserve"> Hospital, Chitwan</w:t>
      </w:r>
    </w:p>
    <w:p w:rsidR="0006086D" w:rsidRDefault="0006086D" w:rsidP="008A7D6C">
      <w:pPr>
        <w:spacing w:before="100" w:beforeAutospacing="1" w:after="100" w:afterAutospacing="1" w:line="360" w:lineRule="auto"/>
        <w:rPr>
          <w:rFonts w:ascii="Arial" w:hAnsi="Arial" w:cs="Arial"/>
          <w:sz w:val="20"/>
        </w:rPr>
      </w:pPr>
      <w:r>
        <w:rPr>
          <w:rFonts w:ascii="Arial" w:hAnsi="Arial" w:cs="Arial"/>
          <w:sz w:val="20"/>
        </w:rPr>
        <w:t xml:space="preserve">3. Department of Medicine, Bir </w:t>
      </w:r>
      <w:proofErr w:type="spellStart"/>
      <w:r>
        <w:rPr>
          <w:rFonts w:ascii="Arial" w:hAnsi="Arial" w:cs="Arial"/>
          <w:sz w:val="20"/>
        </w:rPr>
        <w:t>Hsopital</w:t>
      </w:r>
      <w:proofErr w:type="spellEnd"/>
      <w:r>
        <w:rPr>
          <w:rFonts w:ascii="Arial" w:hAnsi="Arial" w:cs="Arial"/>
          <w:sz w:val="20"/>
        </w:rPr>
        <w:t>, Kathmandu.</w:t>
      </w:r>
    </w:p>
    <w:p w:rsidR="000973B0" w:rsidRDefault="000973B0" w:rsidP="008A7D6C">
      <w:pPr>
        <w:spacing w:before="100" w:beforeAutospacing="1" w:after="100" w:afterAutospacing="1" w:line="360" w:lineRule="auto"/>
        <w:rPr>
          <w:rFonts w:ascii="Arial" w:hAnsi="Arial" w:cs="Arial"/>
          <w:sz w:val="20"/>
        </w:rPr>
      </w:pP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Background</w:t>
      </w: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Atherosclerotic cha</w:t>
      </w:r>
      <w:r w:rsidR="00D734F4">
        <w:rPr>
          <w:rFonts w:ascii="Arial" w:hAnsi="Arial" w:cs="Arial"/>
          <w:sz w:val="20"/>
        </w:rPr>
        <w:t xml:space="preserve">nges of the carotid vessel </w:t>
      </w:r>
      <w:r w:rsidRPr="00262B5A">
        <w:rPr>
          <w:rFonts w:ascii="Arial" w:hAnsi="Arial" w:cs="Arial"/>
          <w:sz w:val="20"/>
        </w:rPr>
        <w:t xml:space="preserve">frequently underlie carotid-related </w:t>
      </w:r>
      <w:r w:rsidR="008A7D6C">
        <w:rPr>
          <w:rFonts w:ascii="Arial" w:hAnsi="Arial" w:cs="Arial"/>
          <w:sz w:val="20"/>
        </w:rPr>
        <w:t xml:space="preserve">cerebrovascular ischemic events. </w:t>
      </w:r>
      <w:r w:rsidRPr="00262B5A">
        <w:rPr>
          <w:rFonts w:ascii="Arial" w:hAnsi="Arial" w:cs="Arial"/>
          <w:sz w:val="20"/>
        </w:rPr>
        <w:t>Carotid intima-media thickness (IMT) is a validated mea</w:t>
      </w:r>
      <w:r w:rsidR="008A7D6C">
        <w:rPr>
          <w:rFonts w:ascii="Arial" w:hAnsi="Arial" w:cs="Arial"/>
          <w:sz w:val="20"/>
        </w:rPr>
        <w:t xml:space="preserve">sure of atherosclerosis burden. </w:t>
      </w:r>
      <w:r w:rsidR="00D734F4">
        <w:rPr>
          <w:rFonts w:ascii="Arial" w:hAnsi="Arial" w:cs="Arial"/>
          <w:sz w:val="20"/>
        </w:rPr>
        <w:t>I</w:t>
      </w:r>
      <w:r w:rsidRPr="00262B5A">
        <w:rPr>
          <w:rFonts w:ascii="Arial" w:hAnsi="Arial" w:cs="Arial"/>
          <w:sz w:val="20"/>
        </w:rPr>
        <w:t xml:space="preserve">ncreased C-IMT and atherosclerotic plaques </w:t>
      </w:r>
      <w:r w:rsidR="00D734F4">
        <w:rPr>
          <w:rFonts w:ascii="Arial" w:hAnsi="Arial" w:cs="Arial"/>
          <w:sz w:val="20"/>
        </w:rPr>
        <w:t>are associated</w:t>
      </w:r>
      <w:r w:rsidRPr="00262B5A">
        <w:rPr>
          <w:rFonts w:ascii="Arial" w:hAnsi="Arial" w:cs="Arial"/>
          <w:sz w:val="20"/>
        </w:rPr>
        <w:t xml:space="preserve"> with the subsequent risk of new or recurrent stroke and myocardial infarction. </w:t>
      </w: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This study aims to find out the carotid IMT in ischemic stroke patient and its correlation with the severity of the stroke and various risk factors of the stroke like diabetes, hypertension, dyslipidemia, family history of ASCVD, smoking etc.</w:t>
      </w:r>
    </w:p>
    <w:p w:rsidR="00262B5A" w:rsidRPr="00262B5A" w:rsidRDefault="00262B5A" w:rsidP="008A7D6C">
      <w:pPr>
        <w:spacing w:before="100" w:beforeAutospacing="1" w:after="100" w:afterAutospacing="1" w:line="360" w:lineRule="auto"/>
        <w:rPr>
          <w:rFonts w:ascii="Arial" w:hAnsi="Arial" w:cs="Arial"/>
          <w:sz w:val="20"/>
        </w:rPr>
      </w:pPr>
      <w:r>
        <w:rPr>
          <w:rFonts w:ascii="Arial" w:hAnsi="Arial" w:cs="Arial"/>
          <w:sz w:val="20"/>
        </w:rPr>
        <w:t>Methods</w:t>
      </w:r>
    </w:p>
    <w:p w:rsidR="00814A8B" w:rsidRDefault="0069516D" w:rsidP="008A7D6C">
      <w:pPr>
        <w:spacing w:before="100" w:beforeAutospacing="1" w:after="100" w:afterAutospacing="1" w:line="360" w:lineRule="auto"/>
        <w:rPr>
          <w:rFonts w:ascii="Arial" w:hAnsi="Arial" w:cs="Arial"/>
          <w:sz w:val="20"/>
        </w:rPr>
      </w:pPr>
      <w:r>
        <w:rPr>
          <w:rFonts w:ascii="Arial" w:hAnsi="Arial" w:cs="Arial"/>
          <w:sz w:val="20"/>
        </w:rPr>
        <w:t>A cross sectional</w:t>
      </w:r>
      <w:r w:rsidR="00262B5A" w:rsidRPr="00262B5A">
        <w:rPr>
          <w:rFonts w:ascii="Arial" w:hAnsi="Arial" w:cs="Arial"/>
          <w:sz w:val="20"/>
        </w:rPr>
        <w:t xml:space="preserve">, hospital based study was carried out from March 2014 to February 2015 </w:t>
      </w:r>
      <w:r w:rsidR="00622476">
        <w:rPr>
          <w:rFonts w:ascii="Arial" w:hAnsi="Arial" w:cs="Arial"/>
          <w:sz w:val="20"/>
        </w:rPr>
        <w:t>at Tertiary hospital, Kathmandu</w:t>
      </w:r>
      <w:r w:rsidR="00CD6F12">
        <w:rPr>
          <w:rFonts w:ascii="Arial" w:hAnsi="Arial" w:cs="Arial"/>
          <w:sz w:val="20"/>
        </w:rPr>
        <w:t>.</w:t>
      </w:r>
      <w:r w:rsidR="00F663F2">
        <w:rPr>
          <w:rFonts w:ascii="Arial" w:hAnsi="Arial" w:cs="Arial"/>
          <w:sz w:val="20"/>
        </w:rPr>
        <w:t xml:space="preserve"> </w:t>
      </w:r>
      <w:r w:rsidR="00262B5A" w:rsidRPr="00262B5A">
        <w:rPr>
          <w:rFonts w:ascii="Arial" w:hAnsi="Arial" w:cs="Arial"/>
          <w:sz w:val="20"/>
        </w:rPr>
        <w:t>Carotid IMT was measured by hi</w:t>
      </w:r>
      <w:r w:rsidR="00262B5A">
        <w:rPr>
          <w:rFonts w:ascii="Arial" w:hAnsi="Arial" w:cs="Arial"/>
          <w:sz w:val="20"/>
        </w:rPr>
        <w:t>gh-resolution B-mode ultrasound</w:t>
      </w:r>
      <w:r w:rsidR="00262B5A" w:rsidRPr="00262B5A">
        <w:rPr>
          <w:rFonts w:ascii="Arial" w:hAnsi="Arial" w:cs="Arial"/>
          <w:sz w:val="20"/>
        </w:rPr>
        <w:t xml:space="preserve">. </w:t>
      </w: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Results</w:t>
      </w: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A total of 62 patients with ischemic stroke were enrolled in this study. The age distribution varied from 41 to 8</w:t>
      </w:r>
      <w:r w:rsidR="00AC589D">
        <w:rPr>
          <w:rFonts w:ascii="Arial" w:hAnsi="Arial" w:cs="Arial"/>
          <w:sz w:val="20"/>
        </w:rPr>
        <w:t>5 years.</w:t>
      </w:r>
      <w:r w:rsidR="00CD6F12">
        <w:rPr>
          <w:rFonts w:ascii="Arial" w:hAnsi="Arial" w:cs="Arial"/>
          <w:sz w:val="20"/>
        </w:rPr>
        <w:t xml:space="preserve"> </w:t>
      </w:r>
      <w:r w:rsidRPr="00262B5A">
        <w:rPr>
          <w:rFonts w:ascii="Arial" w:hAnsi="Arial" w:cs="Arial"/>
          <w:sz w:val="20"/>
        </w:rPr>
        <w:t xml:space="preserve">Mean </w:t>
      </w:r>
      <w:r w:rsidR="003C3B15">
        <w:rPr>
          <w:rFonts w:ascii="Arial" w:hAnsi="Arial" w:cs="Arial"/>
          <w:sz w:val="20"/>
        </w:rPr>
        <w:t>C-IMT</w:t>
      </w:r>
      <w:r w:rsidRPr="00262B5A">
        <w:rPr>
          <w:rFonts w:ascii="Arial" w:hAnsi="Arial" w:cs="Arial"/>
          <w:sz w:val="20"/>
        </w:rPr>
        <w:t xml:space="preserve"> </w:t>
      </w:r>
      <w:r w:rsidR="003C3B15">
        <w:rPr>
          <w:rFonts w:ascii="Arial" w:hAnsi="Arial" w:cs="Arial"/>
          <w:sz w:val="20"/>
        </w:rPr>
        <w:t>on Right side was 1.1468 mm (</w:t>
      </w:r>
      <w:r w:rsidRPr="00262B5A">
        <w:rPr>
          <w:rFonts w:ascii="Arial" w:hAnsi="Arial" w:cs="Arial"/>
          <w:sz w:val="20"/>
        </w:rPr>
        <w:t>SD 0.375</w:t>
      </w:r>
      <w:r w:rsidR="003C3B15">
        <w:rPr>
          <w:rFonts w:ascii="Arial" w:hAnsi="Arial" w:cs="Arial"/>
          <w:sz w:val="20"/>
        </w:rPr>
        <w:t>)</w:t>
      </w:r>
      <w:r w:rsidRPr="00262B5A">
        <w:rPr>
          <w:rFonts w:ascii="Arial" w:hAnsi="Arial" w:cs="Arial"/>
          <w:sz w:val="20"/>
        </w:rPr>
        <w:t>, whereas mean CIMT on left</w:t>
      </w:r>
      <w:r w:rsidR="00F663F2">
        <w:rPr>
          <w:rFonts w:ascii="Arial" w:hAnsi="Arial" w:cs="Arial"/>
          <w:sz w:val="20"/>
        </w:rPr>
        <w:t xml:space="preserve"> side was 1.137 mm </w:t>
      </w:r>
      <w:r w:rsidR="003C3B15">
        <w:rPr>
          <w:rFonts w:ascii="Arial" w:hAnsi="Arial" w:cs="Arial"/>
          <w:sz w:val="20"/>
        </w:rPr>
        <w:t>(</w:t>
      </w:r>
      <w:r w:rsidR="00F663F2">
        <w:rPr>
          <w:rFonts w:ascii="Arial" w:hAnsi="Arial" w:cs="Arial"/>
          <w:sz w:val="20"/>
        </w:rPr>
        <w:t>SD 0.35</w:t>
      </w:r>
      <w:r w:rsidR="003C3B15">
        <w:rPr>
          <w:rFonts w:ascii="Arial" w:hAnsi="Arial" w:cs="Arial"/>
          <w:sz w:val="20"/>
        </w:rPr>
        <w:t>)</w:t>
      </w:r>
      <w:r w:rsidRPr="00262B5A">
        <w:rPr>
          <w:rFonts w:ascii="Arial" w:hAnsi="Arial" w:cs="Arial"/>
          <w:sz w:val="20"/>
        </w:rPr>
        <w:t xml:space="preserve">. </w:t>
      </w:r>
      <w:r w:rsidR="00F663F2">
        <w:rPr>
          <w:rFonts w:ascii="Arial" w:hAnsi="Arial" w:cs="Arial"/>
          <w:sz w:val="20"/>
        </w:rPr>
        <w:t>M</w:t>
      </w:r>
      <w:r w:rsidRPr="00262B5A">
        <w:rPr>
          <w:rFonts w:ascii="Arial" w:hAnsi="Arial" w:cs="Arial"/>
          <w:sz w:val="20"/>
        </w:rPr>
        <w:t xml:space="preserve">ajority 85.5 % had Mean IMT &gt; 0.8 mm. </w:t>
      </w:r>
      <w:r w:rsidR="00F663F2">
        <w:rPr>
          <w:rFonts w:ascii="Arial" w:hAnsi="Arial" w:cs="Arial"/>
          <w:sz w:val="20"/>
        </w:rPr>
        <w:t xml:space="preserve">51.6% had IMT between 1-1.5 mm. </w:t>
      </w:r>
      <w:r w:rsidRPr="00262B5A">
        <w:rPr>
          <w:rFonts w:ascii="Arial" w:hAnsi="Arial" w:cs="Arial"/>
          <w:sz w:val="20"/>
        </w:rPr>
        <w:t>Patien</w:t>
      </w:r>
      <w:r w:rsidR="003C3B15">
        <w:rPr>
          <w:rFonts w:ascii="Arial" w:hAnsi="Arial" w:cs="Arial"/>
          <w:sz w:val="20"/>
        </w:rPr>
        <w:t>t with single risk-factor</w:t>
      </w:r>
      <w:r w:rsidRPr="00262B5A">
        <w:rPr>
          <w:rFonts w:ascii="Arial" w:hAnsi="Arial" w:cs="Arial"/>
          <w:sz w:val="20"/>
        </w:rPr>
        <w:t xml:space="preserve"> had CIMT of 1.0526mm (SD 0.3), with no risk factors 0.0912 (SD 0.4) and with multiple risk factors had CIMT of 1.2628 (SD 0.404), the difference was statistically significant. </w:t>
      </w:r>
      <w:r w:rsidR="00F663F2">
        <w:rPr>
          <w:rFonts w:ascii="Arial" w:hAnsi="Arial" w:cs="Arial"/>
          <w:sz w:val="20"/>
        </w:rPr>
        <w:t>C</w:t>
      </w:r>
      <w:r w:rsidRPr="00262B5A">
        <w:rPr>
          <w:rFonts w:ascii="Arial" w:hAnsi="Arial" w:cs="Arial"/>
          <w:sz w:val="20"/>
        </w:rPr>
        <w:t>hange in IMT on the ipsilateral side of the stroke wi</w:t>
      </w:r>
      <w:r w:rsidR="00F663F2">
        <w:rPr>
          <w:rFonts w:ascii="Arial" w:hAnsi="Arial" w:cs="Arial"/>
          <w:sz w:val="20"/>
        </w:rPr>
        <w:t>th the IMT of the opposite side was significant</w:t>
      </w:r>
      <w:r w:rsidRPr="00262B5A">
        <w:rPr>
          <w:rFonts w:ascii="Arial" w:hAnsi="Arial" w:cs="Arial"/>
          <w:sz w:val="20"/>
        </w:rPr>
        <w:t xml:space="preserve"> (p value &lt;0.05). </w:t>
      </w:r>
      <w:r w:rsidR="00DE4036" w:rsidRPr="00262B5A">
        <w:rPr>
          <w:rFonts w:ascii="Arial" w:hAnsi="Arial" w:cs="Arial"/>
          <w:sz w:val="20"/>
        </w:rPr>
        <w:t xml:space="preserve">This study found the significant association of CIMT with severity of clinical presentation </w:t>
      </w:r>
      <w:r w:rsidR="00DE4036" w:rsidRPr="00262B5A">
        <w:rPr>
          <w:rFonts w:ascii="Arial" w:hAnsi="Arial" w:cs="Arial"/>
          <w:sz w:val="20"/>
        </w:rPr>
        <w:lastRenderedPageBreak/>
        <w:t>and presence of one or more risk factors, strong correlation was seen with hypertension, diabetes, dyslipidemia, raised total cholesterol and high LDL cholesterol.</w:t>
      </w:r>
    </w:p>
    <w:p w:rsidR="00262B5A" w:rsidRPr="00262B5A"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Conclusion</w:t>
      </w:r>
    </w:p>
    <w:p w:rsidR="00316015" w:rsidRDefault="00262B5A" w:rsidP="008A7D6C">
      <w:pPr>
        <w:spacing w:before="100" w:beforeAutospacing="1" w:after="100" w:afterAutospacing="1" w:line="360" w:lineRule="auto"/>
        <w:rPr>
          <w:rFonts w:ascii="Arial" w:hAnsi="Arial" w:cs="Arial"/>
          <w:sz w:val="20"/>
        </w:rPr>
      </w:pPr>
      <w:r w:rsidRPr="00262B5A">
        <w:rPr>
          <w:rFonts w:ascii="Arial" w:hAnsi="Arial" w:cs="Arial"/>
          <w:sz w:val="20"/>
        </w:rPr>
        <w:t xml:space="preserve">Our study reveals the importance of carotid IMT evaluation at the patients with atherosclerotic risk factors and suggests a predictive role of increased carotid IMT for ischemic stroke with severe clinical presentation and presence of other risk factors. </w:t>
      </w:r>
    </w:p>
    <w:p w:rsidR="00CF34DA" w:rsidRDefault="00CF34DA" w:rsidP="008A7D6C">
      <w:pPr>
        <w:spacing w:before="100" w:beforeAutospacing="1" w:after="100" w:afterAutospacing="1" w:line="360" w:lineRule="auto"/>
        <w:rPr>
          <w:rFonts w:ascii="Arial" w:hAnsi="Arial" w:cs="Arial"/>
          <w:sz w:val="20"/>
        </w:rPr>
      </w:pPr>
    </w:p>
    <w:p w:rsidR="00CF34DA" w:rsidRDefault="00CF34DA" w:rsidP="008A7D6C">
      <w:pPr>
        <w:spacing w:before="100" w:beforeAutospacing="1" w:after="100" w:afterAutospacing="1" w:line="360" w:lineRule="auto"/>
        <w:rPr>
          <w:rFonts w:ascii="Arial" w:hAnsi="Arial" w:cs="Arial"/>
          <w:sz w:val="20"/>
        </w:rPr>
      </w:pPr>
    </w:p>
    <w:p w:rsidR="00CF34DA" w:rsidRDefault="00CF34DA" w:rsidP="008A7D6C">
      <w:pPr>
        <w:spacing w:before="100" w:beforeAutospacing="1" w:after="100" w:afterAutospacing="1" w:line="360" w:lineRule="auto"/>
        <w:rPr>
          <w:rFonts w:ascii="Arial" w:hAnsi="Arial" w:cs="Arial"/>
          <w:sz w:val="20"/>
        </w:rPr>
      </w:pPr>
      <w:r>
        <w:rPr>
          <w:rFonts w:ascii="Arial" w:hAnsi="Arial" w:cs="Arial"/>
          <w:sz w:val="20"/>
        </w:rPr>
        <w:t>Author Correspondence</w:t>
      </w:r>
    </w:p>
    <w:p w:rsidR="00CF34DA" w:rsidRDefault="00CF34DA" w:rsidP="00513DA9">
      <w:pPr>
        <w:spacing w:before="100" w:beforeAutospacing="1" w:after="100" w:afterAutospacing="1" w:line="240" w:lineRule="auto"/>
        <w:rPr>
          <w:rFonts w:ascii="Arial" w:hAnsi="Arial" w:cs="Arial"/>
          <w:sz w:val="20"/>
        </w:rPr>
      </w:pPr>
      <w:r>
        <w:rPr>
          <w:rFonts w:ascii="Arial" w:hAnsi="Arial" w:cs="Arial"/>
          <w:sz w:val="20"/>
        </w:rPr>
        <w:t>Dr</w:t>
      </w:r>
      <w:r w:rsidR="00513DA9">
        <w:rPr>
          <w:rFonts w:ascii="Arial" w:hAnsi="Arial" w:cs="Arial"/>
          <w:sz w:val="20"/>
        </w:rPr>
        <w:t>.</w:t>
      </w:r>
      <w:r>
        <w:rPr>
          <w:rFonts w:ascii="Arial" w:hAnsi="Arial" w:cs="Arial"/>
          <w:sz w:val="20"/>
        </w:rPr>
        <w:t xml:space="preserve"> Kalyan Sapkota MD</w:t>
      </w:r>
    </w:p>
    <w:p w:rsidR="00CF34DA" w:rsidRDefault="00CF34DA" w:rsidP="00513DA9">
      <w:pPr>
        <w:spacing w:before="100" w:beforeAutospacing="1" w:after="100" w:afterAutospacing="1" w:line="240" w:lineRule="auto"/>
        <w:rPr>
          <w:rFonts w:ascii="Arial" w:hAnsi="Arial" w:cs="Arial"/>
          <w:sz w:val="20"/>
        </w:rPr>
      </w:pPr>
      <w:r>
        <w:rPr>
          <w:rFonts w:ascii="Arial" w:hAnsi="Arial" w:cs="Arial"/>
          <w:sz w:val="20"/>
        </w:rPr>
        <w:t>Asst</w:t>
      </w:r>
      <w:r w:rsidR="00513DA9">
        <w:rPr>
          <w:rFonts w:ascii="Arial" w:hAnsi="Arial" w:cs="Arial"/>
          <w:sz w:val="20"/>
        </w:rPr>
        <w:t>.</w:t>
      </w:r>
      <w:r w:rsidR="00A45782">
        <w:rPr>
          <w:rFonts w:ascii="Arial" w:hAnsi="Arial" w:cs="Arial"/>
          <w:sz w:val="20"/>
        </w:rPr>
        <w:t xml:space="preserve"> Pro</w:t>
      </w:r>
      <w:r>
        <w:rPr>
          <w:rFonts w:ascii="Arial" w:hAnsi="Arial" w:cs="Arial"/>
          <w:sz w:val="20"/>
        </w:rPr>
        <w:t>f. Department of Medicine</w:t>
      </w:r>
    </w:p>
    <w:p w:rsidR="00CF34DA" w:rsidRDefault="00CF34DA" w:rsidP="00513DA9">
      <w:pPr>
        <w:spacing w:before="100" w:beforeAutospacing="1" w:after="100" w:afterAutospacing="1" w:line="240" w:lineRule="auto"/>
        <w:rPr>
          <w:rFonts w:ascii="Arial" w:hAnsi="Arial" w:cs="Arial"/>
          <w:sz w:val="20"/>
        </w:rPr>
      </w:pPr>
      <w:r>
        <w:rPr>
          <w:rFonts w:ascii="Arial" w:hAnsi="Arial" w:cs="Arial"/>
          <w:sz w:val="20"/>
        </w:rPr>
        <w:t>Bharatpur Hospital, Chitwan</w:t>
      </w:r>
      <w:bookmarkStart w:id="0" w:name="_GoBack"/>
      <w:bookmarkEnd w:id="0"/>
      <w:r>
        <w:rPr>
          <w:rFonts w:ascii="Arial" w:hAnsi="Arial" w:cs="Arial"/>
          <w:sz w:val="20"/>
        </w:rPr>
        <w:t>, Nepal</w:t>
      </w:r>
    </w:p>
    <w:p w:rsidR="00CF34DA" w:rsidRDefault="00CF34DA" w:rsidP="00513DA9">
      <w:pPr>
        <w:spacing w:before="100" w:beforeAutospacing="1" w:after="100" w:afterAutospacing="1" w:line="240" w:lineRule="auto"/>
        <w:rPr>
          <w:rFonts w:ascii="Arial" w:hAnsi="Arial" w:cs="Arial"/>
          <w:sz w:val="20"/>
        </w:rPr>
      </w:pPr>
      <w:r>
        <w:rPr>
          <w:rFonts w:ascii="Arial" w:hAnsi="Arial" w:cs="Arial"/>
          <w:sz w:val="20"/>
        </w:rPr>
        <w:t xml:space="preserve">E-mail- </w:t>
      </w:r>
      <w:hyperlink r:id="rId4" w:history="1">
        <w:r w:rsidRPr="00A237B4">
          <w:rPr>
            <w:rStyle w:val="Hyperlink"/>
            <w:rFonts w:ascii="Arial" w:hAnsi="Arial" w:cs="Arial"/>
            <w:sz w:val="20"/>
          </w:rPr>
          <w:t>kalspk@hotmail.com</w:t>
        </w:r>
      </w:hyperlink>
    </w:p>
    <w:p w:rsidR="00CF34DA" w:rsidRPr="00262B5A" w:rsidRDefault="00CF34DA" w:rsidP="00513DA9">
      <w:pPr>
        <w:spacing w:before="100" w:beforeAutospacing="1" w:after="100" w:afterAutospacing="1" w:line="240" w:lineRule="auto"/>
        <w:rPr>
          <w:rFonts w:ascii="Arial" w:hAnsi="Arial" w:cs="Arial"/>
          <w:sz w:val="20"/>
        </w:rPr>
      </w:pPr>
      <w:r>
        <w:rPr>
          <w:rFonts w:ascii="Arial" w:hAnsi="Arial" w:cs="Arial"/>
          <w:sz w:val="20"/>
        </w:rPr>
        <w:t>Mob. No. +9779851143296</w:t>
      </w:r>
    </w:p>
    <w:sectPr w:rsidR="00CF34DA" w:rsidRPr="00262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621"/>
    <w:rsid w:val="0006086D"/>
    <w:rsid w:val="000973B0"/>
    <w:rsid w:val="00262B5A"/>
    <w:rsid w:val="00316015"/>
    <w:rsid w:val="003C3B15"/>
    <w:rsid w:val="003E45DE"/>
    <w:rsid w:val="00464621"/>
    <w:rsid w:val="004E7C7B"/>
    <w:rsid w:val="00513DA9"/>
    <w:rsid w:val="00604D4D"/>
    <w:rsid w:val="00621FB6"/>
    <w:rsid w:val="00622476"/>
    <w:rsid w:val="0069516D"/>
    <w:rsid w:val="00814A8B"/>
    <w:rsid w:val="008A7D6C"/>
    <w:rsid w:val="00994A6A"/>
    <w:rsid w:val="009C5AA8"/>
    <w:rsid w:val="00A45782"/>
    <w:rsid w:val="00AC589D"/>
    <w:rsid w:val="00CD6F12"/>
    <w:rsid w:val="00CF34DA"/>
    <w:rsid w:val="00D72F76"/>
    <w:rsid w:val="00D734F4"/>
    <w:rsid w:val="00DE4036"/>
    <w:rsid w:val="00ED2E71"/>
    <w:rsid w:val="00F663F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5B00F"/>
  <w15:chartTrackingRefBased/>
  <w15:docId w15:val="{4EC2C55E-B46F-4DA7-B68F-A2F8C3308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34DA"/>
    <w:rPr>
      <w:color w:val="0563C1" w:themeColor="hyperlink"/>
      <w:u w:val="single"/>
    </w:rPr>
  </w:style>
  <w:style w:type="character" w:styleId="UnresolvedMention">
    <w:name w:val="Unresolved Mention"/>
    <w:basedOn w:val="DefaultParagraphFont"/>
    <w:uiPriority w:val="99"/>
    <w:semiHidden/>
    <w:unhideWhenUsed/>
    <w:rsid w:val="00CF34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lspk@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Kalyan</dc:creator>
  <cp:keywords/>
  <dc:description/>
  <cp:lastModifiedBy>Kalyan</cp:lastModifiedBy>
  <cp:revision>24</cp:revision>
  <dcterms:created xsi:type="dcterms:W3CDTF">2017-07-28T12:13:00Z</dcterms:created>
  <dcterms:modified xsi:type="dcterms:W3CDTF">2017-09-15T14:03:00Z</dcterms:modified>
</cp:coreProperties>
</file>