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059F" w:rsidRPr="0028059F" w:rsidRDefault="00501C6F" w:rsidP="00DF04E3">
      <w:pPr>
        <w:pStyle w:val="HTMLPreformatted"/>
        <w:rPr>
          <w:rFonts w:ascii="Times New Roman" w:hAnsi="Times New Roman" w:cs="Times New Roman"/>
          <w:i/>
          <w:iCs/>
          <w:sz w:val="24"/>
          <w:vertAlign w:val="superscript"/>
        </w:rPr>
      </w:pPr>
      <w:r>
        <w:rPr>
          <w:noProof/>
          <w:lang w:eastAsia="en-GB"/>
        </w:rPr>
        <mc:AlternateContent>
          <mc:Choice Requires="wps">
            <w:drawing>
              <wp:anchor distT="0" distB="0" distL="114300" distR="114300" simplePos="0" relativeHeight="251657216" behindDoc="0" locked="0" layoutInCell="1" allowOverlap="1" wp14:anchorId="4D90F3F7" wp14:editId="4CEC3773">
                <wp:simplePos x="0" y="0"/>
                <wp:positionH relativeFrom="margin">
                  <wp:posOffset>-371475</wp:posOffset>
                </wp:positionH>
                <wp:positionV relativeFrom="paragraph">
                  <wp:posOffset>-219710</wp:posOffset>
                </wp:positionV>
                <wp:extent cx="6591300" cy="7429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6591300" cy="742950"/>
                        </a:xfrm>
                        <a:prstGeom prst="rect">
                          <a:avLst/>
                        </a:prstGeom>
                        <a:solidFill>
                          <a:sysClr val="window" lastClr="FFFFFF"/>
                        </a:solidFill>
                        <a:ln w="6350">
                          <a:solidFill>
                            <a:sysClr val="window" lastClr="FFFFFF"/>
                          </a:solidFill>
                        </a:ln>
                        <a:effectLst/>
                      </wps:spPr>
                      <wps:txbx>
                        <w:txbxContent>
                          <w:p w:rsidR="00501C6F" w:rsidRPr="00926F4F" w:rsidRDefault="00501C6F" w:rsidP="00501C6F">
                            <w:pPr>
                              <w:bidi/>
                              <w:spacing w:line="240" w:lineRule="auto"/>
                              <w:jc w:val="center"/>
                              <w:rPr>
                                <w:rFonts w:asciiTheme="majorBidi" w:hAnsiTheme="majorBidi" w:cstheme="majorBidi"/>
                                <w:b/>
                                <w:bCs/>
                                <w:sz w:val="28"/>
                                <w:szCs w:val="28"/>
                              </w:rPr>
                            </w:pPr>
                            <w:r>
                              <w:rPr>
                                <w:rFonts w:asciiTheme="majorBidi" w:hAnsiTheme="majorBidi" w:cstheme="majorBidi"/>
                                <w:b/>
                                <w:bCs/>
                                <w:sz w:val="28"/>
                                <w:szCs w:val="28"/>
                              </w:rPr>
                              <w:t>The N</w:t>
                            </w:r>
                            <w:r w:rsidRPr="00B06482">
                              <w:rPr>
                                <w:rFonts w:asciiTheme="majorBidi" w:hAnsiTheme="majorBidi" w:cstheme="majorBidi"/>
                                <w:b/>
                                <w:bCs/>
                                <w:sz w:val="28"/>
                                <w:szCs w:val="28"/>
                              </w:rPr>
                              <w:t>europrotective</w:t>
                            </w:r>
                            <w:r w:rsidRPr="007E2F05">
                              <w:rPr>
                                <w:rFonts w:asciiTheme="majorBidi" w:hAnsiTheme="majorBidi" w:cstheme="majorBidi"/>
                                <w:b/>
                                <w:bCs/>
                                <w:sz w:val="28"/>
                                <w:szCs w:val="28"/>
                              </w:rPr>
                              <w:t xml:space="preserve"> </w:t>
                            </w:r>
                            <w:r>
                              <w:rPr>
                                <w:rFonts w:asciiTheme="majorBidi" w:hAnsiTheme="majorBidi" w:cstheme="majorBidi"/>
                                <w:b/>
                                <w:bCs/>
                                <w:sz w:val="28"/>
                                <w:szCs w:val="28"/>
                              </w:rPr>
                              <w:t>and N</w:t>
                            </w:r>
                            <w:r w:rsidRPr="00685779">
                              <w:rPr>
                                <w:rFonts w:asciiTheme="majorBidi" w:hAnsiTheme="majorBidi" w:cstheme="majorBidi"/>
                                <w:b/>
                                <w:bCs/>
                                <w:sz w:val="28"/>
                                <w:szCs w:val="28"/>
                              </w:rPr>
                              <w:t xml:space="preserve">euroregenerative </w:t>
                            </w:r>
                            <w:r>
                              <w:rPr>
                                <w:rFonts w:asciiTheme="majorBidi" w:hAnsiTheme="majorBidi" w:cstheme="majorBidi"/>
                                <w:b/>
                                <w:bCs/>
                                <w:sz w:val="28"/>
                                <w:szCs w:val="28"/>
                              </w:rPr>
                              <w:t>actions o</w:t>
                            </w:r>
                            <w:r w:rsidRPr="007E2F05">
                              <w:rPr>
                                <w:rFonts w:asciiTheme="majorBidi" w:hAnsiTheme="majorBidi" w:cstheme="majorBidi"/>
                                <w:b/>
                                <w:bCs/>
                                <w:sz w:val="28"/>
                                <w:szCs w:val="28"/>
                              </w:rPr>
                              <w:t xml:space="preserve">f </w:t>
                            </w:r>
                            <w:r>
                              <w:rPr>
                                <w:rFonts w:asciiTheme="majorBidi" w:hAnsiTheme="majorBidi" w:cstheme="majorBidi"/>
                                <w:b/>
                                <w:bCs/>
                                <w:sz w:val="28"/>
                                <w:szCs w:val="28"/>
                              </w:rPr>
                              <w:t>Hydrogen Sulphide</w:t>
                            </w:r>
                            <w:r w:rsidRPr="008E3AB2">
                              <w:t xml:space="preserve"> </w:t>
                            </w:r>
                            <w:r>
                              <w:rPr>
                                <w:rFonts w:asciiTheme="majorBidi" w:hAnsiTheme="majorBidi" w:cstheme="majorBidi"/>
                                <w:b/>
                                <w:bCs/>
                                <w:sz w:val="28"/>
                                <w:szCs w:val="28"/>
                              </w:rPr>
                              <w:t>D</w:t>
                            </w:r>
                            <w:r w:rsidRPr="008E3AB2">
                              <w:rPr>
                                <w:rFonts w:asciiTheme="majorBidi" w:hAnsiTheme="majorBidi" w:cstheme="majorBidi"/>
                                <w:b/>
                                <w:bCs/>
                                <w:sz w:val="28"/>
                                <w:szCs w:val="28"/>
                              </w:rPr>
                              <w:t>onor</w:t>
                            </w:r>
                            <w:r w:rsidRPr="007E2F05">
                              <w:rPr>
                                <w:rFonts w:asciiTheme="majorBidi" w:hAnsiTheme="majorBidi" w:cstheme="majorBidi"/>
                                <w:b/>
                                <w:bCs/>
                                <w:sz w:val="28"/>
                                <w:szCs w:val="28"/>
                              </w:rPr>
                              <w:t xml:space="preserve">, </w:t>
                            </w:r>
                            <w:r>
                              <w:rPr>
                                <w:rFonts w:asciiTheme="majorBidi" w:hAnsiTheme="majorBidi" w:cstheme="majorBidi"/>
                                <w:b/>
                                <w:bCs/>
                                <w:sz w:val="28"/>
                                <w:szCs w:val="28"/>
                              </w:rPr>
                              <w:t>I</w:t>
                            </w:r>
                            <w:r w:rsidRPr="007E2F05">
                              <w:rPr>
                                <w:rFonts w:asciiTheme="majorBidi" w:hAnsiTheme="majorBidi" w:cstheme="majorBidi"/>
                                <w:b/>
                                <w:bCs/>
                                <w:sz w:val="28"/>
                                <w:szCs w:val="28"/>
                              </w:rPr>
                              <w:t xml:space="preserve">ntracerebral MSCs, Ginko Biloba and Kefir </w:t>
                            </w:r>
                            <w:r>
                              <w:rPr>
                                <w:rFonts w:asciiTheme="majorBidi" w:hAnsiTheme="majorBidi" w:cstheme="majorBidi"/>
                                <w:b/>
                                <w:bCs/>
                                <w:sz w:val="28"/>
                                <w:szCs w:val="28"/>
                              </w:rPr>
                              <w:t>i</w:t>
                            </w:r>
                            <w:r w:rsidRPr="007E2F05">
                              <w:rPr>
                                <w:rFonts w:asciiTheme="majorBidi" w:hAnsiTheme="majorBidi" w:cstheme="majorBidi"/>
                                <w:b/>
                                <w:bCs/>
                                <w:sz w:val="28"/>
                                <w:szCs w:val="28"/>
                              </w:rPr>
                              <w:t xml:space="preserve">n </w:t>
                            </w:r>
                            <w:r>
                              <w:rPr>
                                <w:rFonts w:asciiTheme="majorBidi" w:hAnsiTheme="majorBidi" w:cstheme="majorBidi"/>
                                <w:b/>
                                <w:bCs/>
                                <w:sz w:val="28"/>
                                <w:szCs w:val="28"/>
                              </w:rPr>
                              <w:t>A</w:t>
                            </w:r>
                            <w:r w:rsidRPr="007E2F05">
                              <w:rPr>
                                <w:rFonts w:asciiTheme="majorBidi" w:hAnsiTheme="majorBidi" w:cstheme="majorBidi"/>
                                <w:b/>
                                <w:bCs/>
                                <w:sz w:val="28"/>
                                <w:szCs w:val="28"/>
                              </w:rPr>
                              <w:t xml:space="preserve">ttenuating </w:t>
                            </w:r>
                            <w:r>
                              <w:rPr>
                                <w:rFonts w:asciiTheme="majorBidi" w:hAnsiTheme="majorBidi" w:cstheme="majorBidi"/>
                                <w:b/>
                                <w:bCs/>
                                <w:sz w:val="28"/>
                                <w:szCs w:val="28"/>
                              </w:rPr>
                              <w:t>N</w:t>
                            </w:r>
                            <w:r w:rsidRPr="004E5826">
                              <w:rPr>
                                <w:rFonts w:asciiTheme="majorBidi" w:hAnsiTheme="majorBidi" w:cstheme="majorBidi"/>
                                <w:b/>
                                <w:bCs/>
                                <w:sz w:val="28"/>
                                <w:szCs w:val="28"/>
                              </w:rPr>
                              <w:t xml:space="preserve">europathological hallmarks of </w:t>
                            </w:r>
                            <w:r w:rsidRPr="00232B54">
                              <w:rPr>
                                <w:rFonts w:asciiTheme="majorBidi" w:hAnsiTheme="majorBidi" w:cstheme="majorBidi"/>
                                <w:b/>
                                <w:bCs/>
                                <w:sz w:val="28"/>
                                <w:szCs w:val="28"/>
                              </w:rPr>
                              <w:t>Alzheimer's disease</w:t>
                            </w:r>
                            <w:r>
                              <w:rPr>
                                <w:rFonts w:asciiTheme="majorBidi" w:hAnsiTheme="majorBidi" w:cstheme="majorBidi"/>
                                <w:b/>
                                <w:bCs/>
                                <w:sz w:val="28"/>
                                <w:szCs w:val="28"/>
                              </w:rPr>
                              <w:t xml:space="preserve"> induced by</w:t>
                            </w:r>
                            <w:r w:rsidRPr="00232B54">
                              <w:t xml:space="preserve"> </w:t>
                            </w:r>
                            <w:r w:rsidRPr="00232B54">
                              <w:rPr>
                                <w:rFonts w:asciiTheme="majorBidi" w:hAnsiTheme="majorBidi" w:cstheme="majorBidi"/>
                                <w:b/>
                                <w:bCs/>
                                <w:sz w:val="28"/>
                                <w:szCs w:val="28"/>
                              </w:rPr>
                              <w:t>Lipopolysaccharide</w:t>
                            </w:r>
                            <w:r>
                              <w:rPr>
                                <w:rFonts w:asciiTheme="majorBidi" w:hAnsiTheme="majorBidi" w:cstheme="majorBidi"/>
                                <w:b/>
                                <w:bCs/>
                                <w:sz w:val="28"/>
                                <w:szCs w:val="28"/>
                              </w:rPr>
                              <w:t xml:space="preserve"> in Rats</w:t>
                            </w:r>
                          </w:p>
                          <w:p w:rsidR="00501C6F" w:rsidRDefault="00501C6F" w:rsidP="00501C6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90F3F7" id="_x0000_t202" coordsize="21600,21600" o:spt="202" path="m,l,21600r21600,l21600,xe">
                <v:stroke joinstyle="miter"/>
                <v:path gradientshapeok="t" o:connecttype="rect"/>
              </v:shapetype>
              <v:shape id="Text Box 1" o:spid="_x0000_s1026" type="#_x0000_t202" style="position:absolute;margin-left:-29.25pt;margin-top:-17.3pt;width:519pt;height:58.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" fillcolor="window" strokecolor="window" strokeweight=".5pt">
                <v:textbox>
                  <w:txbxContent>
                    <w:p w:rsidR="00501C6F" w:rsidRPr="00926F4F" w:rsidRDefault="00501C6F" w:rsidP="00501C6F">
                      <w:pPr>
                        <w:bidi/>
                        <w:spacing w:line="240" w:lineRule="auto"/>
                        <w:jc w:val="center"/>
                        <w:rPr>
                          <w:rFonts w:asciiTheme="majorBidi" w:hAnsiTheme="majorBidi" w:cstheme="majorBidi"/>
                          <w:b/>
                          <w:bCs/>
                          <w:sz w:val="28"/>
                          <w:szCs w:val="28"/>
                        </w:rPr>
                      </w:pPr>
                      <w:r>
                        <w:rPr>
                          <w:rFonts w:asciiTheme="majorBidi" w:hAnsiTheme="majorBidi" w:cstheme="majorBidi"/>
                          <w:b/>
                          <w:bCs/>
                          <w:sz w:val="28"/>
                          <w:szCs w:val="28"/>
                        </w:rPr>
                        <w:t>The N</w:t>
                      </w:r>
                      <w:r w:rsidRPr="00B06482">
                        <w:rPr>
                          <w:rFonts w:asciiTheme="majorBidi" w:hAnsiTheme="majorBidi" w:cstheme="majorBidi"/>
                          <w:b/>
                          <w:bCs/>
                          <w:sz w:val="28"/>
                          <w:szCs w:val="28"/>
                        </w:rPr>
                        <w:t>europrotective</w:t>
                      </w:r>
                      <w:r w:rsidRPr="007E2F05">
                        <w:rPr>
                          <w:rFonts w:asciiTheme="majorBidi" w:hAnsiTheme="majorBidi" w:cstheme="majorBidi"/>
                          <w:b/>
                          <w:bCs/>
                          <w:sz w:val="28"/>
                          <w:szCs w:val="28"/>
                        </w:rPr>
                        <w:t xml:space="preserve"> </w:t>
                      </w:r>
                      <w:r>
                        <w:rPr>
                          <w:rFonts w:asciiTheme="majorBidi" w:hAnsiTheme="majorBidi" w:cstheme="majorBidi"/>
                          <w:b/>
                          <w:bCs/>
                          <w:sz w:val="28"/>
                          <w:szCs w:val="28"/>
                        </w:rPr>
                        <w:t>and N</w:t>
                      </w:r>
                      <w:r w:rsidRPr="00685779">
                        <w:rPr>
                          <w:rFonts w:asciiTheme="majorBidi" w:hAnsiTheme="majorBidi" w:cstheme="majorBidi"/>
                          <w:b/>
                          <w:bCs/>
                          <w:sz w:val="28"/>
                          <w:szCs w:val="28"/>
                        </w:rPr>
                        <w:t xml:space="preserve">euroregenerative </w:t>
                      </w:r>
                      <w:r>
                        <w:rPr>
                          <w:rFonts w:asciiTheme="majorBidi" w:hAnsiTheme="majorBidi" w:cstheme="majorBidi"/>
                          <w:b/>
                          <w:bCs/>
                          <w:sz w:val="28"/>
                          <w:szCs w:val="28"/>
                        </w:rPr>
                        <w:t>actions o</w:t>
                      </w:r>
                      <w:r w:rsidRPr="007E2F05">
                        <w:rPr>
                          <w:rFonts w:asciiTheme="majorBidi" w:hAnsiTheme="majorBidi" w:cstheme="majorBidi"/>
                          <w:b/>
                          <w:bCs/>
                          <w:sz w:val="28"/>
                          <w:szCs w:val="28"/>
                        </w:rPr>
                        <w:t xml:space="preserve">f </w:t>
                      </w:r>
                      <w:r>
                        <w:rPr>
                          <w:rFonts w:asciiTheme="majorBidi" w:hAnsiTheme="majorBidi" w:cstheme="majorBidi"/>
                          <w:b/>
                          <w:bCs/>
                          <w:sz w:val="28"/>
                          <w:szCs w:val="28"/>
                        </w:rPr>
                        <w:t>Hydrogen Sulphide</w:t>
                      </w:r>
                      <w:r w:rsidRPr="008E3AB2">
                        <w:t xml:space="preserve"> </w:t>
                      </w:r>
                      <w:r>
                        <w:rPr>
                          <w:rFonts w:asciiTheme="majorBidi" w:hAnsiTheme="majorBidi" w:cstheme="majorBidi"/>
                          <w:b/>
                          <w:bCs/>
                          <w:sz w:val="28"/>
                          <w:szCs w:val="28"/>
                        </w:rPr>
                        <w:t>D</w:t>
                      </w:r>
                      <w:r w:rsidRPr="008E3AB2">
                        <w:rPr>
                          <w:rFonts w:asciiTheme="majorBidi" w:hAnsiTheme="majorBidi" w:cstheme="majorBidi"/>
                          <w:b/>
                          <w:bCs/>
                          <w:sz w:val="28"/>
                          <w:szCs w:val="28"/>
                        </w:rPr>
                        <w:t>onor</w:t>
                      </w:r>
                      <w:r w:rsidRPr="007E2F05">
                        <w:rPr>
                          <w:rFonts w:asciiTheme="majorBidi" w:hAnsiTheme="majorBidi" w:cstheme="majorBidi"/>
                          <w:b/>
                          <w:bCs/>
                          <w:sz w:val="28"/>
                          <w:szCs w:val="28"/>
                        </w:rPr>
                        <w:t xml:space="preserve">, </w:t>
                      </w:r>
                      <w:r>
                        <w:rPr>
                          <w:rFonts w:asciiTheme="majorBidi" w:hAnsiTheme="majorBidi" w:cstheme="majorBidi"/>
                          <w:b/>
                          <w:bCs/>
                          <w:sz w:val="28"/>
                          <w:szCs w:val="28"/>
                        </w:rPr>
                        <w:t>I</w:t>
                      </w:r>
                      <w:r w:rsidRPr="007E2F05">
                        <w:rPr>
                          <w:rFonts w:asciiTheme="majorBidi" w:hAnsiTheme="majorBidi" w:cstheme="majorBidi"/>
                          <w:b/>
                          <w:bCs/>
                          <w:sz w:val="28"/>
                          <w:szCs w:val="28"/>
                        </w:rPr>
                        <w:t xml:space="preserve">ntracerebral MSCs, Ginko Biloba and Kefir </w:t>
                      </w:r>
                      <w:r>
                        <w:rPr>
                          <w:rFonts w:asciiTheme="majorBidi" w:hAnsiTheme="majorBidi" w:cstheme="majorBidi"/>
                          <w:b/>
                          <w:bCs/>
                          <w:sz w:val="28"/>
                          <w:szCs w:val="28"/>
                        </w:rPr>
                        <w:t>i</w:t>
                      </w:r>
                      <w:r w:rsidRPr="007E2F05">
                        <w:rPr>
                          <w:rFonts w:asciiTheme="majorBidi" w:hAnsiTheme="majorBidi" w:cstheme="majorBidi"/>
                          <w:b/>
                          <w:bCs/>
                          <w:sz w:val="28"/>
                          <w:szCs w:val="28"/>
                        </w:rPr>
                        <w:t xml:space="preserve">n </w:t>
                      </w:r>
                      <w:r>
                        <w:rPr>
                          <w:rFonts w:asciiTheme="majorBidi" w:hAnsiTheme="majorBidi" w:cstheme="majorBidi"/>
                          <w:b/>
                          <w:bCs/>
                          <w:sz w:val="28"/>
                          <w:szCs w:val="28"/>
                        </w:rPr>
                        <w:t>A</w:t>
                      </w:r>
                      <w:r w:rsidRPr="007E2F05">
                        <w:rPr>
                          <w:rFonts w:asciiTheme="majorBidi" w:hAnsiTheme="majorBidi" w:cstheme="majorBidi"/>
                          <w:b/>
                          <w:bCs/>
                          <w:sz w:val="28"/>
                          <w:szCs w:val="28"/>
                        </w:rPr>
                        <w:t xml:space="preserve">ttenuating </w:t>
                      </w:r>
                      <w:r>
                        <w:rPr>
                          <w:rFonts w:asciiTheme="majorBidi" w:hAnsiTheme="majorBidi" w:cstheme="majorBidi"/>
                          <w:b/>
                          <w:bCs/>
                          <w:sz w:val="28"/>
                          <w:szCs w:val="28"/>
                        </w:rPr>
                        <w:t>N</w:t>
                      </w:r>
                      <w:r w:rsidRPr="004E5826">
                        <w:rPr>
                          <w:rFonts w:asciiTheme="majorBidi" w:hAnsiTheme="majorBidi" w:cstheme="majorBidi"/>
                          <w:b/>
                          <w:bCs/>
                          <w:sz w:val="28"/>
                          <w:szCs w:val="28"/>
                        </w:rPr>
                        <w:t xml:space="preserve">europathological hallmarks of </w:t>
                      </w:r>
                      <w:r w:rsidRPr="00232B54">
                        <w:rPr>
                          <w:rFonts w:asciiTheme="majorBidi" w:hAnsiTheme="majorBidi" w:cstheme="majorBidi"/>
                          <w:b/>
                          <w:bCs/>
                          <w:sz w:val="28"/>
                          <w:szCs w:val="28"/>
                        </w:rPr>
                        <w:t>Alzheimer's disease</w:t>
                      </w:r>
                      <w:r>
                        <w:rPr>
                          <w:rFonts w:asciiTheme="majorBidi" w:hAnsiTheme="majorBidi" w:cstheme="majorBidi"/>
                          <w:b/>
                          <w:bCs/>
                          <w:sz w:val="28"/>
                          <w:szCs w:val="28"/>
                        </w:rPr>
                        <w:t xml:space="preserve"> induced by</w:t>
                      </w:r>
                      <w:r w:rsidRPr="00232B54">
                        <w:t xml:space="preserve"> </w:t>
                      </w:r>
                      <w:r w:rsidRPr="00232B54">
                        <w:rPr>
                          <w:rFonts w:asciiTheme="majorBidi" w:hAnsiTheme="majorBidi" w:cstheme="majorBidi"/>
                          <w:b/>
                          <w:bCs/>
                          <w:sz w:val="28"/>
                          <w:szCs w:val="28"/>
                        </w:rPr>
                        <w:t>Lipopolysaccharide</w:t>
                      </w:r>
                      <w:r>
                        <w:rPr>
                          <w:rFonts w:asciiTheme="majorBidi" w:hAnsiTheme="majorBidi" w:cstheme="majorBidi"/>
                          <w:b/>
                          <w:bCs/>
                          <w:sz w:val="28"/>
                          <w:szCs w:val="28"/>
                        </w:rPr>
                        <w:t xml:space="preserve"> in Rats</w:t>
                      </w:r>
                    </w:p>
                    <w:p w:rsidR="00501C6F" w:rsidRDefault="00501C6F" w:rsidP="00501C6F">
                      <w:pPr>
                        <w:jc w:val="center"/>
                      </w:pPr>
                    </w:p>
                  </w:txbxContent>
                </v:textbox>
                <w10:wrap anchorx="margin"/>
              </v:shape>
            </w:pict>
          </mc:Fallback>
        </mc:AlternateContent>
      </w:r>
    </w:p>
    <w:p w:rsidR="00DF04E3" w:rsidRDefault="00DF04E3" w:rsidP="00DF04E3">
      <w:pPr>
        <w:pStyle w:val="HTMLPreformatted"/>
        <w:rPr>
          <w:rFonts w:ascii="Times New Roman" w:hAnsi="Times New Roman" w:cs="Times New Roman"/>
          <w:i/>
          <w:iCs/>
          <w:sz w:val="24"/>
        </w:rPr>
      </w:pPr>
    </w:p>
    <w:p w:rsidR="00B3082B" w:rsidRDefault="00501C6F" w:rsidP="00DF04E3">
      <w:pPr>
        <w:pStyle w:val="HTMLPreformatted"/>
        <w:jc w:val="both"/>
        <w:rPr>
          <w:rFonts w:ascii="Times New Roman" w:hAnsi="Times New Roman" w:cs="Times New Roman"/>
          <w:b/>
          <w:sz w:val="24"/>
        </w:rPr>
      </w:pPr>
      <w:r>
        <w:rPr>
          <w:noProof/>
          <w:lang w:eastAsia="en-GB"/>
        </w:rPr>
        <mc:AlternateContent>
          <mc:Choice Requires="wps">
            <w:drawing>
              <wp:anchor distT="0" distB="0" distL="114300" distR="114300" simplePos="0" relativeHeight="251659264" behindDoc="0" locked="0" layoutInCell="1" allowOverlap="1" wp14:anchorId="0DCFBFDA" wp14:editId="75FFB53B">
                <wp:simplePos x="0" y="0"/>
                <wp:positionH relativeFrom="page">
                  <wp:posOffset>161925</wp:posOffset>
                </wp:positionH>
                <wp:positionV relativeFrom="paragraph">
                  <wp:posOffset>140335</wp:posOffset>
                </wp:positionV>
                <wp:extent cx="7219950" cy="172402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7219950" cy="1724025"/>
                        </a:xfrm>
                        <a:prstGeom prst="rect">
                          <a:avLst/>
                        </a:prstGeom>
                        <a:solidFill>
                          <a:sysClr val="window" lastClr="FFFFFF"/>
                        </a:solidFill>
                        <a:ln w="6350">
                          <a:solidFill>
                            <a:sysClr val="window" lastClr="FFFFFF"/>
                          </a:solidFill>
                        </a:ln>
                        <a:effectLst/>
                      </wps:spPr>
                      <wps:txbx>
                        <w:txbxContent>
                          <w:p w:rsidR="00501C6F" w:rsidRPr="00896DFD" w:rsidRDefault="00501C6F" w:rsidP="00501C6F">
                            <w:pPr>
                              <w:spacing w:after="0" w:line="360" w:lineRule="auto"/>
                              <w:ind w:left="193"/>
                              <w:jc w:val="center"/>
                              <w:rPr>
                                <w:rFonts w:ascii="Arial" w:eastAsia="Arial" w:hAnsi="Arial" w:cs="Arial"/>
                                <w:b/>
                                <w:color w:val="000000"/>
                                <w:sz w:val="24"/>
                                <w:lang w:val="en-US"/>
                              </w:rPr>
                            </w:pPr>
                            <w:r w:rsidRPr="00815CFA">
                              <w:rPr>
                                <w:rFonts w:ascii="Arial" w:eastAsia="Arial" w:hAnsi="Arial" w:cs="Arial"/>
                                <w:b/>
                                <w:color w:val="000000"/>
                                <w:sz w:val="24"/>
                                <w:lang w:val="en-US"/>
                              </w:rPr>
                              <w:t>Mai M.Anwar</w:t>
                            </w:r>
                            <w:r>
                              <w:rPr>
                                <w:rFonts w:ascii="Arial" w:eastAsia="Arial" w:hAnsi="Arial" w:cs="Arial"/>
                                <w:b/>
                                <w:color w:val="000000"/>
                                <w:sz w:val="24"/>
                                <w:vertAlign w:val="superscript"/>
                                <w:lang w:val="en-US"/>
                              </w:rPr>
                              <w:t>1</w:t>
                            </w:r>
                            <w:r>
                              <w:rPr>
                                <w:rFonts w:ascii="Arial" w:eastAsia="Arial" w:hAnsi="Arial" w:cs="Arial"/>
                                <w:b/>
                                <w:color w:val="000000"/>
                                <w:sz w:val="24"/>
                                <w:lang w:val="en-US"/>
                              </w:rPr>
                              <w:t xml:space="preserve">, Ola </w:t>
                            </w:r>
                            <w:r w:rsidRPr="00815CFA">
                              <w:rPr>
                                <w:rFonts w:ascii="Arial" w:eastAsia="Arial" w:hAnsi="Arial" w:cs="Arial"/>
                                <w:b/>
                                <w:color w:val="000000"/>
                                <w:sz w:val="24"/>
                                <w:lang w:val="en-US"/>
                              </w:rPr>
                              <w:t>S</w:t>
                            </w:r>
                            <w:r>
                              <w:rPr>
                                <w:rFonts w:ascii="Arial" w:eastAsia="Arial" w:hAnsi="Arial" w:cs="Arial"/>
                                <w:b/>
                                <w:color w:val="000000"/>
                                <w:sz w:val="24"/>
                                <w:lang w:val="en-US"/>
                              </w:rPr>
                              <w:t>.M.</w:t>
                            </w:r>
                            <w:r w:rsidRPr="00815CFA">
                              <w:rPr>
                                <w:rFonts w:ascii="Arial" w:eastAsia="Arial" w:hAnsi="Arial" w:cs="Arial"/>
                                <w:b/>
                                <w:color w:val="000000"/>
                                <w:sz w:val="24"/>
                                <w:lang w:val="en-US"/>
                              </w:rPr>
                              <w:t>Ali</w:t>
                            </w:r>
                            <w:r>
                              <w:rPr>
                                <w:rFonts w:ascii="Arial" w:eastAsia="Arial" w:hAnsi="Arial" w:cs="Arial"/>
                                <w:b/>
                                <w:color w:val="000000"/>
                                <w:sz w:val="24"/>
                                <w:vertAlign w:val="superscript"/>
                                <w:lang w:val="en-US"/>
                              </w:rPr>
                              <w:t>2</w:t>
                            </w:r>
                            <w:r>
                              <w:rPr>
                                <w:rFonts w:ascii="Arial" w:eastAsia="Arial" w:hAnsi="Arial" w:cs="Arial"/>
                                <w:b/>
                                <w:color w:val="000000"/>
                                <w:sz w:val="24"/>
                                <w:lang w:val="en-US"/>
                              </w:rPr>
                              <w:t>,</w:t>
                            </w:r>
                            <w:r w:rsidRPr="00815CFA">
                              <w:rPr>
                                <w:rFonts w:ascii="Arial" w:eastAsia="Arial" w:hAnsi="Arial" w:cs="Arial"/>
                                <w:b/>
                                <w:color w:val="000000"/>
                                <w:sz w:val="24"/>
                                <w:lang w:val="en-US"/>
                              </w:rPr>
                              <w:t xml:space="preserve"> Laila A</w:t>
                            </w:r>
                            <w:r>
                              <w:rPr>
                                <w:rFonts w:ascii="Arial" w:eastAsia="Arial" w:hAnsi="Arial" w:cs="Arial"/>
                                <w:b/>
                                <w:color w:val="000000"/>
                                <w:sz w:val="24"/>
                                <w:lang w:val="en-US"/>
                              </w:rPr>
                              <w:t>.</w:t>
                            </w:r>
                            <w:r w:rsidRPr="00815CFA">
                              <w:rPr>
                                <w:rFonts w:ascii="Arial" w:eastAsia="Arial" w:hAnsi="Arial" w:cs="Arial"/>
                                <w:b/>
                                <w:color w:val="000000"/>
                                <w:sz w:val="24"/>
                                <w:lang w:val="en-US"/>
                              </w:rPr>
                              <w:t xml:space="preserve"> R</w:t>
                            </w:r>
                            <w:r>
                              <w:rPr>
                                <w:rFonts w:ascii="Arial" w:eastAsia="Arial" w:hAnsi="Arial" w:cs="Arial"/>
                                <w:b/>
                                <w:color w:val="000000"/>
                                <w:sz w:val="24"/>
                                <w:lang w:val="en-US"/>
                              </w:rPr>
                              <w:t>ashed</w:t>
                            </w:r>
                            <w:r w:rsidRPr="00815CFA">
                              <w:rPr>
                                <w:rFonts w:ascii="Arial" w:eastAsia="Arial" w:hAnsi="Arial" w:cs="Arial"/>
                                <w:b/>
                                <w:color w:val="000000"/>
                                <w:sz w:val="21"/>
                                <w:lang w:val="en-US"/>
                              </w:rPr>
                              <w:t>.</w:t>
                            </w:r>
                            <w:r>
                              <w:rPr>
                                <w:rFonts w:ascii="Arial" w:eastAsia="Arial" w:hAnsi="Arial" w:cs="Arial"/>
                                <w:b/>
                                <w:color w:val="000000"/>
                                <w:sz w:val="24"/>
                                <w:szCs w:val="24"/>
                                <w:vertAlign w:val="superscript"/>
                                <w:lang w:val="en-US"/>
                              </w:rPr>
                              <w:t>3</w:t>
                            </w:r>
                            <w:r>
                              <w:rPr>
                                <w:rFonts w:ascii="Arial" w:eastAsia="Arial" w:hAnsi="Arial" w:cs="Arial"/>
                                <w:b/>
                                <w:color w:val="000000"/>
                                <w:sz w:val="24"/>
                                <w:lang w:val="en-US"/>
                              </w:rPr>
                              <w:t>, Badawi A.</w:t>
                            </w:r>
                            <w:r w:rsidRPr="00815CFA">
                              <w:rPr>
                                <w:rFonts w:ascii="Arial" w:eastAsia="Arial" w:hAnsi="Arial" w:cs="Arial"/>
                                <w:b/>
                                <w:color w:val="000000"/>
                                <w:sz w:val="24"/>
                                <w:lang w:val="en-US"/>
                              </w:rPr>
                              <w:t>M</w:t>
                            </w:r>
                            <w:r>
                              <w:rPr>
                                <w:rFonts w:ascii="Arial" w:eastAsia="Arial" w:hAnsi="Arial" w:cs="Arial"/>
                                <w:b/>
                                <w:color w:val="000000"/>
                                <w:sz w:val="24"/>
                                <w:lang w:val="en-US"/>
                              </w:rPr>
                              <w:t>.</w:t>
                            </w:r>
                            <w:r>
                              <w:rPr>
                                <w:rFonts w:ascii="Arial" w:eastAsia="Arial" w:hAnsi="Arial" w:cs="Arial"/>
                                <w:b/>
                                <w:color w:val="000000"/>
                                <w:sz w:val="24"/>
                                <w:vertAlign w:val="superscript"/>
                                <w:lang w:val="en-US"/>
                              </w:rPr>
                              <w:t>1</w:t>
                            </w:r>
                            <w:r>
                              <w:rPr>
                                <w:rFonts w:ascii="Arial" w:eastAsia="Arial" w:hAnsi="Arial" w:cs="Arial"/>
                                <w:b/>
                                <w:color w:val="000000"/>
                                <w:sz w:val="24"/>
                                <w:lang w:val="en-US"/>
                              </w:rPr>
                              <w:t>,</w:t>
                            </w:r>
                            <w:r w:rsidRPr="00815CFA">
                              <w:t xml:space="preserve"> </w:t>
                            </w:r>
                            <w:r w:rsidRPr="00815CFA">
                              <w:rPr>
                                <w:rFonts w:ascii="Arial" w:eastAsia="Arial" w:hAnsi="Arial" w:cs="Arial"/>
                                <w:b/>
                                <w:color w:val="000000"/>
                                <w:sz w:val="24"/>
                                <w:lang w:val="en-US"/>
                              </w:rPr>
                              <w:t>Nadia A.Eltablawy</w:t>
                            </w:r>
                            <w:r>
                              <w:rPr>
                                <w:rFonts w:ascii="Arial" w:eastAsia="Arial" w:hAnsi="Arial" w:cs="Arial"/>
                                <w:b/>
                                <w:color w:val="000000"/>
                                <w:sz w:val="24"/>
                                <w:vertAlign w:val="superscript"/>
                                <w:lang w:val="en-US"/>
                              </w:rPr>
                              <w:t>1</w:t>
                            </w:r>
                          </w:p>
                          <w:p w:rsidR="00501C6F" w:rsidRPr="00957D03" w:rsidRDefault="00501C6F" w:rsidP="00501C6F">
                            <w:pPr>
                              <w:spacing w:after="0" w:line="360" w:lineRule="auto"/>
                              <w:ind w:left="720" w:right="34" w:hanging="981"/>
                              <w:jc w:val="center"/>
                              <w:rPr>
                                <w:rFonts w:asciiTheme="majorBidi" w:eastAsia="Times New Roman" w:hAnsiTheme="majorBidi" w:cstheme="majorBidi"/>
                                <w:b/>
                                <w:bCs/>
                                <w:i/>
                                <w:color w:val="000000"/>
                                <w:lang w:val="en-US"/>
                              </w:rPr>
                            </w:pPr>
                            <w:r w:rsidRPr="001B60FA">
                              <w:rPr>
                                <w:rFonts w:asciiTheme="majorBidi" w:eastAsia="Times New Roman" w:hAnsiTheme="majorBidi" w:cstheme="majorBidi"/>
                                <w:b/>
                                <w:bCs/>
                                <w:i/>
                                <w:color w:val="000000"/>
                                <w:vertAlign w:val="superscript"/>
                                <w:lang w:val="en-US"/>
                              </w:rPr>
                              <w:t>1</w:t>
                            </w:r>
                            <w:r w:rsidRPr="001B60FA">
                              <w:rPr>
                                <w:rFonts w:asciiTheme="majorBidi" w:eastAsia="Times New Roman" w:hAnsiTheme="majorBidi" w:cstheme="majorBidi"/>
                                <w:b/>
                                <w:bCs/>
                                <w:i/>
                                <w:color w:val="000000"/>
                                <w:lang w:val="en-US"/>
                              </w:rPr>
                              <w:t>Department of Biochemistry, National Organization for Drug</w:t>
                            </w:r>
                            <w:r>
                              <w:rPr>
                                <w:rFonts w:asciiTheme="majorBidi" w:eastAsia="Times New Roman" w:hAnsiTheme="majorBidi" w:cstheme="majorBidi"/>
                                <w:b/>
                                <w:bCs/>
                                <w:i/>
                                <w:color w:val="000000"/>
                                <w:lang w:val="en-US"/>
                              </w:rPr>
                              <w:t xml:space="preserve"> Control and Research (NODCAR),</w:t>
                            </w:r>
                            <w:r w:rsidRPr="00896DFD">
                              <w:rPr>
                                <w:rFonts w:asciiTheme="majorBidi" w:eastAsia="Arial" w:hAnsiTheme="majorBidi" w:cstheme="majorBidi"/>
                                <w:b/>
                                <w:bCs/>
                                <w:color w:val="000000"/>
                                <w:lang w:val="en-US"/>
                              </w:rPr>
                              <w:t xml:space="preserve"> Giza 12511, </w:t>
                            </w:r>
                            <w:r w:rsidRPr="00896DFD">
                              <w:rPr>
                                <w:rFonts w:asciiTheme="majorBidi" w:eastAsia="Times New Roman" w:hAnsiTheme="majorBidi" w:cstheme="majorBidi"/>
                                <w:b/>
                                <w:bCs/>
                                <w:i/>
                                <w:color w:val="000000"/>
                                <w:lang w:val="en-US"/>
                              </w:rPr>
                              <w:t>Egypt.</w:t>
                            </w:r>
                          </w:p>
                          <w:p w:rsidR="00501C6F" w:rsidRPr="00957D03" w:rsidRDefault="00501C6F" w:rsidP="00501C6F">
                            <w:pPr>
                              <w:spacing w:after="0" w:line="360" w:lineRule="auto"/>
                              <w:ind w:left="1304" w:right="1038" w:hanging="675"/>
                              <w:contextualSpacing/>
                              <w:jc w:val="center"/>
                              <w:rPr>
                                <w:rFonts w:asciiTheme="majorBidi" w:eastAsia="Times New Roman" w:hAnsiTheme="majorBidi" w:cstheme="majorBidi"/>
                                <w:b/>
                                <w:bCs/>
                                <w:i/>
                                <w:color w:val="000000"/>
                                <w:lang w:val="en-US"/>
                              </w:rPr>
                            </w:pPr>
                            <w:r w:rsidRPr="001B60FA">
                              <w:rPr>
                                <w:rFonts w:asciiTheme="majorBidi" w:eastAsia="Times New Roman" w:hAnsiTheme="majorBidi" w:cstheme="majorBidi"/>
                                <w:b/>
                                <w:bCs/>
                                <w:i/>
                                <w:color w:val="000000"/>
                                <w:vertAlign w:val="superscript"/>
                                <w:lang w:val="en-US"/>
                              </w:rPr>
                              <w:t>2</w:t>
                            </w:r>
                            <w:r w:rsidRPr="001B60FA">
                              <w:rPr>
                                <w:rFonts w:asciiTheme="majorBidi" w:eastAsia="Times New Roman" w:hAnsiTheme="majorBidi" w:cstheme="majorBidi"/>
                                <w:b/>
                                <w:bCs/>
                                <w:i/>
                                <w:color w:val="000000"/>
                                <w:lang w:val="en-US"/>
                              </w:rPr>
                              <w:t>Department of Biochemistry, Faculty of Pharmacy, Al-Azhar University,</w:t>
                            </w:r>
                            <w:r>
                              <w:rPr>
                                <w:rFonts w:asciiTheme="majorBidi" w:eastAsia="Times New Roman" w:hAnsiTheme="majorBidi" w:cstheme="majorBidi"/>
                                <w:b/>
                                <w:bCs/>
                                <w:i/>
                                <w:color w:val="000000"/>
                                <w:lang w:val="en-US"/>
                              </w:rPr>
                              <w:t xml:space="preserve"> </w:t>
                            </w:r>
                            <w:proofErr w:type="spellStart"/>
                            <w:proofErr w:type="gramStart"/>
                            <w:r>
                              <w:rPr>
                                <w:rFonts w:asciiTheme="majorBidi" w:eastAsia="Times New Roman" w:hAnsiTheme="majorBidi" w:cstheme="majorBidi"/>
                                <w:b/>
                                <w:bCs/>
                                <w:i/>
                                <w:color w:val="000000"/>
                                <w:lang w:val="en-US"/>
                              </w:rPr>
                              <w:t>cairo</w:t>
                            </w:r>
                            <w:proofErr w:type="spellEnd"/>
                            <w:proofErr w:type="gramEnd"/>
                            <w:r>
                              <w:rPr>
                                <w:rFonts w:asciiTheme="majorBidi" w:eastAsia="Times New Roman" w:hAnsiTheme="majorBidi" w:cstheme="majorBidi"/>
                                <w:b/>
                                <w:bCs/>
                                <w:i/>
                                <w:color w:val="000000"/>
                                <w:lang w:val="en-US"/>
                              </w:rPr>
                              <w:t xml:space="preserve"> 11311,</w:t>
                            </w:r>
                            <w:r w:rsidRPr="001B60FA">
                              <w:rPr>
                                <w:rFonts w:asciiTheme="majorBidi" w:eastAsia="Times New Roman" w:hAnsiTheme="majorBidi" w:cstheme="majorBidi"/>
                                <w:b/>
                                <w:bCs/>
                                <w:i/>
                                <w:color w:val="000000"/>
                                <w:lang w:val="en-US"/>
                              </w:rPr>
                              <w:t xml:space="preserve"> Egypt</w:t>
                            </w:r>
                            <w:r>
                              <w:rPr>
                                <w:rFonts w:asciiTheme="majorBidi" w:eastAsia="Times New Roman" w:hAnsiTheme="majorBidi" w:cstheme="majorBidi"/>
                                <w:b/>
                                <w:bCs/>
                                <w:i/>
                                <w:color w:val="000000"/>
                                <w:lang w:val="en-US"/>
                              </w:rPr>
                              <w:t>.</w:t>
                            </w:r>
                          </w:p>
                          <w:p w:rsidR="00501C6F" w:rsidRDefault="00501C6F" w:rsidP="00501C6F">
                            <w:pPr>
                              <w:spacing w:after="0" w:line="360" w:lineRule="auto"/>
                              <w:jc w:val="center"/>
                              <w:rPr>
                                <w:rFonts w:asciiTheme="majorBidi" w:eastAsia="Arial" w:hAnsiTheme="majorBidi" w:cstheme="majorBidi"/>
                                <w:color w:val="000000"/>
                                <w:lang w:val="en-US"/>
                              </w:rPr>
                            </w:pPr>
                            <w:r w:rsidRPr="001B60FA">
                              <w:rPr>
                                <w:rFonts w:asciiTheme="majorBidi" w:eastAsia="Arial" w:hAnsiTheme="majorBidi" w:cstheme="majorBidi"/>
                                <w:b/>
                                <w:bCs/>
                                <w:i/>
                                <w:color w:val="000000"/>
                                <w:vertAlign w:val="superscript"/>
                                <w:lang w:val="en-US"/>
                              </w:rPr>
                              <w:t>3</w:t>
                            </w:r>
                            <w:r w:rsidRPr="001B60FA">
                              <w:rPr>
                                <w:rFonts w:asciiTheme="majorBidi" w:eastAsia="Times New Roman" w:hAnsiTheme="majorBidi" w:cstheme="majorBidi"/>
                                <w:b/>
                                <w:bCs/>
                                <w:i/>
                                <w:color w:val="000000"/>
                                <w:lang w:val="en-US"/>
                              </w:rPr>
                              <w:t>Department of Biochemistry and Molecular Biology, Faculty of Medicine, Cairo University,</w:t>
                            </w:r>
                            <w:r w:rsidRPr="001A4E06">
                              <w:rPr>
                                <w:rFonts w:asciiTheme="majorBidi" w:eastAsia="Arial" w:hAnsiTheme="majorBidi" w:cstheme="majorBidi"/>
                                <w:color w:val="000000"/>
                                <w:lang w:val="en-US"/>
                              </w:rPr>
                              <w:t xml:space="preserve"> </w:t>
                            </w:r>
                            <w:r w:rsidRPr="00395DD6">
                              <w:rPr>
                                <w:rFonts w:asciiTheme="majorBidi" w:eastAsia="Arial" w:hAnsiTheme="majorBidi" w:cstheme="majorBidi"/>
                                <w:b/>
                                <w:bCs/>
                                <w:color w:val="000000"/>
                                <w:lang w:val="en-US"/>
                              </w:rPr>
                              <w:t xml:space="preserve">Giza 12511, </w:t>
                            </w:r>
                            <w:r w:rsidRPr="00395DD6">
                              <w:rPr>
                                <w:rFonts w:asciiTheme="majorBidi" w:eastAsia="Arial" w:hAnsiTheme="majorBidi" w:cstheme="majorBidi"/>
                                <w:b/>
                                <w:bCs/>
                                <w:i/>
                                <w:iCs/>
                                <w:color w:val="000000"/>
                                <w:lang w:val="en-US"/>
                              </w:rPr>
                              <w:t>Egypt</w:t>
                            </w:r>
                            <w:r w:rsidRPr="00395DD6">
                              <w:rPr>
                                <w:rFonts w:asciiTheme="majorBidi" w:eastAsia="Arial" w:hAnsiTheme="majorBidi" w:cstheme="majorBidi"/>
                                <w:b/>
                                <w:bCs/>
                                <w:color w:val="000000"/>
                                <w:lang w:val="en-US"/>
                              </w:rPr>
                              <w:t>.</w:t>
                            </w:r>
                          </w:p>
                          <w:p w:rsidR="00501C6F" w:rsidRPr="00896DFD" w:rsidRDefault="00501C6F" w:rsidP="00501C6F">
                            <w:pPr>
                              <w:spacing w:after="0" w:line="240" w:lineRule="auto"/>
                              <w:jc w:val="center"/>
                              <w:rPr>
                                <w:rFonts w:asciiTheme="majorBidi" w:hAnsiTheme="majorBidi" w:cstheme="majorBidi"/>
                                <w:color w:val="002060"/>
                                <w:sz w:val="28"/>
                                <w:szCs w:val="28"/>
                              </w:rPr>
                            </w:pPr>
                            <w:r w:rsidRPr="00583807">
                              <w:rPr>
                                <w:rFonts w:asciiTheme="majorBidi" w:hAnsiTheme="majorBidi" w:cstheme="majorBidi"/>
                                <w:b/>
                                <w:bCs/>
                                <w:lang w:val="en-US"/>
                              </w:rPr>
                              <w:t>Corresponding Author</w:t>
                            </w:r>
                            <w:r w:rsidRPr="002B2BEC">
                              <w:rPr>
                                <w:rFonts w:asciiTheme="majorBidi" w:hAnsiTheme="majorBidi" w:cstheme="majorBidi"/>
                                <w:b/>
                                <w:bCs/>
                                <w:lang w:val="en-US"/>
                              </w:rPr>
                              <w:t xml:space="preserve">: </w:t>
                            </w:r>
                            <w:r>
                              <w:rPr>
                                <w:rFonts w:asciiTheme="majorBidi" w:eastAsia="Arial" w:hAnsiTheme="majorBidi" w:cstheme="majorBidi"/>
                                <w:b/>
                                <w:bCs/>
                                <w:color w:val="000000"/>
                                <w:lang w:val="en-US"/>
                              </w:rPr>
                              <w:t xml:space="preserve">Mai Mamdouh </w:t>
                            </w:r>
                            <w:r w:rsidRPr="002B2BEC">
                              <w:rPr>
                                <w:rFonts w:asciiTheme="majorBidi" w:eastAsia="Arial" w:hAnsiTheme="majorBidi" w:cstheme="majorBidi"/>
                                <w:b/>
                                <w:bCs/>
                                <w:color w:val="000000"/>
                                <w:lang w:val="en-US"/>
                              </w:rPr>
                              <w:t>Anwar</w:t>
                            </w:r>
                          </w:p>
                          <w:p w:rsidR="00501C6F" w:rsidRPr="00583807" w:rsidRDefault="00501C6F" w:rsidP="00501C6F">
                            <w:pPr>
                              <w:spacing w:after="0" w:line="240" w:lineRule="auto"/>
                              <w:jc w:val="center"/>
                              <w:rPr>
                                <w:rFonts w:asciiTheme="majorBidi" w:eastAsia="Arial" w:hAnsiTheme="majorBidi" w:cstheme="majorBidi"/>
                                <w:color w:val="000000"/>
                                <w:lang w:val="en-US"/>
                              </w:rPr>
                            </w:pPr>
                            <w:r>
                              <w:rPr>
                                <w:rFonts w:asciiTheme="majorBidi" w:eastAsia="Arial" w:hAnsiTheme="majorBidi" w:cstheme="majorBidi"/>
                                <w:color w:val="000000"/>
                                <w:lang w:val="en-US"/>
                              </w:rPr>
                              <w:t xml:space="preserve">Assistant Lecturer at </w:t>
                            </w:r>
                            <w:r w:rsidRPr="00583807">
                              <w:rPr>
                                <w:rFonts w:asciiTheme="majorBidi" w:eastAsia="Arial" w:hAnsiTheme="majorBidi" w:cstheme="majorBidi"/>
                                <w:color w:val="000000"/>
                                <w:lang w:val="en-US"/>
                              </w:rPr>
                              <w:t>Department of Biochemistry, National Organization for Drug Control and Research (NODCAR), Egypt</w:t>
                            </w:r>
                          </w:p>
                          <w:p w:rsidR="00501C6F" w:rsidRPr="00583807" w:rsidRDefault="00501C6F" w:rsidP="00501C6F">
                            <w:pPr>
                              <w:spacing w:after="0" w:line="240" w:lineRule="auto"/>
                              <w:jc w:val="center"/>
                              <w:rPr>
                                <w:rFonts w:asciiTheme="majorBidi" w:eastAsia="Arial" w:hAnsiTheme="majorBidi" w:cstheme="majorBidi"/>
                                <w:color w:val="000000"/>
                                <w:lang w:val="en-US"/>
                              </w:rPr>
                            </w:pPr>
                            <w:r>
                              <w:rPr>
                                <w:rFonts w:asciiTheme="majorBidi" w:eastAsia="Arial" w:hAnsiTheme="majorBidi" w:cstheme="majorBidi"/>
                                <w:color w:val="000000"/>
                                <w:lang w:val="en-US"/>
                              </w:rPr>
                              <w:t>6-</w:t>
                            </w:r>
                            <w:r w:rsidRPr="00583807">
                              <w:rPr>
                                <w:rFonts w:asciiTheme="majorBidi" w:eastAsia="Arial" w:hAnsiTheme="majorBidi" w:cstheme="majorBidi"/>
                                <w:color w:val="000000"/>
                                <w:lang w:val="en-US"/>
                              </w:rPr>
                              <w:t>Abou</w:t>
                            </w:r>
                            <w:r>
                              <w:rPr>
                                <w:rFonts w:asciiTheme="majorBidi" w:eastAsia="Arial" w:hAnsiTheme="majorBidi" w:cstheme="majorBidi"/>
                                <w:color w:val="000000"/>
                                <w:lang w:val="en-US"/>
                              </w:rPr>
                              <w:t xml:space="preserve"> </w:t>
                            </w:r>
                            <w:proofErr w:type="spellStart"/>
                            <w:r>
                              <w:rPr>
                                <w:rFonts w:asciiTheme="majorBidi" w:eastAsia="Arial" w:hAnsiTheme="majorBidi" w:cstheme="majorBidi"/>
                                <w:color w:val="000000"/>
                                <w:lang w:val="en-US"/>
                              </w:rPr>
                              <w:t>Hazem</w:t>
                            </w:r>
                            <w:proofErr w:type="spellEnd"/>
                            <w:r>
                              <w:rPr>
                                <w:rFonts w:asciiTheme="majorBidi" w:eastAsia="Arial" w:hAnsiTheme="majorBidi" w:cstheme="majorBidi"/>
                                <w:color w:val="000000"/>
                                <w:lang w:val="en-US"/>
                              </w:rPr>
                              <w:t xml:space="preserve"> St., Pyramids Ave., Giza 12511,</w:t>
                            </w:r>
                            <w:r w:rsidRPr="00583807">
                              <w:rPr>
                                <w:rFonts w:asciiTheme="majorBidi" w:eastAsia="Arial" w:hAnsiTheme="majorBidi" w:cstheme="majorBidi"/>
                                <w:color w:val="000000"/>
                                <w:lang w:val="en-US"/>
                              </w:rPr>
                              <w:t xml:space="preserve"> Egypt</w:t>
                            </w:r>
                            <w:r>
                              <w:rPr>
                                <w:rFonts w:asciiTheme="majorBidi" w:eastAsia="Arial" w:hAnsiTheme="majorBidi" w:cstheme="majorBidi"/>
                                <w:color w:val="000000"/>
                                <w:lang w:val="en-US"/>
                              </w:rPr>
                              <w:t>.</w:t>
                            </w:r>
                          </w:p>
                          <w:p w:rsidR="00501C6F" w:rsidRPr="00583807" w:rsidRDefault="00501C6F" w:rsidP="00501C6F">
                            <w:pPr>
                              <w:spacing w:after="0" w:line="240" w:lineRule="auto"/>
                              <w:jc w:val="center"/>
                              <w:rPr>
                                <w:rFonts w:asciiTheme="majorBidi" w:eastAsia="Arial" w:hAnsiTheme="majorBidi" w:cstheme="majorBidi"/>
                                <w:color w:val="000000"/>
                                <w:lang w:val="en-US"/>
                              </w:rPr>
                            </w:pPr>
                            <w:r w:rsidRPr="003D2C84">
                              <w:rPr>
                                <w:rFonts w:asciiTheme="majorBidi" w:eastAsia="Arial" w:hAnsiTheme="majorBidi" w:cstheme="majorBidi"/>
                                <w:b/>
                                <w:bCs/>
                                <w:color w:val="000000"/>
                                <w:lang w:val="en-US"/>
                              </w:rPr>
                              <w:t>Phone:</w:t>
                            </w:r>
                            <w:r w:rsidRPr="00583807">
                              <w:t xml:space="preserve"> </w:t>
                            </w:r>
                            <w:r w:rsidRPr="00583807">
                              <w:rPr>
                                <w:rFonts w:asciiTheme="majorBidi" w:eastAsia="Arial" w:hAnsiTheme="majorBidi" w:cstheme="majorBidi"/>
                                <w:color w:val="000000"/>
                                <w:lang w:val="en-US"/>
                              </w:rPr>
                              <w:t>(+00201000993347)</w:t>
                            </w:r>
                            <w:r>
                              <w:rPr>
                                <w:rFonts w:asciiTheme="majorBidi" w:eastAsia="Arial" w:hAnsiTheme="majorBidi" w:cstheme="majorBidi"/>
                                <w:color w:val="000000"/>
                                <w:lang w:val="en-US"/>
                              </w:rPr>
                              <w:t xml:space="preserve"> </w:t>
                            </w:r>
                            <w:r w:rsidRPr="003D2C84">
                              <w:rPr>
                                <w:rFonts w:asciiTheme="majorBidi" w:eastAsia="Arial" w:hAnsiTheme="majorBidi" w:cstheme="majorBidi"/>
                                <w:b/>
                                <w:bCs/>
                                <w:color w:val="000000"/>
                                <w:lang w:val="en-US"/>
                              </w:rPr>
                              <w:t>Email:</w:t>
                            </w:r>
                            <w:r w:rsidRPr="00583807">
                              <w:t xml:space="preserve"> </w:t>
                            </w:r>
                            <w:r w:rsidRPr="00583807">
                              <w:rPr>
                                <w:rFonts w:asciiTheme="majorBidi" w:eastAsia="Arial" w:hAnsiTheme="majorBidi" w:cstheme="majorBidi"/>
                                <w:color w:val="000000"/>
                                <w:lang w:val="en-US"/>
                              </w:rPr>
                              <w:t>(mainwr@hotmail.com)</w:t>
                            </w:r>
                          </w:p>
                          <w:p w:rsidR="00501C6F" w:rsidRPr="00CB613B" w:rsidRDefault="00501C6F" w:rsidP="00501C6F">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FBFDA" id="Text Box 3" o:spid="_x0000_s1027" type="#_x0000_t202" style="position:absolute;left:0;text-align:left;margin-left:12.75pt;margin-top:11.05pt;width:568.5pt;height:135.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" fillcolor="window" strokecolor="window" strokeweight=".5pt">
                <v:textbox>
                  <w:txbxContent>
                    <w:p w:rsidR="00501C6F" w:rsidRPr="00896DFD" w:rsidRDefault="00501C6F" w:rsidP="00501C6F">
                      <w:pPr>
                        <w:spacing w:after="0" w:line="360" w:lineRule="auto"/>
                        <w:ind w:left="193"/>
                        <w:jc w:val="center"/>
                        <w:rPr>
                          <w:rFonts w:ascii="Arial" w:eastAsia="Arial" w:hAnsi="Arial" w:cs="Arial"/>
                          <w:b/>
                          <w:color w:val="000000"/>
                          <w:sz w:val="24"/>
                          <w:lang w:val="en-US"/>
                        </w:rPr>
                      </w:pPr>
                      <w:r w:rsidRPr="00815CFA">
                        <w:rPr>
                          <w:rFonts w:ascii="Arial" w:eastAsia="Arial" w:hAnsi="Arial" w:cs="Arial"/>
                          <w:b/>
                          <w:color w:val="000000"/>
                          <w:sz w:val="24"/>
                          <w:lang w:val="en-US"/>
                        </w:rPr>
                        <w:t>Mai M.Anwar</w:t>
                      </w:r>
                      <w:r>
                        <w:rPr>
                          <w:rFonts w:ascii="Arial" w:eastAsia="Arial" w:hAnsi="Arial" w:cs="Arial"/>
                          <w:b/>
                          <w:color w:val="000000"/>
                          <w:sz w:val="24"/>
                          <w:vertAlign w:val="superscript"/>
                          <w:lang w:val="en-US"/>
                        </w:rPr>
                        <w:t>1</w:t>
                      </w:r>
                      <w:r>
                        <w:rPr>
                          <w:rFonts w:ascii="Arial" w:eastAsia="Arial" w:hAnsi="Arial" w:cs="Arial"/>
                          <w:b/>
                          <w:color w:val="000000"/>
                          <w:sz w:val="24"/>
                          <w:lang w:val="en-US"/>
                        </w:rPr>
                        <w:t xml:space="preserve">, Ola </w:t>
                      </w:r>
                      <w:r w:rsidRPr="00815CFA">
                        <w:rPr>
                          <w:rFonts w:ascii="Arial" w:eastAsia="Arial" w:hAnsi="Arial" w:cs="Arial"/>
                          <w:b/>
                          <w:color w:val="000000"/>
                          <w:sz w:val="24"/>
                          <w:lang w:val="en-US"/>
                        </w:rPr>
                        <w:t>S</w:t>
                      </w:r>
                      <w:r>
                        <w:rPr>
                          <w:rFonts w:ascii="Arial" w:eastAsia="Arial" w:hAnsi="Arial" w:cs="Arial"/>
                          <w:b/>
                          <w:color w:val="000000"/>
                          <w:sz w:val="24"/>
                          <w:lang w:val="en-US"/>
                        </w:rPr>
                        <w:t>.M.</w:t>
                      </w:r>
                      <w:r w:rsidRPr="00815CFA">
                        <w:rPr>
                          <w:rFonts w:ascii="Arial" w:eastAsia="Arial" w:hAnsi="Arial" w:cs="Arial"/>
                          <w:b/>
                          <w:color w:val="000000"/>
                          <w:sz w:val="24"/>
                          <w:lang w:val="en-US"/>
                        </w:rPr>
                        <w:t>Ali</w:t>
                      </w:r>
                      <w:r>
                        <w:rPr>
                          <w:rFonts w:ascii="Arial" w:eastAsia="Arial" w:hAnsi="Arial" w:cs="Arial"/>
                          <w:b/>
                          <w:color w:val="000000"/>
                          <w:sz w:val="24"/>
                          <w:vertAlign w:val="superscript"/>
                          <w:lang w:val="en-US"/>
                        </w:rPr>
                        <w:t>2</w:t>
                      </w:r>
                      <w:r>
                        <w:rPr>
                          <w:rFonts w:ascii="Arial" w:eastAsia="Arial" w:hAnsi="Arial" w:cs="Arial"/>
                          <w:b/>
                          <w:color w:val="000000"/>
                          <w:sz w:val="24"/>
                          <w:lang w:val="en-US"/>
                        </w:rPr>
                        <w:t>,</w:t>
                      </w:r>
                      <w:r w:rsidRPr="00815CFA">
                        <w:rPr>
                          <w:rFonts w:ascii="Arial" w:eastAsia="Arial" w:hAnsi="Arial" w:cs="Arial"/>
                          <w:b/>
                          <w:color w:val="000000"/>
                          <w:sz w:val="24"/>
                          <w:lang w:val="en-US"/>
                        </w:rPr>
                        <w:t xml:space="preserve"> Laila A</w:t>
                      </w:r>
                      <w:r>
                        <w:rPr>
                          <w:rFonts w:ascii="Arial" w:eastAsia="Arial" w:hAnsi="Arial" w:cs="Arial"/>
                          <w:b/>
                          <w:color w:val="000000"/>
                          <w:sz w:val="24"/>
                          <w:lang w:val="en-US"/>
                        </w:rPr>
                        <w:t>.</w:t>
                      </w:r>
                      <w:r w:rsidRPr="00815CFA">
                        <w:rPr>
                          <w:rFonts w:ascii="Arial" w:eastAsia="Arial" w:hAnsi="Arial" w:cs="Arial"/>
                          <w:b/>
                          <w:color w:val="000000"/>
                          <w:sz w:val="24"/>
                          <w:lang w:val="en-US"/>
                        </w:rPr>
                        <w:t xml:space="preserve"> R</w:t>
                      </w:r>
                      <w:r>
                        <w:rPr>
                          <w:rFonts w:ascii="Arial" w:eastAsia="Arial" w:hAnsi="Arial" w:cs="Arial"/>
                          <w:b/>
                          <w:color w:val="000000"/>
                          <w:sz w:val="24"/>
                          <w:lang w:val="en-US"/>
                        </w:rPr>
                        <w:t>ashed</w:t>
                      </w:r>
                      <w:r w:rsidRPr="00815CFA">
                        <w:rPr>
                          <w:rFonts w:ascii="Arial" w:eastAsia="Arial" w:hAnsi="Arial" w:cs="Arial"/>
                          <w:b/>
                          <w:color w:val="000000"/>
                          <w:sz w:val="21"/>
                          <w:lang w:val="en-US"/>
                        </w:rPr>
                        <w:t>.</w:t>
                      </w:r>
                      <w:r>
                        <w:rPr>
                          <w:rFonts w:ascii="Arial" w:eastAsia="Arial" w:hAnsi="Arial" w:cs="Arial"/>
                          <w:b/>
                          <w:color w:val="000000"/>
                          <w:sz w:val="24"/>
                          <w:szCs w:val="24"/>
                          <w:vertAlign w:val="superscript"/>
                          <w:lang w:val="en-US"/>
                        </w:rPr>
                        <w:t>3</w:t>
                      </w:r>
                      <w:r>
                        <w:rPr>
                          <w:rFonts w:ascii="Arial" w:eastAsia="Arial" w:hAnsi="Arial" w:cs="Arial"/>
                          <w:b/>
                          <w:color w:val="000000"/>
                          <w:sz w:val="24"/>
                          <w:lang w:val="en-US"/>
                        </w:rPr>
                        <w:t>, Badawi A.</w:t>
                      </w:r>
                      <w:r w:rsidRPr="00815CFA">
                        <w:rPr>
                          <w:rFonts w:ascii="Arial" w:eastAsia="Arial" w:hAnsi="Arial" w:cs="Arial"/>
                          <w:b/>
                          <w:color w:val="000000"/>
                          <w:sz w:val="24"/>
                          <w:lang w:val="en-US"/>
                        </w:rPr>
                        <w:t>M</w:t>
                      </w:r>
                      <w:r>
                        <w:rPr>
                          <w:rFonts w:ascii="Arial" w:eastAsia="Arial" w:hAnsi="Arial" w:cs="Arial"/>
                          <w:b/>
                          <w:color w:val="000000"/>
                          <w:sz w:val="24"/>
                          <w:lang w:val="en-US"/>
                        </w:rPr>
                        <w:t>.</w:t>
                      </w:r>
                      <w:r>
                        <w:rPr>
                          <w:rFonts w:ascii="Arial" w:eastAsia="Arial" w:hAnsi="Arial" w:cs="Arial"/>
                          <w:b/>
                          <w:color w:val="000000"/>
                          <w:sz w:val="24"/>
                          <w:vertAlign w:val="superscript"/>
                          <w:lang w:val="en-US"/>
                        </w:rPr>
                        <w:t>1</w:t>
                      </w:r>
                      <w:r>
                        <w:rPr>
                          <w:rFonts w:ascii="Arial" w:eastAsia="Arial" w:hAnsi="Arial" w:cs="Arial"/>
                          <w:b/>
                          <w:color w:val="000000"/>
                          <w:sz w:val="24"/>
                          <w:lang w:val="en-US"/>
                        </w:rPr>
                        <w:t>,</w:t>
                      </w:r>
                      <w:r w:rsidRPr="00815CFA">
                        <w:t xml:space="preserve"> </w:t>
                      </w:r>
                      <w:r w:rsidRPr="00815CFA">
                        <w:rPr>
                          <w:rFonts w:ascii="Arial" w:eastAsia="Arial" w:hAnsi="Arial" w:cs="Arial"/>
                          <w:b/>
                          <w:color w:val="000000"/>
                          <w:sz w:val="24"/>
                          <w:lang w:val="en-US"/>
                        </w:rPr>
                        <w:t>Nadia A.Eltablawy</w:t>
                      </w:r>
                      <w:r>
                        <w:rPr>
                          <w:rFonts w:ascii="Arial" w:eastAsia="Arial" w:hAnsi="Arial" w:cs="Arial"/>
                          <w:b/>
                          <w:color w:val="000000"/>
                          <w:sz w:val="24"/>
                          <w:vertAlign w:val="superscript"/>
                          <w:lang w:val="en-US"/>
                        </w:rPr>
                        <w:t>1</w:t>
                      </w:r>
                    </w:p>
                    <w:p w:rsidR="00501C6F" w:rsidRPr="00957D03" w:rsidRDefault="00501C6F" w:rsidP="00501C6F">
                      <w:pPr>
                        <w:spacing w:after="0" w:line="360" w:lineRule="auto"/>
                        <w:ind w:left="720" w:right="34" w:hanging="981"/>
                        <w:jc w:val="center"/>
                        <w:rPr>
                          <w:rFonts w:asciiTheme="majorBidi" w:eastAsia="Times New Roman" w:hAnsiTheme="majorBidi" w:cstheme="majorBidi"/>
                          <w:b/>
                          <w:bCs/>
                          <w:i/>
                          <w:color w:val="000000"/>
                          <w:lang w:val="en-US"/>
                        </w:rPr>
                      </w:pPr>
                      <w:r w:rsidRPr="001B60FA">
                        <w:rPr>
                          <w:rFonts w:asciiTheme="majorBidi" w:eastAsia="Times New Roman" w:hAnsiTheme="majorBidi" w:cstheme="majorBidi"/>
                          <w:b/>
                          <w:bCs/>
                          <w:i/>
                          <w:color w:val="000000"/>
                          <w:vertAlign w:val="superscript"/>
                          <w:lang w:val="en-US"/>
                        </w:rPr>
                        <w:t>1</w:t>
                      </w:r>
                      <w:r w:rsidRPr="001B60FA">
                        <w:rPr>
                          <w:rFonts w:asciiTheme="majorBidi" w:eastAsia="Times New Roman" w:hAnsiTheme="majorBidi" w:cstheme="majorBidi"/>
                          <w:b/>
                          <w:bCs/>
                          <w:i/>
                          <w:color w:val="000000"/>
                          <w:lang w:val="en-US"/>
                        </w:rPr>
                        <w:t>Department of Biochemistry, National Organization for Drug</w:t>
                      </w:r>
                      <w:r>
                        <w:rPr>
                          <w:rFonts w:asciiTheme="majorBidi" w:eastAsia="Times New Roman" w:hAnsiTheme="majorBidi" w:cstheme="majorBidi"/>
                          <w:b/>
                          <w:bCs/>
                          <w:i/>
                          <w:color w:val="000000"/>
                          <w:lang w:val="en-US"/>
                        </w:rPr>
                        <w:t xml:space="preserve"> Control and Research (NODCAR),</w:t>
                      </w:r>
                      <w:r w:rsidRPr="00896DFD">
                        <w:rPr>
                          <w:rFonts w:asciiTheme="majorBidi" w:eastAsia="Arial" w:hAnsiTheme="majorBidi" w:cstheme="majorBidi"/>
                          <w:b/>
                          <w:bCs/>
                          <w:color w:val="000000"/>
                          <w:lang w:val="en-US"/>
                        </w:rPr>
                        <w:t xml:space="preserve"> Giza 12511, </w:t>
                      </w:r>
                      <w:r w:rsidRPr="00896DFD">
                        <w:rPr>
                          <w:rFonts w:asciiTheme="majorBidi" w:eastAsia="Times New Roman" w:hAnsiTheme="majorBidi" w:cstheme="majorBidi"/>
                          <w:b/>
                          <w:bCs/>
                          <w:i/>
                          <w:color w:val="000000"/>
                          <w:lang w:val="en-US"/>
                        </w:rPr>
                        <w:t>Egypt.</w:t>
                      </w:r>
                    </w:p>
                    <w:p w:rsidR="00501C6F" w:rsidRPr="00957D03" w:rsidRDefault="00501C6F" w:rsidP="00501C6F">
                      <w:pPr>
                        <w:spacing w:after="0" w:line="360" w:lineRule="auto"/>
                        <w:ind w:left="1304" w:right="1038" w:hanging="675"/>
                        <w:contextualSpacing/>
                        <w:jc w:val="center"/>
                        <w:rPr>
                          <w:rFonts w:asciiTheme="majorBidi" w:eastAsia="Times New Roman" w:hAnsiTheme="majorBidi" w:cstheme="majorBidi"/>
                          <w:b/>
                          <w:bCs/>
                          <w:i/>
                          <w:color w:val="000000"/>
                          <w:lang w:val="en-US"/>
                        </w:rPr>
                      </w:pPr>
                      <w:r w:rsidRPr="001B60FA">
                        <w:rPr>
                          <w:rFonts w:asciiTheme="majorBidi" w:eastAsia="Times New Roman" w:hAnsiTheme="majorBidi" w:cstheme="majorBidi"/>
                          <w:b/>
                          <w:bCs/>
                          <w:i/>
                          <w:color w:val="000000"/>
                          <w:vertAlign w:val="superscript"/>
                          <w:lang w:val="en-US"/>
                        </w:rPr>
                        <w:t>2</w:t>
                      </w:r>
                      <w:r w:rsidRPr="001B60FA">
                        <w:rPr>
                          <w:rFonts w:asciiTheme="majorBidi" w:eastAsia="Times New Roman" w:hAnsiTheme="majorBidi" w:cstheme="majorBidi"/>
                          <w:b/>
                          <w:bCs/>
                          <w:i/>
                          <w:color w:val="000000"/>
                          <w:lang w:val="en-US"/>
                        </w:rPr>
                        <w:t>Department of Biochemistry, Faculty of Pharmacy, Al-Azhar University,</w:t>
                      </w:r>
                      <w:r>
                        <w:rPr>
                          <w:rFonts w:asciiTheme="majorBidi" w:eastAsia="Times New Roman" w:hAnsiTheme="majorBidi" w:cstheme="majorBidi"/>
                          <w:b/>
                          <w:bCs/>
                          <w:i/>
                          <w:color w:val="000000"/>
                          <w:lang w:val="en-US"/>
                        </w:rPr>
                        <w:t xml:space="preserve"> </w:t>
                      </w:r>
                      <w:proofErr w:type="spellStart"/>
                      <w:proofErr w:type="gramStart"/>
                      <w:r>
                        <w:rPr>
                          <w:rFonts w:asciiTheme="majorBidi" w:eastAsia="Times New Roman" w:hAnsiTheme="majorBidi" w:cstheme="majorBidi"/>
                          <w:b/>
                          <w:bCs/>
                          <w:i/>
                          <w:color w:val="000000"/>
                          <w:lang w:val="en-US"/>
                        </w:rPr>
                        <w:t>cairo</w:t>
                      </w:r>
                      <w:proofErr w:type="spellEnd"/>
                      <w:proofErr w:type="gramEnd"/>
                      <w:r>
                        <w:rPr>
                          <w:rFonts w:asciiTheme="majorBidi" w:eastAsia="Times New Roman" w:hAnsiTheme="majorBidi" w:cstheme="majorBidi"/>
                          <w:b/>
                          <w:bCs/>
                          <w:i/>
                          <w:color w:val="000000"/>
                          <w:lang w:val="en-US"/>
                        </w:rPr>
                        <w:t xml:space="preserve"> 11311,</w:t>
                      </w:r>
                      <w:r w:rsidRPr="001B60FA">
                        <w:rPr>
                          <w:rFonts w:asciiTheme="majorBidi" w:eastAsia="Times New Roman" w:hAnsiTheme="majorBidi" w:cstheme="majorBidi"/>
                          <w:b/>
                          <w:bCs/>
                          <w:i/>
                          <w:color w:val="000000"/>
                          <w:lang w:val="en-US"/>
                        </w:rPr>
                        <w:t xml:space="preserve"> Egypt</w:t>
                      </w:r>
                      <w:r>
                        <w:rPr>
                          <w:rFonts w:asciiTheme="majorBidi" w:eastAsia="Times New Roman" w:hAnsiTheme="majorBidi" w:cstheme="majorBidi"/>
                          <w:b/>
                          <w:bCs/>
                          <w:i/>
                          <w:color w:val="000000"/>
                          <w:lang w:val="en-US"/>
                        </w:rPr>
                        <w:t>.</w:t>
                      </w:r>
                    </w:p>
                    <w:p w:rsidR="00501C6F" w:rsidRDefault="00501C6F" w:rsidP="00501C6F">
                      <w:pPr>
                        <w:spacing w:after="0" w:line="360" w:lineRule="auto"/>
                        <w:jc w:val="center"/>
                        <w:rPr>
                          <w:rFonts w:asciiTheme="majorBidi" w:eastAsia="Arial" w:hAnsiTheme="majorBidi" w:cstheme="majorBidi"/>
                          <w:color w:val="000000"/>
                          <w:lang w:val="en-US"/>
                        </w:rPr>
                      </w:pPr>
                      <w:r w:rsidRPr="001B60FA">
                        <w:rPr>
                          <w:rFonts w:asciiTheme="majorBidi" w:eastAsia="Arial" w:hAnsiTheme="majorBidi" w:cstheme="majorBidi"/>
                          <w:b/>
                          <w:bCs/>
                          <w:i/>
                          <w:color w:val="000000"/>
                          <w:vertAlign w:val="superscript"/>
                          <w:lang w:val="en-US"/>
                        </w:rPr>
                        <w:t>3</w:t>
                      </w:r>
                      <w:r w:rsidRPr="001B60FA">
                        <w:rPr>
                          <w:rFonts w:asciiTheme="majorBidi" w:eastAsia="Times New Roman" w:hAnsiTheme="majorBidi" w:cstheme="majorBidi"/>
                          <w:b/>
                          <w:bCs/>
                          <w:i/>
                          <w:color w:val="000000"/>
                          <w:lang w:val="en-US"/>
                        </w:rPr>
                        <w:t>Department of Biochemistry and Molecular Biology, Faculty of Medicine, Cairo University,</w:t>
                      </w:r>
                      <w:r w:rsidRPr="001A4E06">
                        <w:rPr>
                          <w:rFonts w:asciiTheme="majorBidi" w:eastAsia="Arial" w:hAnsiTheme="majorBidi" w:cstheme="majorBidi"/>
                          <w:color w:val="000000"/>
                          <w:lang w:val="en-US"/>
                        </w:rPr>
                        <w:t xml:space="preserve"> </w:t>
                      </w:r>
                      <w:r w:rsidRPr="00395DD6">
                        <w:rPr>
                          <w:rFonts w:asciiTheme="majorBidi" w:eastAsia="Arial" w:hAnsiTheme="majorBidi" w:cstheme="majorBidi"/>
                          <w:b/>
                          <w:bCs/>
                          <w:color w:val="000000"/>
                          <w:lang w:val="en-US"/>
                        </w:rPr>
                        <w:t xml:space="preserve">Giza 12511, </w:t>
                      </w:r>
                      <w:r w:rsidRPr="00395DD6">
                        <w:rPr>
                          <w:rFonts w:asciiTheme="majorBidi" w:eastAsia="Arial" w:hAnsiTheme="majorBidi" w:cstheme="majorBidi"/>
                          <w:b/>
                          <w:bCs/>
                          <w:i/>
                          <w:iCs/>
                          <w:color w:val="000000"/>
                          <w:lang w:val="en-US"/>
                        </w:rPr>
                        <w:t>Egypt</w:t>
                      </w:r>
                      <w:r w:rsidRPr="00395DD6">
                        <w:rPr>
                          <w:rFonts w:asciiTheme="majorBidi" w:eastAsia="Arial" w:hAnsiTheme="majorBidi" w:cstheme="majorBidi"/>
                          <w:b/>
                          <w:bCs/>
                          <w:color w:val="000000"/>
                          <w:lang w:val="en-US"/>
                        </w:rPr>
                        <w:t>.</w:t>
                      </w:r>
                    </w:p>
                    <w:p w:rsidR="00501C6F" w:rsidRPr="00896DFD" w:rsidRDefault="00501C6F" w:rsidP="00501C6F">
                      <w:pPr>
                        <w:spacing w:after="0" w:line="240" w:lineRule="auto"/>
                        <w:jc w:val="center"/>
                        <w:rPr>
                          <w:rFonts w:asciiTheme="majorBidi" w:hAnsiTheme="majorBidi" w:cstheme="majorBidi"/>
                          <w:color w:val="002060"/>
                          <w:sz w:val="28"/>
                          <w:szCs w:val="28"/>
                        </w:rPr>
                      </w:pPr>
                      <w:r w:rsidRPr="00583807">
                        <w:rPr>
                          <w:rFonts w:asciiTheme="majorBidi" w:hAnsiTheme="majorBidi" w:cstheme="majorBidi"/>
                          <w:b/>
                          <w:bCs/>
                          <w:lang w:val="en-US"/>
                        </w:rPr>
                        <w:t>Corresponding Author</w:t>
                      </w:r>
                      <w:r w:rsidRPr="002B2BEC">
                        <w:rPr>
                          <w:rFonts w:asciiTheme="majorBidi" w:hAnsiTheme="majorBidi" w:cstheme="majorBidi"/>
                          <w:b/>
                          <w:bCs/>
                          <w:lang w:val="en-US"/>
                        </w:rPr>
                        <w:t xml:space="preserve">: </w:t>
                      </w:r>
                      <w:r>
                        <w:rPr>
                          <w:rFonts w:asciiTheme="majorBidi" w:eastAsia="Arial" w:hAnsiTheme="majorBidi" w:cstheme="majorBidi"/>
                          <w:b/>
                          <w:bCs/>
                          <w:color w:val="000000"/>
                          <w:lang w:val="en-US"/>
                        </w:rPr>
                        <w:t xml:space="preserve">Mai Mamdouh </w:t>
                      </w:r>
                      <w:r w:rsidRPr="002B2BEC">
                        <w:rPr>
                          <w:rFonts w:asciiTheme="majorBidi" w:eastAsia="Arial" w:hAnsiTheme="majorBidi" w:cstheme="majorBidi"/>
                          <w:b/>
                          <w:bCs/>
                          <w:color w:val="000000"/>
                          <w:lang w:val="en-US"/>
                        </w:rPr>
                        <w:t>Anwar</w:t>
                      </w:r>
                    </w:p>
                    <w:p w:rsidR="00501C6F" w:rsidRPr="00583807" w:rsidRDefault="00501C6F" w:rsidP="00501C6F">
                      <w:pPr>
                        <w:spacing w:after="0" w:line="240" w:lineRule="auto"/>
                        <w:jc w:val="center"/>
                        <w:rPr>
                          <w:rFonts w:asciiTheme="majorBidi" w:eastAsia="Arial" w:hAnsiTheme="majorBidi" w:cstheme="majorBidi"/>
                          <w:color w:val="000000"/>
                          <w:lang w:val="en-US"/>
                        </w:rPr>
                      </w:pPr>
                      <w:r>
                        <w:rPr>
                          <w:rFonts w:asciiTheme="majorBidi" w:eastAsia="Arial" w:hAnsiTheme="majorBidi" w:cstheme="majorBidi"/>
                          <w:color w:val="000000"/>
                          <w:lang w:val="en-US"/>
                        </w:rPr>
                        <w:t xml:space="preserve">Assistant Lecturer at </w:t>
                      </w:r>
                      <w:r w:rsidRPr="00583807">
                        <w:rPr>
                          <w:rFonts w:asciiTheme="majorBidi" w:eastAsia="Arial" w:hAnsiTheme="majorBidi" w:cstheme="majorBidi"/>
                          <w:color w:val="000000"/>
                          <w:lang w:val="en-US"/>
                        </w:rPr>
                        <w:t>Department of Biochemistry, National Organization for Drug Control and Research (NODCAR), Egypt</w:t>
                      </w:r>
                    </w:p>
                    <w:p w:rsidR="00501C6F" w:rsidRPr="00583807" w:rsidRDefault="00501C6F" w:rsidP="00501C6F">
                      <w:pPr>
                        <w:spacing w:after="0" w:line="240" w:lineRule="auto"/>
                        <w:jc w:val="center"/>
                        <w:rPr>
                          <w:rFonts w:asciiTheme="majorBidi" w:eastAsia="Arial" w:hAnsiTheme="majorBidi" w:cstheme="majorBidi"/>
                          <w:color w:val="000000"/>
                          <w:lang w:val="en-US"/>
                        </w:rPr>
                      </w:pPr>
                      <w:r>
                        <w:rPr>
                          <w:rFonts w:asciiTheme="majorBidi" w:eastAsia="Arial" w:hAnsiTheme="majorBidi" w:cstheme="majorBidi"/>
                          <w:color w:val="000000"/>
                          <w:lang w:val="en-US"/>
                        </w:rPr>
                        <w:t>6-</w:t>
                      </w:r>
                      <w:r w:rsidRPr="00583807">
                        <w:rPr>
                          <w:rFonts w:asciiTheme="majorBidi" w:eastAsia="Arial" w:hAnsiTheme="majorBidi" w:cstheme="majorBidi"/>
                          <w:color w:val="000000"/>
                          <w:lang w:val="en-US"/>
                        </w:rPr>
                        <w:t>Abou</w:t>
                      </w:r>
                      <w:r>
                        <w:rPr>
                          <w:rFonts w:asciiTheme="majorBidi" w:eastAsia="Arial" w:hAnsiTheme="majorBidi" w:cstheme="majorBidi"/>
                          <w:color w:val="000000"/>
                          <w:lang w:val="en-US"/>
                        </w:rPr>
                        <w:t xml:space="preserve"> </w:t>
                      </w:r>
                      <w:proofErr w:type="spellStart"/>
                      <w:r>
                        <w:rPr>
                          <w:rFonts w:asciiTheme="majorBidi" w:eastAsia="Arial" w:hAnsiTheme="majorBidi" w:cstheme="majorBidi"/>
                          <w:color w:val="000000"/>
                          <w:lang w:val="en-US"/>
                        </w:rPr>
                        <w:t>Hazem</w:t>
                      </w:r>
                      <w:proofErr w:type="spellEnd"/>
                      <w:r>
                        <w:rPr>
                          <w:rFonts w:asciiTheme="majorBidi" w:eastAsia="Arial" w:hAnsiTheme="majorBidi" w:cstheme="majorBidi"/>
                          <w:color w:val="000000"/>
                          <w:lang w:val="en-US"/>
                        </w:rPr>
                        <w:t xml:space="preserve"> St., Pyramids Ave., Giza 12511,</w:t>
                      </w:r>
                      <w:r w:rsidRPr="00583807">
                        <w:rPr>
                          <w:rFonts w:asciiTheme="majorBidi" w:eastAsia="Arial" w:hAnsiTheme="majorBidi" w:cstheme="majorBidi"/>
                          <w:color w:val="000000"/>
                          <w:lang w:val="en-US"/>
                        </w:rPr>
                        <w:t xml:space="preserve"> Egypt</w:t>
                      </w:r>
                      <w:r>
                        <w:rPr>
                          <w:rFonts w:asciiTheme="majorBidi" w:eastAsia="Arial" w:hAnsiTheme="majorBidi" w:cstheme="majorBidi"/>
                          <w:color w:val="000000"/>
                          <w:lang w:val="en-US"/>
                        </w:rPr>
                        <w:t>.</w:t>
                      </w:r>
                    </w:p>
                    <w:p w:rsidR="00501C6F" w:rsidRPr="00583807" w:rsidRDefault="00501C6F" w:rsidP="00501C6F">
                      <w:pPr>
                        <w:spacing w:after="0" w:line="240" w:lineRule="auto"/>
                        <w:jc w:val="center"/>
                        <w:rPr>
                          <w:rFonts w:asciiTheme="majorBidi" w:eastAsia="Arial" w:hAnsiTheme="majorBidi" w:cstheme="majorBidi"/>
                          <w:color w:val="000000"/>
                          <w:lang w:val="en-US"/>
                        </w:rPr>
                      </w:pPr>
                      <w:r w:rsidRPr="003D2C84">
                        <w:rPr>
                          <w:rFonts w:asciiTheme="majorBidi" w:eastAsia="Arial" w:hAnsiTheme="majorBidi" w:cstheme="majorBidi"/>
                          <w:b/>
                          <w:bCs/>
                          <w:color w:val="000000"/>
                          <w:lang w:val="en-US"/>
                        </w:rPr>
                        <w:t>Phone:</w:t>
                      </w:r>
                      <w:r w:rsidRPr="00583807">
                        <w:t xml:space="preserve"> </w:t>
                      </w:r>
                      <w:r w:rsidRPr="00583807">
                        <w:rPr>
                          <w:rFonts w:asciiTheme="majorBidi" w:eastAsia="Arial" w:hAnsiTheme="majorBidi" w:cstheme="majorBidi"/>
                          <w:color w:val="000000"/>
                          <w:lang w:val="en-US"/>
                        </w:rPr>
                        <w:t>(+00201000993347)</w:t>
                      </w:r>
                      <w:r>
                        <w:rPr>
                          <w:rFonts w:asciiTheme="majorBidi" w:eastAsia="Arial" w:hAnsiTheme="majorBidi" w:cstheme="majorBidi"/>
                          <w:color w:val="000000"/>
                          <w:lang w:val="en-US"/>
                        </w:rPr>
                        <w:t xml:space="preserve"> </w:t>
                      </w:r>
                      <w:r w:rsidRPr="003D2C84">
                        <w:rPr>
                          <w:rFonts w:asciiTheme="majorBidi" w:eastAsia="Arial" w:hAnsiTheme="majorBidi" w:cstheme="majorBidi"/>
                          <w:b/>
                          <w:bCs/>
                          <w:color w:val="000000"/>
                          <w:lang w:val="en-US"/>
                        </w:rPr>
                        <w:t>Email:</w:t>
                      </w:r>
                      <w:r w:rsidRPr="00583807">
                        <w:t xml:space="preserve"> </w:t>
                      </w:r>
                      <w:r w:rsidRPr="00583807">
                        <w:rPr>
                          <w:rFonts w:asciiTheme="majorBidi" w:eastAsia="Arial" w:hAnsiTheme="majorBidi" w:cstheme="majorBidi"/>
                          <w:color w:val="000000"/>
                          <w:lang w:val="en-US"/>
                        </w:rPr>
                        <w:t>(mainwr@hotmail.com)</w:t>
                      </w:r>
                    </w:p>
                    <w:p w:rsidR="00501C6F" w:rsidRPr="00CB613B" w:rsidRDefault="00501C6F" w:rsidP="00501C6F">
                      <w:pPr>
                        <w:rPr>
                          <w:lang w:val="en-US"/>
                        </w:rPr>
                      </w:pPr>
                    </w:p>
                  </w:txbxContent>
                </v:textbox>
                <w10:wrap anchorx="page"/>
              </v:shape>
            </w:pict>
          </mc:Fallback>
        </mc:AlternateContent>
      </w:r>
    </w:p>
    <w:p w:rsidR="00501C6F" w:rsidRPr="00501C6F" w:rsidRDefault="00501C6F" w:rsidP="00DF04E3">
      <w:pPr>
        <w:pStyle w:val="HTMLPreformatted"/>
        <w:jc w:val="both"/>
        <w:rPr>
          <w:rFonts w:ascii="Times New Roman" w:hAnsi="Times New Roman" w:cs="Times New Roman"/>
          <w:b/>
          <w:sz w:val="24"/>
          <w:lang w:val="en-US"/>
        </w:rPr>
      </w:pPr>
    </w:p>
    <w:p w:rsidR="00501C6F" w:rsidRDefault="00501C6F" w:rsidP="00DF04E3">
      <w:pPr>
        <w:pStyle w:val="HTMLPreformatted"/>
        <w:jc w:val="both"/>
        <w:rPr>
          <w:rFonts w:ascii="Times New Roman" w:hAnsi="Times New Roman" w:cs="Times New Roman"/>
          <w:b/>
          <w:sz w:val="24"/>
        </w:rPr>
      </w:pPr>
    </w:p>
    <w:p w:rsidR="00501C6F" w:rsidRDefault="00501C6F" w:rsidP="00DF04E3">
      <w:pPr>
        <w:pStyle w:val="HTMLPreformatted"/>
        <w:jc w:val="both"/>
        <w:rPr>
          <w:rFonts w:ascii="Times New Roman" w:hAnsi="Times New Roman" w:cs="Times New Roman"/>
          <w:b/>
          <w:sz w:val="24"/>
        </w:rPr>
      </w:pPr>
    </w:p>
    <w:p w:rsidR="00501C6F" w:rsidRDefault="00501C6F" w:rsidP="00DF04E3">
      <w:pPr>
        <w:pStyle w:val="HTMLPreformatted"/>
        <w:jc w:val="both"/>
        <w:rPr>
          <w:rFonts w:ascii="Times New Roman" w:hAnsi="Times New Roman" w:cs="Times New Roman"/>
          <w:b/>
          <w:sz w:val="24"/>
        </w:rPr>
      </w:pPr>
    </w:p>
    <w:p w:rsidR="00501C6F" w:rsidRDefault="00501C6F" w:rsidP="00DF04E3">
      <w:pPr>
        <w:pStyle w:val="HTMLPreformatted"/>
        <w:jc w:val="both"/>
        <w:rPr>
          <w:rFonts w:ascii="Times New Roman" w:hAnsi="Times New Roman" w:cs="Times New Roman"/>
          <w:b/>
          <w:sz w:val="24"/>
        </w:rPr>
      </w:pPr>
    </w:p>
    <w:p w:rsidR="00501C6F" w:rsidRDefault="00501C6F" w:rsidP="00DF04E3">
      <w:pPr>
        <w:pStyle w:val="HTMLPreformatted"/>
        <w:jc w:val="both"/>
        <w:rPr>
          <w:rFonts w:ascii="Times New Roman" w:hAnsi="Times New Roman" w:cs="Times New Roman"/>
          <w:b/>
          <w:sz w:val="24"/>
        </w:rPr>
      </w:pPr>
    </w:p>
    <w:p w:rsidR="00501C6F" w:rsidRDefault="00501C6F" w:rsidP="00DF04E3">
      <w:pPr>
        <w:pStyle w:val="HTMLPreformatted"/>
        <w:jc w:val="both"/>
        <w:rPr>
          <w:rFonts w:ascii="Times New Roman" w:hAnsi="Times New Roman" w:cs="Times New Roman"/>
          <w:b/>
          <w:sz w:val="24"/>
        </w:rPr>
      </w:pPr>
    </w:p>
    <w:p w:rsidR="00501C6F" w:rsidRDefault="00501C6F" w:rsidP="00DF04E3">
      <w:pPr>
        <w:pStyle w:val="HTMLPreformatted"/>
        <w:jc w:val="both"/>
        <w:rPr>
          <w:rFonts w:ascii="Times New Roman" w:hAnsi="Times New Roman" w:cs="Times New Roman"/>
          <w:b/>
          <w:sz w:val="24"/>
        </w:rPr>
      </w:pPr>
    </w:p>
    <w:p w:rsidR="00501C6F" w:rsidRDefault="00501C6F" w:rsidP="00DF04E3">
      <w:pPr>
        <w:pStyle w:val="HTMLPreformatted"/>
        <w:jc w:val="both"/>
        <w:rPr>
          <w:rFonts w:ascii="Times New Roman" w:hAnsi="Times New Roman" w:cs="Times New Roman"/>
          <w:b/>
          <w:sz w:val="24"/>
        </w:rPr>
      </w:pPr>
    </w:p>
    <w:p w:rsidR="00501C6F" w:rsidRDefault="00501C6F" w:rsidP="00DF04E3">
      <w:pPr>
        <w:pStyle w:val="HTMLPreformatted"/>
        <w:jc w:val="both"/>
        <w:rPr>
          <w:rFonts w:ascii="Times New Roman" w:hAnsi="Times New Roman" w:cs="Times New Roman"/>
          <w:b/>
          <w:sz w:val="24"/>
        </w:rPr>
      </w:pPr>
    </w:p>
    <w:p w:rsidR="00501C6F" w:rsidRPr="005B32DD" w:rsidRDefault="005B32DD" w:rsidP="005B32DD">
      <w:pPr>
        <w:spacing w:line="360" w:lineRule="auto"/>
        <w:jc w:val="both"/>
        <w:rPr>
          <w:rFonts w:asciiTheme="majorBidi" w:hAnsiTheme="majorBidi" w:cstheme="majorBidi"/>
          <w:sz w:val="28"/>
          <w:szCs w:val="28"/>
        </w:rPr>
      </w:pPr>
      <w:r w:rsidRPr="005B32DD">
        <w:rPr>
          <w:rFonts w:asciiTheme="majorBidi" w:hAnsiTheme="majorBidi" w:cstheme="majorBidi"/>
          <w:b/>
          <w:bCs/>
          <w:sz w:val="28"/>
          <w:szCs w:val="28"/>
        </w:rPr>
        <w:t>Abstract:</w:t>
      </w:r>
      <w:r w:rsidRPr="005B32DD">
        <w:rPr>
          <w:rFonts w:asciiTheme="majorBidi" w:hAnsiTheme="majorBidi" w:cstheme="majorBidi"/>
          <w:sz w:val="28"/>
          <w:szCs w:val="28"/>
        </w:rPr>
        <w:t xml:space="preserve"> Neurocognitive</w:t>
      </w:r>
      <w:r w:rsidRPr="005B32DD">
        <w:rPr>
          <w:rFonts w:asciiTheme="majorBidi" w:hAnsiTheme="majorBidi" w:cstheme="majorBidi"/>
          <w:sz w:val="28"/>
          <w:szCs w:val="28"/>
        </w:rPr>
        <w:t xml:space="preserve"> disorders have been characterized by being a devastating long-term neurological disease with a huge social and economic impact. Alzheimer's disease (AD) is the most common type of dementia accompanied with decline in cognitive </w:t>
      </w:r>
      <w:r w:rsidRPr="005B32DD">
        <w:rPr>
          <w:rFonts w:asciiTheme="majorBidi" w:hAnsiTheme="majorBidi" w:cstheme="majorBidi"/>
          <w:sz w:val="28"/>
          <w:szCs w:val="28"/>
        </w:rPr>
        <w:t>functions.</w:t>
      </w:r>
      <w:r w:rsidRPr="005B32DD">
        <w:rPr>
          <w:rFonts w:asciiTheme="majorBidi" w:hAnsiTheme="majorBidi" w:cstheme="majorBidi"/>
          <w:b/>
          <w:bCs/>
          <w:sz w:val="28"/>
          <w:szCs w:val="28"/>
        </w:rPr>
        <w:t xml:space="preserve"> Objectives:</w:t>
      </w:r>
      <w:r w:rsidRPr="005B32DD">
        <w:rPr>
          <w:rFonts w:asciiTheme="majorBidi" w:hAnsiTheme="majorBidi" w:cstheme="majorBidi"/>
          <w:sz w:val="28"/>
          <w:szCs w:val="28"/>
        </w:rPr>
        <w:t xml:space="preserve"> The main aim of this study is to suggest therapeutic protocol having the potentials for restoring and modifying neuropathological deposited hallmarks including both positive and</w:t>
      </w:r>
      <w:r w:rsidRPr="005B32DD">
        <w:rPr>
          <w:sz w:val="28"/>
          <w:szCs w:val="28"/>
        </w:rPr>
        <w:t xml:space="preserve"> </w:t>
      </w:r>
      <w:r w:rsidRPr="005B32DD">
        <w:rPr>
          <w:rFonts w:asciiTheme="majorBidi" w:hAnsiTheme="majorBidi" w:cstheme="majorBidi"/>
          <w:sz w:val="28"/>
          <w:szCs w:val="28"/>
        </w:rPr>
        <w:t xml:space="preserve">negative lesions such as amyloid plaques, tau protein and synaptic loss. </w:t>
      </w:r>
      <w:r w:rsidRPr="005B32DD">
        <w:rPr>
          <w:rFonts w:asciiTheme="majorBidi" w:hAnsiTheme="majorBidi" w:cstheme="majorBidi"/>
          <w:b/>
          <w:bCs/>
          <w:sz w:val="28"/>
          <w:szCs w:val="28"/>
        </w:rPr>
        <w:t>Materials and Methods :</w:t>
      </w:r>
      <w:r w:rsidRPr="005B32DD">
        <w:rPr>
          <w:rFonts w:asciiTheme="majorBidi" w:hAnsiTheme="majorBidi" w:cstheme="majorBidi"/>
          <w:sz w:val="28"/>
          <w:szCs w:val="28"/>
        </w:rPr>
        <w:t>Rats were divided into nine groups:(G1) control;(G2) rats received</w:t>
      </w:r>
      <w:r w:rsidRPr="005B32DD">
        <w:rPr>
          <w:sz w:val="28"/>
          <w:szCs w:val="28"/>
        </w:rPr>
        <w:t xml:space="preserve"> </w:t>
      </w:r>
      <w:r w:rsidRPr="005B32DD">
        <w:rPr>
          <w:rFonts w:asciiTheme="majorBidi" w:hAnsiTheme="majorBidi" w:cstheme="majorBidi"/>
          <w:sz w:val="28"/>
          <w:szCs w:val="28"/>
        </w:rPr>
        <w:t>lipopolysaccharide (LPS) as a method of inducing nongenetically manipulated neuroinflammatory AD type ;(G3) AD rats received NaHS;</w:t>
      </w:r>
      <w:r>
        <w:rPr>
          <w:rFonts w:asciiTheme="majorBidi" w:hAnsiTheme="majorBidi" w:cstheme="majorBidi"/>
          <w:sz w:val="28"/>
          <w:szCs w:val="28"/>
        </w:rPr>
        <w:t xml:space="preserve"> </w:t>
      </w:r>
      <w:r w:rsidRPr="005B32DD">
        <w:rPr>
          <w:rFonts w:asciiTheme="majorBidi" w:hAnsiTheme="majorBidi" w:cstheme="majorBidi"/>
          <w:sz w:val="28"/>
          <w:szCs w:val="28"/>
        </w:rPr>
        <w:t>(G4)</w:t>
      </w:r>
      <w:r>
        <w:rPr>
          <w:rFonts w:asciiTheme="majorBidi" w:hAnsiTheme="majorBidi" w:cstheme="majorBidi"/>
          <w:sz w:val="28"/>
          <w:szCs w:val="28"/>
        </w:rPr>
        <w:t xml:space="preserve"> </w:t>
      </w:r>
      <w:r w:rsidRPr="005B32DD">
        <w:rPr>
          <w:rFonts w:asciiTheme="majorBidi" w:hAnsiTheme="majorBidi" w:cstheme="majorBidi"/>
          <w:sz w:val="28"/>
          <w:szCs w:val="28"/>
        </w:rPr>
        <w:t>AD rats received mesenchymal stem cells (MSCs) intracerebrally; (G5)AD rats received MSCs+NaHS ;</w:t>
      </w:r>
      <w:r w:rsidRPr="005B32DD">
        <w:rPr>
          <w:rFonts w:asciiTheme="majorBidi" w:hAnsiTheme="majorBidi" w:cstheme="majorBidi"/>
          <w:sz w:val="28"/>
          <w:szCs w:val="28"/>
        </w:rPr>
        <w:t xml:space="preserve"> </w:t>
      </w:r>
      <w:r w:rsidRPr="005B32DD">
        <w:rPr>
          <w:rFonts w:asciiTheme="majorBidi" w:hAnsiTheme="majorBidi" w:cstheme="majorBidi"/>
          <w:sz w:val="28"/>
          <w:szCs w:val="28"/>
        </w:rPr>
        <w:t>(G6)</w:t>
      </w:r>
      <w:r w:rsidRPr="005B32DD">
        <w:rPr>
          <w:rFonts w:asciiTheme="majorBidi" w:hAnsiTheme="majorBidi" w:cstheme="majorBidi"/>
          <w:sz w:val="28"/>
          <w:szCs w:val="28"/>
        </w:rPr>
        <w:t xml:space="preserve"> </w:t>
      </w:r>
      <w:r w:rsidRPr="005B32DD">
        <w:rPr>
          <w:rFonts w:asciiTheme="majorBidi" w:hAnsiTheme="majorBidi" w:cstheme="majorBidi"/>
          <w:sz w:val="28"/>
          <w:szCs w:val="28"/>
        </w:rPr>
        <w:t>AD rats received kefir+</w:t>
      </w:r>
      <w:r w:rsidRPr="005B32DD">
        <w:rPr>
          <w:rFonts w:asciiTheme="majorBidi" w:hAnsiTheme="majorBidi" w:cstheme="majorBidi"/>
          <w:i/>
          <w:iCs/>
          <w:sz w:val="28"/>
          <w:szCs w:val="28"/>
        </w:rPr>
        <w:t>Ginko Biloba</w:t>
      </w:r>
      <w:r w:rsidRPr="005B32DD">
        <w:rPr>
          <w:rFonts w:asciiTheme="majorBidi" w:hAnsiTheme="majorBidi" w:cstheme="majorBidi"/>
          <w:sz w:val="28"/>
          <w:szCs w:val="28"/>
        </w:rPr>
        <w:t xml:space="preserve"> (GB);</w:t>
      </w:r>
      <w:r>
        <w:rPr>
          <w:rFonts w:asciiTheme="majorBidi" w:hAnsiTheme="majorBidi" w:cstheme="majorBidi"/>
          <w:sz w:val="28"/>
          <w:szCs w:val="28"/>
        </w:rPr>
        <w:t xml:space="preserve"> </w:t>
      </w:r>
      <w:r w:rsidRPr="005B32DD">
        <w:rPr>
          <w:rFonts w:asciiTheme="majorBidi" w:hAnsiTheme="majorBidi" w:cstheme="majorBidi"/>
          <w:sz w:val="28"/>
          <w:szCs w:val="28"/>
        </w:rPr>
        <w:t>(G7)</w:t>
      </w:r>
      <w:r>
        <w:rPr>
          <w:rFonts w:asciiTheme="majorBidi" w:hAnsiTheme="majorBidi" w:cstheme="majorBidi"/>
          <w:sz w:val="28"/>
          <w:szCs w:val="28"/>
        </w:rPr>
        <w:t xml:space="preserve"> </w:t>
      </w:r>
      <w:r w:rsidRPr="005B32DD">
        <w:rPr>
          <w:rFonts w:asciiTheme="majorBidi" w:hAnsiTheme="majorBidi" w:cstheme="majorBidi"/>
          <w:sz w:val="28"/>
          <w:szCs w:val="28"/>
        </w:rPr>
        <w:t>AD</w:t>
      </w:r>
      <w:r>
        <w:rPr>
          <w:rFonts w:asciiTheme="majorBidi" w:hAnsiTheme="majorBidi" w:cstheme="majorBidi"/>
          <w:sz w:val="28"/>
          <w:szCs w:val="28"/>
        </w:rPr>
        <w:t xml:space="preserve"> </w:t>
      </w:r>
      <w:r w:rsidRPr="005B32DD">
        <w:rPr>
          <w:rFonts w:asciiTheme="majorBidi" w:hAnsiTheme="majorBidi" w:cstheme="majorBidi"/>
          <w:sz w:val="28"/>
          <w:szCs w:val="28"/>
        </w:rPr>
        <w:t>rats received MSCs+</w:t>
      </w:r>
      <w:r w:rsidRPr="005B32DD">
        <w:rPr>
          <w:rFonts w:asciiTheme="majorBidi" w:hAnsiTheme="majorBidi" w:cstheme="majorBidi"/>
          <w:sz w:val="28"/>
          <w:szCs w:val="28"/>
        </w:rPr>
        <w:t xml:space="preserve"> </w:t>
      </w:r>
      <w:proofErr w:type="spellStart"/>
      <w:r w:rsidRPr="005B32DD">
        <w:rPr>
          <w:rFonts w:asciiTheme="majorBidi" w:hAnsiTheme="majorBidi" w:cstheme="majorBidi"/>
          <w:sz w:val="28"/>
          <w:szCs w:val="28"/>
        </w:rPr>
        <w:t>kefir+GB</w:t>
      </w:r>
      <w:proofErr w:type="spellEnd"/>
      <w:r w:rsidRPr="005B32DD">
        <w:rPr>
          <w:rFonts w:asciiTheme="majorBidi" w:hAnsiTheme="majorBidi" w:cstheme="majorBidi"/>
          <w:sz w:val="28"/>
          <w:szCs w:val="28"/>
        </w:rPr>
        <w:t>;(G8)AD rats received NaHS+kefir+GB;</w:t>
      </w:r>
      <w:r>
        <w:rPr>
          <w:rFonts w:asciiTheme="majorBidi" w:hAnsiTheme="majorBidi" w:cstheme="majorBidi"/>
          <w:sz w:val="28"/>
          <w:szCs w:val="28"/>
        </w:rPr>
        <w:t xml:space="preserve"> </w:t>
      </w:r>
      <w:r w:rsidRPr="005B32DD">
        <w:rPr>
          <w:rFonts w:asciiTheme="majorBidi" w:hAnsiTheme="majorBidi" w:cstheme="majorBidi"/>
          <w:sz w:val="28"/>
          <w:szCs w:val="28"/>
        </w:rPr>
        <w:t>(G9)AD rats received MSCs+NaHS+kefir+GB.</w:t>
      </w:r>
      <w:r w:rsidRPr="005B32DD">
        <w:rPr>
          <w:rFonts w:asciiTheme="majorBidi" w:hAnsiTheme="majorBidi" w:cstheme="majorBidi"/>
          <w:sz w:val="28"/>
          <w:szCs w:val="28"/>
        </w:rPr>
        <w:t xml:space="preserve"> </w:t>
      </w:r>
      <w:r w:rsidRPr="005B32DD">
        <w:rPr>
          <w:rFonts w:asciiTheme="majorBidi" w:hAnsiTheme="majorBidi" w:cstheme="majorBidi"/>
          <w:b/>
          <w:bCs/>
          <w:sz w:val="28"/>
          <w:szCs w:val="28"/>
        </w:rPr>
        <w:t>Results:</w:t>
      </w:r>
      <w:r w:rsidRPr="005B32DD">
        <w:rPr>
          <w:rFonts w:asciiTheme="majorBidi" w:hAnsiTheme="majorBidi" w:cstheme="majorBidi"/>
          <w:sz w:val="28"/>
          <w:szCs w:val="28"/>
        </w:rPr>
        <w:t xml:space="preserve"> The</w:t>
      </w:r>
      <w:r w:rsidRPr="005B32DD">
        <w:rPr>
          <w:rFonts w:asciiTheme="majorBidi" w:hAnsiTheme="majorBidi" w:cstheme="majorBidi"/>
          <w:sz w:val="28"/>
          <w:szCs w:val="28"/>
        </w:rPr>
        <w:t xml:space="preserve"> induction of AD resulted in downregulation of cystathionine β-synthase enzyme (CBS) relative gene expression and Glutathione (GSH) brain tissue level accompanied with overexpression in amyloid-β protein, mitogen-activated protein kinases (MAPK), tau protein, ACAT(Acyl-CoA:cholesterol Acyl transferase) relative gene expression </w:t>
      </w:r>
      <w:r w:rsidRPr="005B32DD">
        <w:rPr>
          <w:rFonts w:asciiTheme="majorBidi" w:hAnsiTheme="majorBidi" w:cstheme="majorBidi"/>
          <w:sz w:val="28"/>
          <w:szCs w:val="28"/>
        </w:rPr>
        <w:t xml:space="preserve">and </w:t>
      </w:r>
      <w:proofErr w:type="spellStart"/>
      <w:r w:rsidRPr="005B32DD">
        <w:rPr>
          <w:rFonts w:asciiTheme="majorBidi" w:hAnsiTheme="majorBidi" w:cstheme="majorBidi"/>
          <w:sz w:val="28"/>
          <w:szCs w:val="28"/>
        </w:rPr>
        <w:t>Malondialdehyde</w:t>
      </w:r>
      <w:proofErr w:type="spellEnd"/>
      <w:r w:rsidRPr="005B32DD">
        <w:rPr>
          <w:rFonts w:asciiTheme="majorBidi" w:hAnsiTheme="majorBidi" w:cstheme="majorBidi"/>
          <w:sz w:val="28"/>
          <w:szCs w:val="28"/>
        </w:rPr>
        <w:t xml:space="preserve"> (MDA) brain tissue level in addition to elevated caspase-3 serum activity level.</w:t>
      </w:r>
      <w:r w:rsidRPr="005B32DD">
        <w:rPr>
          <w:rFonts w:asciiTheme="majorBidi" w:hAnsiTheme="majorBidi" w:cstheme="majorBidi"/>
          <w:sz w:val="28"/>
          <w:szCs w:val="28"/>
        </w:rPr>
        <w:t xml:space="preserve"> </w:t>
      </w:r>
      <w:r w:rsidRPr="005B32DD">
        <w:rPr>
          <w:rFonts w:asciiTheme="majorBidi" w:hAnsiTheme="majorBidi" w:cstheme="majorBidi"/>
          <w:b/>
          <w:bCs/>
          <w:sz w:val="28"/>
          <w:szCs w:val="28"/>
        </w:rPr>
        <w:t>Conclusion:</w:t>
      </w:r>
      <w:r w:rsidRPr="005B32DD">
        <w:rPr>
          <w:sz w:val="28"/>
          <w:szCs w:val="28"/>
        </w:rPr>
        <w:t xml:space="preserve"> </w:t>
      </w:r>
      <w:r w:rsidRPr="005B32DD">
        <w:rPr>
          <w:rFonts w:asciiTheme="majorBidi" w:hAnsiTheme="majorBidi" w:cstheme="majorBidi"/>
          <w:sz w:val="28"/>
          <w:szCs w:val="28"/>
        </w:rPr>
        <w:t xml:space="preserve">The present study clearly </w:t>
      </w:r>
      <w:r w:rsidRPr="005B32DD">
        <w:rPr>
          <w:rFonts w:asciiTheme="majorBidi" w:hAnsiTheme="majorBidi" w:cstheme="majorBidi"/>
          <w:sz w:val="28"/>
          <w:szCs w:val="28"/>
        </w:rPr>
        <w:lastRenderedPageBreak/>
        <w:t>proved the beneficial role of NaHS as exogenous H</w:t>
      </w:r>
      <w:r w:rsidRPr="005B32DD">
        <w:rPr>
          <w:rFonts w:asciiTheme="majorBidi" w:hAnsiTheme="majorBidi" w:cstheme="majorBidi"/>
          <w:sz w:val="28"/>
          <w:szCs w:val="28"/>
          <w:vertAlign w:val="subscript"/>
        </w:rPr>
        <w:t>2</w:t>
      </w:r>
      <w:r w:rsidRPr="005B32DD">
        <w:rPr>
          <w:rFonts w:asciiTheme="majorBidi" w:hAnsiTheme="majorBidi" w:cstheme="majorBidi"/>
          <w:sz w:val="28"/>
          <w:szCs w:val="28"/>
        </w:rPr>
        <w:t>S donor in attenuating AD drawbacks mainly through CBS/H</w:t>
      </w:r>
      <w:r w:rsidRPr="005B32DD">
        <w:rPr>
          <w:rFonts w:asciiTheme="majorBidi" w:hAnsiTheme="majorBidi" w:cstheme="majorBidi"/>
          <w:sz w:val="28"/>
          <w:szCs w:val="28"/>
          <w:vertAlign w:val="subscript"/>
        </w:rPr>
        <w:t>2</w:t>
      </w:r>
      <w:r w:rsidRPr="005B32DD">
        <w:rPr>
          <w:rFonts w:asciiTheme="majorBidi" w:hAnsiTheme="majorBidi" w:cstheme="majorBidi"/>
          <w:sz w:val="28"/>
          <w:szCs w:val="28"/>
        </w:rPr>
        <w:t xml:space="preserve">S overexpression enhancing the degradation of Aβ deposited plaques in addition to the ability of MSCs administrated locally to develop into different types of neural cells to compensate damaged ones. Regarding the role of administrating Kefir and GB in maintaining normal brain functions suggested to be as a result of their synergistic antioxidant and anti-apoptotic actions. </w:t>
      </w:r>
    </w:p>
    <w:p w:rsidR="00501C6F" w:rsidRDefault="00501C6F" w:rsidP="00DF04E3">
      <w:pPr>
        <w:pStyle w:val="HTMLPreformatted"/>
        <w:jc w:val="both"/>
        <w:rPr>
          <w:rFonts w:ascii="Times New Roman" w:hAnsi="Times New Roman" w:cs="Times New Roman"/>
          <w:iCs/>
          <w:sz w:val="24"/>
        </w:rPr>
      </w:pPr>
    </w:p>
    <w:p w:rsidR="005B32DD" w:rsidRDefault="005B32DD" w:rsidP="005B32DD">
      <w:pPr>
        <w:spacing w:before="92"/>
        <w:ind w:right="4234"/>
        <w:rPr>
          <w:rFonts w:asciiTheme="majorBidi" w:hAnsiTheme="majorBidi" w:cstheme="majorBidi"/>
          <w:b/>
          <w:bCs/>
          <w:noProof/>
          <w:color w:val="FF0000"/>
        </w:rPr>
      </w:pPr>
      <w:r>
        <w:rPr>
          <w:noProof/>
          <w:lang w:eastAsia="en-GB"/>
        </w:rPr>
        <w:drawing>
          <wp:inline distT="0" distB="0" distL="0" distR="0" wp14:anchorId="5EA611D0" wp14:editId="24063FE4">
            <wp:extent cx="968250" cy="981075"/>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000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77480" cy="990427"/>
                    </a:xfrm>
                    <a:prstGeom prst="rect">
                      <a:avLst/>
                    </a:prstGeom>
                  </pic:spPr>
                </pic:pic>
              </a:graphicData>
            </a:graphic>
          </wp:inline>
        </w:drawing>
      </w:r>
    </w:p>
    <w:p w:rsidR="005B32DD" w:rsidRDefault="00B3082B" w:rsidP="005B32DD">
      <w:pPr>
        <w:spacing w:before="92"/>
        <w:ind w:right="4234"/>
        <w:rPr>
          <w:rFonts w:ascii="Arial"/>
          <w:color w:val="FF0000"/>
        </w:rPr>
      </w:pPr>
      <w:bookmarkStart w:id="0" w:name="_GoBack"/>
      <w:bookmarkEnd w:id="0"/>
      <w:r>
        <w:rPr>
          <w:rFonts w:ascii="Times New Roman" w:hAnsi="Times New Roman" w:cs="Times New Roman"/>
          <w:b/>
          <w:iCs/>
          <w:sz w:val="24"/>
        </w:rPr>
        <w:br/>
      </w:r>
      <w:r w:rsidR="005B32DD" w:rsidRPr="00167ED7">
        <w:rPr>
          <w:rFonts w:asciiTheme="majorBidi" w:hAnsiTheme="majorBidi" w:cstheme="majorBidi"/>
          <w:b/>
          <w:bCs/>
          <w:noProof/>
          <w:color w:val="FF0000"/>
        </w:rPr>
        <w:t xml:space="preserve">Mai Mamdouh Anwar </w:t>
      </w:r>
      <w:r w:rsidR="005B32DD" w:rsidRPr="00167ED7">
        <w:rPr>
          <w:rFonts w:asciiTheme="majorBidi" w:hAnsiTheme="majorBidi" w:cstheme="majorBidi"/>
          <w:b/>
          <w:bCs/>
          <w:color w:val="FF0000"/>
        </w:rPr>
        <w:t>Biography</w:t>
      </w:r>
      <w:r w:rsidR="005B32DD" w:rsidRPr="00167ED7">
        <w:rPr>
          <w:rFonts w:ascii="Arial"/>
          <w:color w:val="FF0000"/>
        </w:rPr>
        <w:t xml:space="preserve"> </w:t>
      </w:r>
    </w:p>
    <w:p w:rsidR="005B32DD" w:rsidRDefault="005B32DD" w:rsidP="005B32DD">
      <w:pPr>
        <w:spacing w:before="92"/>
        <w:ind w:right="4234"/>
        <w:rPr>
          <w:rFonts w:ascii="Arial"/>
        </w:rPr>
      </w:pPr>
    </w:p>
    <w:p w:rsidR="005B32DD" w:rsidRDefault="005B32DD" w:rsidP="005B32DD">
      <w:pPr>
        <w:pStyle w:val="Default"/>
        <w:jc w:val="both"/>
        <w:rPr>
          <w:sz w:val="18"/>
          <w:szCs w:val="18"/>
        </w:rPr>
      </w:pPr>
      <w:r w:rsidRPr="003A04F6">
        <w:rPr>
          <w:sz w:val="18"/>
          <w:szCs w:val="18"/>
        </w:rPr>
        <w:t>Assistant Lecturer at the Future University of Egypt (FUE) and NODCAR {National Organization for Drug Control and Research}. Reviewer at Bioscience reports journal, Biochemical Society (neuroscience). Eight years’ experience as QA&amp;QC. Highly trained and qualified to deal/work on: Mesenchymal stem cells homing and developing techniques, PCR, western blotting technique, electrophoresis, Elisa, spectrophotometer, HPLC, dissolution and disintegration. Successfully trained &amp; passed the QMS ISO 9001:2008 documentation, implantation training &amp; internal audit.</w:t>
      </w:r>
    </w:p>
    <w:p w:rsidR="005B32DD" w:rsidRPr="003A04F6" w:rsidRDefault="005B32DD" w:rsidP="005B32DD">
      <w:pPr>
        <w:pStyle w:val="Default"/>
        <w:jc w:val="both"/>
        <w:rPr>
          <w:sz w:val="18"/>
          <w:szCs w:val="18"/>
        </w:rPr>
      </w:pPr>
    </w:p>
    <w:p w:rsidR="005B32DD" w:rsidRPr="00AE37FE" w:rsidRDefault="005B32DD" w:rsidP="005B32DD">
      <w:pPr>
        <w:jc w:val="center"/>
        <w:rPr>
          <w:rFonts w:asciiTheme="majorBidi" w:eastAsia="Arial" w:hAnsiTheme="majorBidi" w:cstheme="majorBidi"/>
          <w:color w:val="000000"/>
        </w:rPr>
      </w:pPr>
      <w:r>
        <w:rPr>
          <w:rFonts w:ascii="Arial"/>
          <w:sz w:val="14"/>
        </w:rPr>
        <w:t xml:space="preserve"> </w:t>
      </w:r>
      <w:r>
        <w:rPr>
          <w:rFonts w:asciiTheme="majorBidi" w:eastAsia="Arial" w:hAnsiTheme="majorBidi" w:cstheme="majorBidi"/>
          <w:b/>
          <w:bCs/>
          <w:color w:val="000000"/>
        </w:rPr>
        <w:t>Phone:</w:t>
      </w:r>
      <w:r>
        <w:t xml:space="preserve"> </w:t>
      </w:r>
      <w:r>
        <w:rPr>
          <w:rFonts w:asciiTheme="majorBidi" w:eastAsia="Arial" w:hAnsiTheme="majorBidi" w:cstheme="majorBidi"/>
          <w:color w:val="000000"/>
        </w:rPr>
        <w:t xml:space="preserve">(+00201000993347) </w:t>
      </w:r>
      <w:r>
        <w:rPr>
          <w:rFonts w:asciiTheme="majorBidi" w:eastAsia="Arial" w:hAnsiTheme="majorBidi" w:cstheme="majorBidi"/>
          <w:b/>
          <w:bCs/>
          <w:color w:val="000000"/>
        </w:rPr>
        <w:t>Email:</w:t>
      </w:r>
      <w:r>
        <w:t xml:space="preserve"> </w:t>
      </w:r>
      <w:r>
        <w:rPr>
          <w:rFonts w:asciiTheme="majorBidi" w:eastAsia="Arial" w:hAnsiTheme="majorBidi" w:cstheme="majorBidi"/>
          <w:color w:val="000000"/>
        </w:rPr>
        <w:t>(mainwr@hotmail.com)</w:t>
      </w:r>
    </w:p>
    <w:p w:rsidR="005B32DD" w:rsidRPr="005B32DD" w:rsidRDefault="005B32DD" w:rsidP="005B32DD">
      <w:pPr>
        <w:pStyle w:val="HTMLPreformatted"/>
        <w:jc w:val="both"/>
        <w:rPr>
          <w:rFonts w:ascii="Times New Roman" w:hAnsi="Times New Roman" w:cs="Times New Roman"/>
          <w:b/>
          <w:sz w:val="24"/>
          <w:szCs w:val="24"/>
          <w:lang w:val="en-IN"/>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FD8" w:rsidRDefault="00B97FD8" w:rsidP="00495C76">
      <w:pPr>
        <w:spacing w:after="0" w:line="240" w:lineRule="auto"/>
      </w:pPr>
      <w:r>
        <w:separator/>
      </w:r>
    </w:p>
  </w:endnote>
  <w:endnote w:type="continuationSeparator" w:id="0">
    <w:p w:rsidR="00B97FD8" w:rsidRDefault="00B97FD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FD8" w:rsidRDefault="00B97FD8" w:rsidP="00495C76">
      <w:pPr>
        <w:spacing w:after="0" w:line="240" w:lineRule="auto"/>
      </w:pPr>
      <w:r>
        <w:separator/>
      </w:r>
    </w:p>
  </w:footnote>
  <w:footnote w:type="continuationSeparator" w:id="0">
    <w:p w:rsidR="00B97FD8" w:rsidRDefault="00B97FD8"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95C76"/>
    <w:rsid w:val="00501C6F"/>
    <w:rsid w:val="005B32DD"/>
    <w:rsid w:val="00627419"/>
    <w:rsid w:val="006F44ED"/>
    <w:rsid w:val="00B3082B"/>
    <w:rsid w:val="00B6703B"/>
    <w:rsid w:val="00B97FD8"/>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9B056F-C6C8-4C2C-9C3A-4250BADC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5B32DD"/>
    <w:pPr>
      <w:autoSpaceDE w:val="0"/>
      <w:autoSpaceDN w:val="0"/>
      <w:adjustRightInd w:val="0"/>
      <w:spacing w:after="0" w:line="240" w:lineRule="auto"/>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Mai mamdouh</cp:lastModifiedBy>
  <cp:revision>2</cp:revision>
  <dcterms:created xsi:type="dcterms:W3CDTF">2018-09-06T10:31:00Z</dcterms:created>
  <dcterms:modified xsi:type="dcterms:W3CDTF">2018-09-06T10:31:00Z</dcterms:modified>
</cp:coreProperties>
</file>