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B8E" w:rsidRDefault="002A2B8E">
      <w:pPr>
        <w:rPr>
          <w:lang w:val="en-US"/>
        </w:rPr>
      </w:pPr>
    </w:p>
    <w:p w:rsidR="002A2B8E" w:rsidRDefault="002A2B8E">
      <w:pPr>
        <w:rPr>
          <w:lang w:val="en-US"/>
        </w:rPr>
      </w:pPr>
      <w:bookmarkStart w:id="0" w:name="_GoBack"/>
      <w:bookmarkEnd w:id="0"/>
      <w:r>
        <w:rPr>
          <w:lang w:val="en-US"/>
        </w:rPr>
        <w:t xml:space="preserve">Apathy in Neurocognitive </w:t>
      </w:r>
      <w:proofErr w:type="gramStart"/>
      <w:r>
        <w:rPr>
          <w:lang w:val="en-US"/>
        </w:rPr>
        <w:t>disorders :</w:t>
      </w:r>
      <w:proofErr w:type="gramEnd"/>
      <w:r>
        <w:rPr>
          <w:lang w:val="en-US"/>
        </w:rPr>
        <w:t xml:space="preserve"> recent progress</w:t>
      </w:r>
    </w:p>
    <w:p w:rsidR="00CE69B3" w:rsidRDefault="00CE69B3">
      <w:pPr>
        <w:rPr>
          <w:lang w:val="en-US"/>
        </w:rPr>
      </w:pPr>
      <w:r>
        <w:rPr>
          <w:lang w:val="en-US"/>
        </w:rPr>
        <w:t>A.M. Politis</w:t>
      </w:r>
    </w:p>
    <w:p w:rsidR="002A2B8E" w:rsidRDefault="002A2B8E" w:rsidP="00E36043">
      <w:pPr>
        <w:jc w:val="both"/>
        <w:rPr>
          <w:lang w:val="en-US"/>
        </w:rPr>
      </w:pPr>
      <w:r w:rsidRPr="002A2B8E">
        <w:rPr>
          <w:lang w:val="en-US"/>
        </w:rPr>
        <w:t xml:space="preserve">Apathy, defined primarily by a marked loss of </w:t>
      </w:r>
      <w:r w:rsidR="00E36043" w:rsidRPr="00E36043">
        <w:rPr>
          <w:lang w:val="en-US"/>
        </w:rPr>
        <w:t xml:space="preserve">motivation or lack of feeling, emotion, interest, </w:t>
      </w:r>
      <w:proofErr w:type="gramStart"/>
      <w:r w:rsidR="00E36043" w:rsidRPr="00E36043">
        <w:rPr>
          <w:lang w:val="en-US"/>
        </w:rPr>
        <w:t xml:space="preserve">concern </w:t>
      </w:r>
      <w:r w:rsidR="00E36043">
        <w:rPr>
          <w:lang w:val="en-US"/>
        </w:rPr>
        <w:t xml:space="preserve"> and</w:t>
      </w:r>
      <w:proofErr w:type="gramEnd"/>
      <w:r w:rsidR="00E36043">
        <w:rPr>
          <w:lang w:val="en-US"/>
        </w:rPr>
        <w:t xml:space="preserve"> </w:t>
      </w:r>
      <w:r w:rsidRPr="002A2B8E">
        <w:rPr>
          <w:lang w:val="en-US"/>
        </w:rPr>
        <w:t>is seen throughout the spectrum of neurocognitive</w:t>
      </w:r>
      <w:r>
        <w:rPr>
          <w:lang w:val="en-US"/>
        </w:rPr>
        <w:t xml:space="preserve"> </w:t>
      </w:r>
      <w:r w:rsidRPr="002A2B8E">
        <w:rPr>
          <w:lang w:val="en-US"/>
        </w:rPr>
        <w:t>disorders (NCDs) from mild cognitive impairment</w:t>
      </w:r>
      <w:r>
        <w:rPr>
          <w:lang w:val="en-US"/>
        </w:rPr>
        <w:t xml:space="preserve"> </w:t>
      </w:r>
      <w:r w:rsidRPr="002A2B8E">
        <w:rPr>
          <w:lang w:val="en-US"/>
        </w:rPr>
        <w:t xml:space="preserve"> to major Alzheimer’s disease</w:t>
      </w:r>
      <w:r>
        <w:rPr>
          <w:lang w:val="en-US"/>
        </w:rPr>
        <w:t xml:space="preserve">. </w:t>
      </w:r>
      <w:r w:rsidR="00E36043">
        <w:rPr>
          <w:lang w:val="en-US"/>
        </w:rPr>
        <w:t xml:space="preserve"> It seems that apathy is </w:t>
      </w:r>
      <w:r w:rsidR="00E36043" w:rsidRPr="00E36043">
        <w:rPr>
          <w:lang w:val="en-US"/>
        </w:rPr>
        <w:t>an aspect of executive dysfunction syndrome</w:t>
      </w:r>
      <w:r w:rsidR="00E36043">
        <w:rPr>
          <w:lang w:val="en-US"/>
        </w:rPr>
        <w:t>,</w:t>
      </w:r>
      <w:r w:rsidR="00E36043" w:rsidRPr="00E36043">
        <w:rPr>
          <w:lang w:val="en-US"/>
        </w:rPr>
        <w:t xml:space="preserve"> is probably caused by damage to frontal–subcortical brain circuits</w:t>
      </w:r>
      <w:r w:rsidR="00E36043">
        <w:rPr>
          <w:lang w:val="en-US"/>
        </w:rPr>
        <w:t xml:space="preserve"> </w:t>
      </w:r>
      <w:proofErr w:type="gramStart"/>
      <w:r w:rsidR="00E36043">
        <w:rPr>
          <w:lang w:val="en-US"/>
        </w:rPr>
        <w:t xml:space="preserve">and </w:t>
      </w:r>
      <w:r w:rsidR="00E36043" w:rsidRPr="00E36043">
        <w:rPr>
          <w:lang w:val="en-US"/>
        </w:rPr>
        <w:t xml:space="preserve"> is</w:t>
      </w:r>
      <w:proofErr w:type="gramEnd"/>
      <w:r w:rsidR="00E36043" w:rsidRPr="00E36043">
        <w:rPr>
          <w:lang w:val="en-US"/>
        </w:rPr>
        <w:t xml:space="preserve"> correlated with neuronal loss, higher tangle counts, white matter </w:t>
      </w:r>
      <w:proofErr w:type="spellStart"/>
      <w:r w:rsidR="00E36043" w:rsidRPr="00E36043">
        <w:rPr>
          <w:lang w:val="en-US"/>
        </w:rPr>
        <w:t>hyperintensities</w:t>
      </w:r>
      <w:proofErr w:type="spellEnd"/>
      <w:r w:rsidR="00E36043" w:rsidRPr="00E36043">
        <w:rPr>
          <w:lang w:val="en-US"/>
        </w:rPr>
        <w:t xml:space="preserve">, and </w:t>
      </w:r>
      <w:proofErr w:type="spellStart"/>
      <w:r w:rsidR="00E36043" w:rsidRPr="00E36043">
        <w:rPr>
          <w:lang w:val="en-US"/>
        </w:rPr>
        <w:t>hypoperfusion</w:t>
      </w:r>
      <w:proofErr w:type="spellEnd"/>
      <w:r w:rsidR="00E36043" w:rsidRPr="00E36043">
        <w:rPr>
          <w:lang w:val="en-US"/>
        </w:rPr>
        <w:t xml:space="preserve"> in regions involved in frontal–subcortical networks.</w:t>
      </w:r>
      <w:r w:rsidR="00E36043">
        <w:rPr>
          <w:lang w:val="en-US"/>
        </w:rPr>
        <w:t xml:space="preserve"> </w:t>
      </w:r>
      <w:proofErr w:type="gramStart"/>
      <w:r w:rsidR="00E36043">
        <w:rPr>
          <w:lang w:val="en-US"/>
        </w:rPr>
        <w:t>A</w:t>
      </w:r>
      <w:r w:rsidR="00E36043" w:rsidRPr="00E36043">
        <w:rPr>
          <w:lang w:val="en-US"/>
        </w:rPr>
        <w:t xml:space="preserve">pathy </w:t>
      </w:r>
      <w:r w:rsidR="00E36043">
        <w:rPr>
          <w:lang w:val="en-US"/>
        </w:rPr>
        <w:t>,</w:t>
      </w:r>
      <w:proofErr w:type="gramEnd"/>
      <w:r w:rsidR="00E36043">
        <w:rPr>
          <w:lang w:val="en-US"/>
        </w:rPr>
        <w:t xml:space="preserve"> it might be </w:t>
      </w:r>
      <w:r w:rsidR="00E36043" w:rsidRPr="00E36043">
        <w:rPr>
          <w:lang w:val="en-US"/>
        </w:rPr>
        <w:t xml:space="preserve">an early sign of cognitive decline. Within this context, early diagnosis and effective treatment of apathetic patients with </w:t>
      </w:r>
      <w:r w:rsidR="00E36043">
        <w:rPr>
          <w:lang w:val="en-US"/>
        </w:rPr>
        <w:t xml:space="preserve">neurocognitive </w:t>
      </w:r>
      <w:proofErr w:type="gramStart"/>
      <w:r w:rsidR="00E36043">
        <w:rPr>
          <w:lang w:val="en-US"/>
        </w:rPr>
        <w:t xml:space="preserve">disorders </w:t>
      </w:r>
      <w:r w:rsidR="00E36043" w:rsidRPr="00E36043">
        <w:rPr>
          <w:lang w:val="en-US"/>
        </w:rPr>
        <w:t xml:space="preserve"> are</w:t>
      </w:r>
      <w:proofErr w:type="gramEnd"/>
      <w:r w:rsidR="00E36043" w:rsidRPr="00E36043">
        <w:rPr>
          <w:lang w:val="en-US"/>
        </w:rPr>
        <w:t xml:space="preserve"> of great importance.</w:t>
      </w:r>
      <w:r w:rsidR="00E36043">
        <w:rPr>
          <w:lang w:val="en-US"/>
        </w:rPr>
        <w:t xml:space="preserve"> </w:t>
      </w:r>
      <w:r w:rsidR="00CE69B3">
        <w:rPr>
          <w:lang w:val="en-US"/>
        </w:rPr>
        <w:t xml:space="preserve"> </w:t>
      </w:r>
      <w:r w:rsidR="00CE69B3" w:rsidRPr="00CE69B3">
        <w:rPr>
          <w:lang w:val="en-US"/>
        </w:rPr>
        <w:t xml:space="preserve">This presentation will summarize recent research on apathy as potential treatment target </w:t>
      </w:r>
    </w:p>
    <w:p w:rsidR="002A2B8E" w:rsidRPr="002A2B8E" w:rsidRDefault="002A2B8E" w:rsidP="002A2B8E">
      <w:pPr>
        <w:rPr>
          <w:lang w:val="en-US"/>
        </w:rPr>
      </w:pPr>
    </w:p>
    <w:p w:rsidR="002A2B8E" w:rsidRPr="002A2B8E" w:rsidRDefault="002A2B8E" w:rsidP="002A2B8E">
      <w:pPr>
        <w:rPr>
          <w:lang w:val="en-US"/>
        </w:rPr>
      </w:pPr>
    </w:p>
    <w:sectPr w:rsidR="002A2B8E" w:rsidRPr="002A2B8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B8E"/>
    <w:rsid w:val="002A2B8E"/>
    <w:rsid w:val="0046087B"/>
    <w:rsid w:val="00CE69B3"/>
    <w:rsid w:val="00E3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139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2018-07-16T11:15:00Z</dcterms:created>
  <dcterms:modified xsi:type="dcterms:W3CDTF">2018-07-16T11:43:00Z</dcterms:modified>
</cp:coreProperties>
</file>