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39F26" w14:textId="77777777" w:rsidR="00FB2170" w:rsidRPr="00FB2170" w:rsidRDefault="00FB2170" w:rsidP="00FB2170">
      <w:pPr>
        <w:pStyle w:val="Nadpis1"/>
        <w:spacing w:before="170"/>
        <w:rPr>
          <w:color w:val="337AB7"/>
          <w:lang w:val="en-GB"/>
        </w:rPr>
      </w:pPr>
      <w:r w:rsidRPr="00FB2170">
        <w:rPr>
          <w:color w:val="337AB7"/>
          <w:lang w:val="en-GB"/>
        </w:rPr>
        <w:t>Mesenchymal stem cells in transplantation</w:t>
      </w:r>
      <w:r>
        <w:rPr>
          <w:color w:val="337AB7"/>
          <w:lang w:val="en-GB"/>
        </w:rPr>
        <w:t>:</w:t>
      </w:r>
      <w:r w:rsidR="00E22987">
        <w:rPr>
          <w:color w:val="337AB7"/>
          <w:lang w:val="en-GB"/>
        </w:rPr>
        <w:t xml:space="preserve"> effect of immunosuppressive drugs</w:t>
      </w:r>
    </w:p>
    <w:p w14:paraId="4E2D6D83" w14:textId="77777777" w:rsidR="00AE3E37" w:rsidRDefault="00AE3E37" w:rsidP="00494130">
      <w:pPr>
        <w:pStyle w:val="Nadpis1"/>
        <w:spacing w:before="170"/>
        <w:ind w:left="0"/>
      </w:pPr>
    </w:p>
    <w:p w14:paraId="3FCF2C55" w14:textId="50E25BA6" w:rsidR="00507A9D" w:rsidRPr="00E22987" w:rsidRDefault="00507A9D" w:rsidP="00507A9D">
      <w:pPr>
        <w:pStyle w:val="Zkladntext"/>
        <w:spacing w:before="73" w:line="198" w:lineRule="exact"/>
        <w:ind w:left="100" w:right="5987"/>
        <w:rPr>
          <w:rFonts w:ascii="Arial" w:eastAsia="Times New Roman" w:hAnsi="Arial" w:cs="Arial"/>
          <w:color w:val="000000"/>
          <w:sz w:val="20"/>
          <w:szCs w:val="20"/>
          <w:lang w:val="en-GB" w:eastAsia="cs-CZ"/>
        </w:rPr>
      </w:pPr>
      <w:r w:rsidRPr="00E22987">
        <w:rPr>
          <w:rFonts w:ascii="Arial" w:hAnsi="Arial" w:cs="Arial"/>
          <w:sz w:val="20"/>
          <w:szCs w:val="20"/>
        </w:rPr>
        <w:t xml:space="preserve">Assoc. Prof. Magdalena </w:t>
      </w:r>
      <w:proofErr w:type="spellStart"/>
      <w:r w:rsidRPr="00E22987">
        <w:rPr>
          <w:rFonts w:ascii="Arial" w:hAnsi="Arial" w:cs="Arial"/>
          <w:sz w:val="20"/>
          <w:szCs w:val="20"/>
        </w:rPr>
        <w:t>Krulova</w:t>
      </w:r>
      <w:proofErr w:type="spellEnd"/>
      <w:r w:rsidR="00AC6C77">
        <w:rPr>
          <w:rFonts w:ascii="Arial" w:hAnsi="Arial" w:cs="Arial"/>
          <w:sz w:val="20"/>
          <w:szCs w:val="20"/>
        </w:rPr>
        <w:t xml:space="preserve"> PhD</w:t>
      </w:r>
    </w:p>
    <w:p w14:paraId="09E48862" w14:textId="77777777" w:rsidR="00507A9D" w:rsidRPr="00507A9D" w:rsidRDefault="00507A9D" w:rsidP="00507A9D">
      <w:pPr>
        <w:pStyle w:val="Zkladntext"/>
        <w:spacing w:before="73" w:line="198" w:lineRule="exact"/>
        <w:ind w:left="100" w:right="5987"/>
        <w:rPr>
          <w:rFonts w:ascii="Arial"/>
          <w:lang w:val="en-GB"/>
        </w:rPr>
      </w:pPr>
      <w:r w:rsidRPr="00507A9D">
        <w:rPr>
          <w:rFonts w:ascii="Arial"/>
          <w:lang w:val="en-GB"/>
        </w:rPr>
        <w:t xml:space="preserve">Department of Cell Biology, Faculty of Science, Charles University, </w:t>
      </w:r>
    </w:p>
    <w:p w14:paraId="1F50C05D" w14:textId="77777777" w:rsidR="00507A9D" w:rsidRPr="00507A9D" w:rsidRDefault="00507A9D" w:rsidP="00507A9D">
      <w:pPr>
        <w:pStyle w:val="Zkladntext"/>
        <w:spacing w:before="73" w:line="198" w:lineRule="exact"/>
        <w:ind w:left="100" w:right="5987"/>
        <w:rPr>
          <w:rFonts w:ascii="Arial"/>
          <w:lang w:val="en-GB"/>
        </w:rPr>
      </w:pPr>
      <w:r w:rsidRPr="00507A9D">
        <w:rPr>
          <w:rFonts w:ascii="Arial"/>
          <w:lang w:val="en-GB"/>
        </w:rPr>
        <w:t xml:space="preserve">Department of Transplantation Immunology, Institute of Experimental Medicine, Czech Academy of Sciences, </w:t>
      </w:r>
    </w:p>
    <w:p w14:paraId="77F0826E" w14:textId="77777777" w:rsidR="005973B9" w:rsidRDefault="005973B9" w:rsidP="00507A9D">
      <w:pPr>
        <w:pStyle w:val="Zkladntext"/>
        <w:spacing w:before="73" w:line="198" w:lineRule="exact"/>
        <w:ind w:left="100" w:right="5987"/>
        <w:rPr>
          <w:rFonts w:ascii="Arial"/>
        </w:rPr>
      </w:pPr>
    </w:p>
    <w:p w14:paraId="0B440626" w14:textId="77777777" w:rsidR="00AE3E37" w:rsidRDefault="00AE3E37">
      <w:pPr>
        <w:pStyle w:val="Zkladntext"/>
        <w:spacing w:before="3"/>
        <w:rPr>
          <w:rFonts w:ascii="Arial"/>
          <w:sz w:val="21"/>
        </w:rPr>
      </w:pPr>
    </w:p>
    <w:p w14:paraId="4BAC9800" w14:textId="77777777"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14:paraId="37501AAE" w14:textId="77777777" w:rsidR="00AE3E37" w:rsidRDefault="00A9710C">
      <w:pPr>
        <w:pStyle w:val="Nadpis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71C6785" w14:textId="77777777" w:rsidR="00AE3E37" w:rsidRDefault="00AE3E37">
      <w:pPr>
        <w:pStyle w:val="Nadpis3"/>
        <w:spacing w:before="74"/>
      </w:pPr>
    </w:p>
    <w:p w14:paraId="37BC18C8" w14:textId="77777777" w:rsidR="00FB2170" w:rsidRPr="00FB2170" w:rsidRDefault="00FB2170" w:rsidP="00FB2170">
      <w:pPr>
        <w:widowControl/>
        <w:spacing w:after="160" w:line="259" w:lineRule="auto"/>
        <w:jc w:val="both"/>
        <w:rPr>
          <w:rFonts w:ascii="Calibri" w:eastAsia="Calibri" w:hAnsi="Calibri" w:cs="Times New Roman"/>
          <w:sz w:val="18"/>
          <w:szCs w:val="18"/>
          <w:lang w:val="en-GB"/>
        </w:rPr>
      </w:pPr>
      <w:r w:rsidRPr="00FB2170">
        <w:rPr>
          <w:rFonts w:ascii="Calibri" w:eastAsia="Calibri" w:hAnsi="Calibri" w:cs="Times New Roman"/>
          <w:sz w:val="18"/>
          <w:szCs w:val="18"/>
          <w:lang w:val="en-GB"/>
        </w:rPr>
        <w:t>Mesenchymal stem cells (MSCs) due to their immunosuppressive and regenerative properties offer a great potential for the application in the clinic, including the transplantation medicine.  It was documented that co-transplantation of grafted tissue with MSCs attenuated rejection reaction. In the therapy of various pathological conditions, applied MSCs interact with different drugs, which can influence their action. And vice versa, MSCs can modulate the effect of such treatment. Our results demonstrated that the therapy combining immunosuppressive agents with MSCs favourably influenced immune balance, attenuated the adverse effects of immunosuppressive drugs and prolonged the survival of transplanted allogeneic cells. Mechanisms involved in the anti-inflammatory effect of the interactions between MSCs, immunosuppressive drugs and the immune system included switch in the macrophage phenotype, as well as changes in Th subpopulations. As a result, the inflammation was attenuated, and a regenerative environment promoted in the presence of MSCs. We also documented that MSCs isolated from different sources are differently affected by the immunosuppressive drug treatment. All these findings should be taken into accounts before preparing strategies combining the use of immunosuppressive drugs and MSCs or the administration of MSCs into an immunosuppressed organism.</w:t>
      </w:r>
    </w:p>
    <w:p w14:paraId="460F84BA" w14:textId="77777777" w:rsidR="00AE3E37" w:rsidRDefault="00AE3E37">
      <w:pPr>
        <w:pStyle w:val="Zkladntext"/>
        <w:spacing w:before="2"/>
        <w:rPr>
          <w:rFonts w:ascii="Arial"/>
          <w:b/>
          <w:sz w:val="16"/>
        </w:rPr>
      </w:pPr>
    </w:p>
    <w:p w14:paraId="5C63A5C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5DB3401" w14:textId="100B0F8D" w:rsidR="00E73DC7" w:rsidRDefault="00E64740" w:rsidP="00E73DC7">
      <w:pPr>
        <w:pStyle w:val="Zkladntext"/>
        <w:numPr>
          <w:ilvl w:val="0"/>
          <w:numId w:val="5"/>
        </w:numPr>
        <w:spacing w:before="85" w:line="216" w:lineRule="exact"/>
        <w:ind w:right="138"/>
        <w:jc w:val="both"/>
        <w:rPr>
          <w:rFonts w:ascii="Calibri" w:eastAsia="Calibri" w:hAnsi="Calibri" w:cs="Calibri"/>
          <w:lang w:val="en-GB"/>
        </w:rPr>
      </w:pPr>
      <w:proofErr w:type="spellStart"/>
      <w:r w:rsidRPr="00E73DC7">
        <w:rPr>
          <w:rFonts w:ascii="Calibri" w:eastAsia="Calibri" w:hAnsi="Calibri" w:cs="Calibri"/>
          <w:lang w:val="en-GB"/>
        </w:rPr>
        <w:t>Javorkova</w:t>
      </w:r>
      <w:proofErr w:type="spellEnd"/>
      <w:r w:rsidRPr="00E73DC7">
        <w:rPr>
          <w:rFonts w:ascii="Calibri" w:eastAsia="Calibri" w:hAnsi="Calibri" w:cs="Calibri"/>
          <w:lang w:val="en-GB"/>
        </w:rPr>
        <w:t xml:space="preserve"> E, </w:t>
      </w:r>
      <w:proofErr w:type="spellStart"/>
      <w:r w:rsidRPr="00E73DC7">
        <w:rPr>
          <w:rFonts w:ascii="Calibri" w:eastAsia="Calibri" w:hAnsi="Calibri" w:cs="Calibri"/>
          <w:lang w:val="en-GB"/>
        </w:rPr>
        <w:t>Matejckova</w:t>
      </w:r>
      <w:proofErr w:type="spellEnd"/>
      <w:r w:rsidRPr="00E73DC7">
        <w:rPr>
          <w:rFonts w:ascii="Calibri" w:eastAsia="Calibri" w:hAnsi="Calibri" w:cs="Calibri"/>
          <w:lang w:val="en-GB"/>
        </w:rPr>
        <w:t xml:space="preserve"> N, </w:t>
      </w:r>
      <w:proofErr w:type="spellStart"/>
      <w:r w:rsidRPr="00E73DC7">
        <w:rPr>
          <w:rFonts w:ascii="Calibri" w:eastAsia="Calibri" w:hAnsi="Calibri" w:cs="Calibri"/>
          <w:lang w:val="en-GB"/>
        </w:rPr>
        <w:t>Zajicova</w:t>
      </w:r>
      <w:proofErr w:type="spellEnd"/>
      <w:r w:rsidRPr="00E73DC7">
        <w:rPr>
          <w:rFonts w:ascii="Calibri" w:eastAsia="Calibri" w:hAnsi="Calibri" w:cs="Calibri"/>
          <w:lang w:val="en-GB"/>
        </w:rPr>
        <w:t xml:space="preserve"> A, </w:t>
      </w:r>
      <w:proofErr w:type="spellStart"/>
      <w:r w:rsidRPr="00E73DC7">
        <w:rPr>
          <w:rFonts w:ascii="Calibri" w:eastAsia="Calibri" w:hAnsi="Calibri" w:cs="Calibri"/>
          <w:lang w:val="en-GB"/>
        </w:rPr>
        <w:t>Hermankova</w:t>
      </w:r>
      <w:proofErr w:type="spellEnd"/>
      <w:r w:rsidRPr="00E73DC7">
        <w:rPr>
          <w:rFonts w:ascii="Calibri" w:eastAsia="Calibri" w:hAnsi="Calibri" w:cs="Calibri"/>
          <w:lang w:val="en-GB"/>
        </w:rPr>
        <w:t xml:space="preserve"> B, </w:t>
      </w:r>
      <w:proofErr w:type="spellStart"/>
      <w:r w:rsidRPr="00E73DC7">
        <w:rPr>
          <w:rFonts w:ascii="Calibri" w:eastAsia="Calibri" w:hAnsi="Calibri" w:cs="Calibri"/>
          <w:lang w:val="en-GB"/>
        </w:rPr>
        <w:t>Hajkova</w:t>
      </w:r>
      <w:proofErr w:type="spellEnd"/>
      <w:r w:rsidRPr="00E73DC7">
        <w:rPr>
          <w:rFonts w:ascii="Calibri" w:eastAsia="Calibri" w:hAnsi="Calibri" w:cs="Calibri"/>
          <w:lang w:val="en-GB"/>
        </w:rPr>
        <w:t xml:space="preserve"> M, </w:t>
      </w:r>
      <w:proofErr w:type="spellStart"/>
      <w:r w:rsidRPr="00E73DC7">
        <w:rPr>
          <w:rFonts w:ascii="Calibri" w:eastAsia="Calibri" w:hAnsi="Calibri" w:cs="Calibri"/>
          <w:lang w:val="en-GB"/>
        </w:rPr>
        <w:t>Bohacova</w:t>
      </w:r>
      <w:proofErr w:type="spellEnd"/>
      <w:r w:rsidRPr="00E73DC7">
        <w:rPr>
          <w:rFonts w:ascii="Calibri" w:eastAsia="Calibri" w:hAnsi="Calibri" w:cs="Calibri"/>
          <w:lang w:val="en-GB"/>
        </w:rPr>
        <w:t xml:space="preserve"> P, </w:t>
      </w:r>
      <w:proofErr w:type="spellStart"/>
      <w:r w:rsidRPr="00E73DC7">
        <w:rPr>
          <w:rFonts w:ascii="Calibri" w:eastAsia="Calibri" w:hAnsi="Calibri" w:cs="Calibri"/>
          <w:lang w:val="en-GB"/>
        </w:rPr>
        <w:t>Kossl</w:t>
      </w:r>
      <w:proofErr w:type="spellEnd"/>
      <w:r w:rsidRPr="00E73DC7">
        <w:rPr>
          <w:rFonts w:ascii="Calibri" w:eastAsia="Calibri" w:hAnsi="Calibri" w:cs="Calibri"/>
          <w:lang w:val="en-GB"/>
        </w:rPr>
        <w:t xml:space="preserve"> J, </w:t>
      </w:r>
      <w:proofErr w:type="spellStart"/>
      <w:r w:rsidRPr="00E73DC7">
        <w:rPr>
          <w:rFonts w:ascii="Calibri" w:eastAsia="Calibri" w:hAnsi="Calibri" w:cs="Calibri"/>
          <w:b/>
          <w:lang w:val="en-GB"/>
        </w:rPr>
        <w:t>Krulova</w:t>
      </w:r>
      <w:proofErr w:type="spellEnd"/>
      <w:r w:rsidRPr="00E73DC7">
        <w:rPr>
          <w:rFonts w:ascii="Calibri" w:eastAsia="Calibri" w:hAnsi="Calibri" w:cs="Calibri"/>
          <w:b/>
          <w:lang w:val="en-GB"/>
        </w:rPr>
        <w:t xml:space="preserve"> M,</w:t>
      </w:r>
      <w:r w:rsidRPr="00E73DC7">
        <w:rPr>
          <w:rFonts w:ascii="Calibri" w:eastAsia="Calibri" w:hAnsi="Calibri" w:cs="Calibri"/>
          <w:lang w:val="en-GB"/>
        </w:rPr>
        <w:t xml:space="preserve"> </w:t>
      </w:r>
      <w:proofErr w:type="spellStart"/>
      <w:r w:rsidRPr="00E73DC7">
        <w:rPr>
          <w:rFonts w:ascii="Calibri" w:eastAsia="Calibri" w:hAnsi="Calibri" w:cs="Calibri"/>
          <w:lang w:val="en-GB"/>
        </w:rPr>
        <w:t>Holan</w:t>
      </w:r>
      <w:proofErr w:type="spellEnd"/>
      <w:r w:rsidRPr="00E73DC7">
        <w:rPr>
          <w:rFonts w:ascii="Calibri" w:eastAsia="Calibri" w:hAnsi="Calibri" w:cs="Calibri"/>
          <w:lang w:val="en-GB"/>
        </w:rPr>
        <w:t xml:space="preserve"> V. 2018 Immunomodulatory Properties of Bone Marrow </w:t>
      </w:r>
      <w:r w:rsidRPr="00E73DC7">
        <w:rPr>
          <w:rFonts w:ascii="Calibri" w:eastAsia="Calibri" w:hAnsi="Calibri" w:cs="Calibri"/>
          <w:lang w:val="en-GB"/>
        </w:rPr>
        <w:t xml:space="preserve">Mesenchymal Stem Cells from Patients with Amyotrophic Lateral Sclerosis and Healthy Donors. </w:t>
      </w:r>
      <w:r w:rsidRPr="00E73DC7">
        <w:rPr>
          <w:rFonts w:ascii="Calibri" w:eastAsia="Calibri" w:hAnsi="Calibri" w:cs="Calibri"/>
          <w:i/>
          <w:lang w:val="en-GB"/>
        </w:rPr>
        <w:t xml:space="preserve">J Neuroimmune </w:t>
      </w:r>
      <w:proofErr w:type="spellStart"/>
      <w:r w:rsidRPr="00E73DC7">
        <w:rPr>
          <w:rFonts w:ascii="Calibri" w:eastAsia="Calibri" w:hAnsi="Calibri" w:cs="Calibri"/>
          <w:i/>
          <w:lang w:val="en-GB"/>
        </w:rPr>
        <w:t>Pharmacol</w:t>
      </w:r>
      <w:proofErr w:type="spellEnd"/>
      <w:r w:rsidRPr="00E73DC7">
        <w:rPr>
          <w:rFonts w:ascii="Calibri" w:eastAsia="Calibri" w:hAnsi="Calibri" w:cs="Calibri"/>
          <w:lang w:val="en-GB"/>
        </w:rPr>
        <w:t xml:space="preserve">. </w:t>
      </w:r>
      <w:r w:rsidR="00E73DC7">
        <w:rPr>
          <w:rFonts w:ascii="Calibri" w:eastAsia="Calibri" w:hAnsi="Calibri" w:cs="Calibri"/>
          <w:lang w:val="en-GB"/>
        </w:rPr>
        <w:t>14</w:t>
      </w:r>
      <w:r w:rsidR="00E73DC7" w:rsidRPr="00E73DC7">
        <w:rPr>
          <w:rFonts w:ascii="Calibri" w:eastAsia="Calibri" w:hAnsi="Calibri" w:cs="Calibri"/>
          <w:lang w:val="en-GB"/>
        </w:rPr>
        <w:t>:215-225</w:t>
      </w:r>
    </w:p>
    <w:p w14:paraId="75670877" w14:textId="77777777" w:rsidR="00E64740" w:rsidRPr="00E73DC7" w:rsidRDefault="00E64740" w:rsidP="00612586">
      <w:pPr>
        <w:pStyle w:val="Zkladntext"/>
        <w:numPr>
          <w:ilvl w:val="0"/>
          <w:numId w:val="5"/>
        </w:numPr>
        <w:spacing w:before="85" w:line="216" w:lineRule="exact"/>
        <w:ind w:right="138"/>
        <w:jc w:val="both"/>
        <w:rPr>
          <w:rFonts w:ascii="Calibri" w:eastAsia="Calibri" w:hAnsi="Calibri" w:cs="Calibri"/>
          <w:lang w:val="en-GB"/>
        </w:rPr>
      </w:pPr>
      <w:proofErr w:type="spellStart"/>
      <w:r w:rsidRPr="00E73DC7">
        <w:rPr>
          <w:rFonts w:ascii="Calibri" w:eastAsia="Calibri" w:hAnsi="Calibri" w:cs="Calibri"/>
          <w:lang w:val="en-GB"/>
        </w:rPr>
        <w:t>Holan</w:t>
      </w:r>
      <w:proofErr w:type="spellEnd"/>
      <w:r w:rsidRPr="00E73DC7">
        <w:rPr>
          <w:rFonts w:ascii="Calibri" w:eastAsia="Calibri" w:hAnsi="Calibri" w:cs="Calibri"/>
          <w:lang w:val="en-GB"/>
        </w:rPr>
        <w:t xml:space="preserve"> V, </w:t>
      </w:r>
      <w:proofErr w:type="spellStart"/>
      <w:r w:rsidRPr="00E73DC7">
        <w:rPr>
          <w:rFonts w:ascii="Calibri" w:eastAsia="Calibri" w:hAnsi="Calibri" w:cs="Calibri"/>
          <w:lang w:val="en-GB"/>
        </w:rPr>
        <w:t>Cechova</w:t>
      </w:r>
      <w:proofErr w:type="spellEnd"/>
      <w:r w:rsidRPr="00E73DC7">
        <w:rPr>
          <w:rFonts w:ascii="Calibri" w:eastAsia="Calibri" w:hAnsi="Calibri" w:cs="Calibri"/>
          <w:lang w:val="en-GB"/>
        </w:rPr>
        <w:t xml:space="preserve"> K, </w:t>
      </w:r>
      <w:proofErr w:type="spellStart"/>
      <w:r w:rsidRPr="00E73DC7">
        <w:rPr>
          <w:rFonts w:ascii="Calibri" w:eastAsia="Calibri" w:hAnsi="Calibri" w:cs="Calibri"/>
          <w:lang w:val="en-GB"/>
        </w:rPr>
        <w:t>Zajicova</w:t>
      </w:r>
      <w:proofErr w:type="spellEnd"/>
      <w:r w:rsidRPr="00E73DC7">
        <w:rPr>
          <w:rFonts w:ascii="Calibri" w:eastAsia="Calibri" w:hAnsi="Calibri" w:cs="Calibri"/>
          <w:lang w:val="en-GB"/>
        </w:rPr>
        <w:t xml:space="preserve"> A, </w:t>
      </w:r>
      <w:proofErr w:type="spellStart"/>
      <w:r w:rsidRPr="00E73DC7">
        <w:rPr>
          <w:rFonts w:ascii="Calibri" w:eastAsia="Calibri" w:hAnsi="Calibri" w:cs="Calibri"/>
          <w:lang w:val="en-GB"/>
        </w:rPr>
        <w:t>Kossl</w:t>
      </w:r>
      <w:proofErr w:type="spellEnd"/>
      <w:r w:rsidRPr="00E73DC7">
        <w:rPr>
          <w:rFonts w:ascii="Calibri" w:eastAsia="Calibri" w:hAnsi="Calibri" w:cs="Calibri"/>
          <w:lang w:val="en-GB"/>
        </w:rPr>
        <w:t xml:space="preserve"> J, </w:t>
      </w:r>
      <w:proofErr w:type="spellStart"/>
      <w:r w:rsidRPr="00E73DC7">
        <w:rPr>
          <w:rFonts w:ascii="Calibri" w:eastAsia="Calibri" w:hAnsi="Calibri" w:cs="Calibri"/>
          <w:lang w:val="en-GB"/>
        </w:rPr>
        <w:t>Hermankova</w:t>
      </w:r>
      <w:proofErr w:type="spellEnd"/>
      <w:r w:rsidRPr="00E73DC7">
        <w:rPr>
          <w:rFonts w:ascii="Calibri" w:eastAsia="Calibri" w:hAnsi="Calibri" w:cs="Calibri"/>
          <w:lang w:val="en-GB"/>
        </w:rPr>
        <w:t xml:space="preserve"> B, </w:t>
      </w:r>
      <w:proofErr w:type="spellStart"/>
      <w:r w:rsidRPr="00E73DC7">
        <w:rPr>
          <w:rFonts w:ascii="Calibri" w:eastAsia="Calibri" w:hAnsi="Calibri" w:cs="Calibri"/>
          <w:lang w:val="en-GB"/>
        </w:rPr>
        <w:t>Bohacova</w:t>
      </w:r>
      <w:proofErr w:type="spellEnd"/>
      <w:r w:rsidRPr="00E73DC7">
        <w:rPr>
          <w:rFonts w:ascii="Calibri" w:eastAsia="Calibri" w:hAnsi="Calibri" w:cs="Calibri"/>
          <w:lang w:val="en-GB"/>
        </w:rPr>
        <w:t xml:space="preserve"> P, </w:t>
      </w:r>
      <w:proofErr w:type="spellStart"/>
      <w:r w:rsidRPr="00E73DC7">
        <w:rPr>
          <w:rFonts w:ascii="Calibri" w:eastAsia="Calibri" w:hAnsi="Calibri" w:cs="Calibri"/>
          <w:lang w:val="en-GB"/>
        </w:rPr>
        <w:t>Hajkova</w:t>
      </w:r>
      <w:proofErr w:type="spellEnd"/>
      <w:r w:rsidRPr="00E73DC7">
        <w:rPr>
          <w:rFonts w:ascii="Calibri" w:eastAsia="Calibri" w:hAnsi="Calibri" w:cs="Calibri"/>
          <w:lang w:val="en-GB"/>
        </w:rPr>
        <w:t xml:space="preserve"> M, </w:t>
      </w:r>
      <w:proofErr w:type="spellStart"/>
      <w:r w:rsidRPr="00E73DC7">
        <w:rPr>
          <w:rFonts w:ascii="Calibri" w:eastAsia="Calibri" w:hAnsi="Calibri" w:cs="Calibri"/>
          <w:b/>
          <w:lang w:val="en-GB"/>
        </w:rPr>
        <w:t>Krulova</w:t>
      </w:r>
      <w:proofErr w:type="spellEnd"/>
      <w:r w:rsidRPr="00E73DC7">
        <w:rPr>
          <w:rFonts w:ascii="Calibri" w:eastAsia="Calibri" w:hAnsi="Calibri" w:cs="Calibri"/>
          <w:b/>
          <w:lang w:val="en-GB"/>
        </w:rPr>
        <w:t xml:space="preserve"> M,</w:t>
      </w:r>
      <w:r w:rsidRPr="00E73DC7">
        <w:rPr>
          <w:rFonts w:ascii="Calibri" w:eastAsia="Calibri" w:hAnsi="Calibri" w:cs="Calibri"/>
          <w:lang w:val="en-GB"/>
        </w:rPr>
        <w:t xml:space="preserve"> Svoboda P, </w:t>
      </w:r>
      <w:proofErr w:type="spellStart"/>
      <w:r w:rsidRPr="00E73DC7">
        <w:rPr>
          <w:rFonts w:ascii="Calibri" w:eastAsia="Calibri" w:hAnsi="Calibri" w:cs="Calibri"/>
          <w:lang w:val="en-GB"/>
        </w:rPr>
        <w:t>Javorkova</w:t>
      </w:r>
      <w:proofErr w:type="spellEnd"/>
      <w:r w:rsidRPr="00E73DC7">
        <w:rPr>
          <w:rFonts w:ascii="Calibri" w:eastAsia="Calibri" w:hAnsi="Calibri" w:cs="Calibri"/>
          <w:lang w:val="en-GB"/>
        </w:rPr>
        <w:t xml:space="preserve"> E. 2018 The Impact of Morphine on the Characteristics and Function Properties of Human Mesenchymal Stem Cells. </w:t>
      </w:r>
      <w:r w:rsidRPr="00E73DC7">
        <w:rPr>
          <w:rFonts w:ascii="Calibri" w:eastAsia="Calibri" w:hAnsi="Calibri" w:cs="Calibri"/>
          <w:i/>
          <w:lang w:val="en-GB"/>
        </w:rPr>
        <w:t>Stem Cell Rev. Rep.</w:t>
      </w:r>
      <w:r w:rsidRPr="00E73DC7">
        <w:rPr>
          <w:rFonts w:ascii="Calibri" w:eastAsia="Calibri" w:hAnsi="Calibri" w:cs="Calibri"/>
          <w:lang w:val="en-GB"/>
        </w:rPr>
        <w:t xml:space="preserve"> 14:801-811. </w:t>
      </w:r>
    </w:p>
    <w:p w14:paraId="0CBCB20C" w14:textId="77777777" w:rsidR="00E64740" w:rsidRPr="00E64740" w:rsidRDefault="00E64740" w:rsidP="00E64740">
      <w:pPr>
        <w:pStyle w:val="Zkladntext"/>
        <w:numPr>
          <w:ilvl w:val="0"/>
          <w:numId w:val="5"/>
        </w:numPr>
        <w:spacing w:before="85" w:line="216" w:lineRule="exact"/>
        <w:ind w:right="138"/>
        <w:jc w:val="both"/>
        <w:rPr>
          <w:rFonts w:ascii="Calibri" w:eastAsia="Calibri" w:hAnsi="Calibri" w:cs="Calibri"/>
          <w:lang w:val="en-GB"/>
        </w:rPr>
      </w:pPr>
      <w:proofErr w:type="spellStart"/>
      <w:r w:rsidRPr="00E64740">
        <w:rPr>
          <w:rFonts w:ascii="Calibri" w:eastAsia="Calibri" w:hAnsi="Calibri" w:cs="Calibri"/>
          <w:lang w:val="en-GB"/>
        </w:rPr>
        <w:t>Javorkova</w:t>
      </w:r>
      <w:proofErr w:type="spellEnd"/>
      <w:r w:rsidRPr="00E64740">
        <w:rPr>
          <w:rFonts w:ascii="Calibri" w:eastAsia="Calibri" w:hAnsi="Calibri" w:cs="Calibri"/>
          <w:lang w:val="en-GB"/>
        </w:rPr>
        <w:t xml:space="preserve"> E, </w:t>
      </w:r>
      <w:proofErr w:type="spellStart"/>
      <w:r w:rsidRPr="00E64740">
        <w:rPr>
          <w:rFonts w:ascii="Calibri" w:eastAsia="Calibri" w:hAnsi="Calibri" w:cs="Calibri"/>
          <w:lang w:val="en-GB"/>
        </w:rPr>
        <w:t>Vackova</w:t>
      </w:r>
      <w:proofErr w:type="spellEnd"/>
      <w:r w:rsidRPr="00E64740">
        <w:rPr>
          <w:rFonts w:ascii="Calibri" w:eastAsia="Calibri" w:hAnsi="Calibri" w:cs="Calibri"/>
          <w:lang w:val="en-GB"/>
        </w:rPr>
        <w:t xml:space="preserve"> J, </w:t>
      </w:r>
      <w:proofErr w:type="spellStart"/>
      <w:r w:rsidRPr="00E64740">
        <w:rPr>
          <w:rFonts w:ascii="Calibri" w:eastAsia="Calibri" w:hAnsi="Calibri" w:cs="Calibri"/>
          <w:lang w:val="en-GB"/>
        </w:rPr>
        <w:t>Hajkova</w:t>
      </w:r>
      <w:proofErr w:type="spellEnd"/>
      <w:r w:rsidRPr="00E64740">
        <w:rPr>
          <w:rFonts w:ascii="Calibri" w:eastAsia="Calibri" w:hAnsi="Calibri" w:cs="Calibri"/>
          <w:lang w:val="en-GB"/>
        </w:rPr>
        <w:t xml:space="preserve"> M, </w:t>
      </w:r>
      <w:proofErr w:type="spellStart"/>
      <w:r w:rsidRPr="00E64740">
        <w:rPr>
          <w:rFonts w:ascii="Calibri" w:eastAsia="Calibri" w:hAnsi="Calibri" w:cs="Calibri"/>
          <w:lang w:val="en-GB"/>
        </w:rPr>
        <w:t>Hermankova</w:t>
      </w:r>
      <w:proofErr w:type="spellEnd"/>
      <w:r w:rsidRPr="00E64740">
        <w:rPr>
          <w:rFonts w:ascii="Calibri" w:eastAsia="Calibri" w:hAnsi="Calibri" w:cs="Calibri"/>
          <w:lang w:val="en-GB"/>
        </w:rPr>
        <w:t xml:space="preserve"> B, </w:t>
      </w:r>
      <w:proofErr w:type="spellStart"/>
      <w:r w:rsidRPr="00E64740">
        <w:rPr>
          <w:rFonts w:ascii="Calibri" w:eastAsia="Calibri" w:hAnsi="Calibri" w:cs="Calibri"/>
          <w:lang w:val="en-GB"/>
        </w:rPr>
        <w:t>Zajicova</w:t>
      </w:r>
      <w:proofErr w:type="spellEnd"/>
      <w:r w:rsidRPr="00E64740">
        <w:rPr>
          <w:rFonts w:ascii="Calibri" w:eastAsia="Calibri" w:hAnsi="Calibri" w:cs="Calibri"/>
          <w:lang w:val="en-GB"/>
        </w:rPr>
        <w:t xml:space="preserve"> A, </w:t>
      </w:r>
      <w:proofErr w:type="spellStart"/>
      <w:r w:rsidRPr="00E64740">
        <w:rPr>
          <w:rFonts w:ascii="Calibri" w:eastAsia="Calibri" w:hAnsi="Calibri" w:cs="Calibri"/>
          <w:lang w:val="en-GB"/>
        </w:rPr>
        <w:t>Holan</w:t>
      </w:r>
      <w:proofErr w:type="spellEnd"/>
      <w:r w:rsidRPr="00E64740">
        <w:rPr>
          <w:rFonts w:ascii="Calibri" w:eastAsia="Calibri" w:hAnsi="Calibri" w:cs="Calibri"/>
          <w:lang w:val="en-GB"/>
        </w:rPr>
        <w:t xml:space="preserve"> V, </w:t>
      </w:r>
      <w:proofErr w:type="spellStart"/>
      <w:r w:rsidRPr="00E64740">
        <w:rPr>
          <w:rFonts w:ascii="Calibri" w:eastAsia="Calibri" w:hAnsi="Calibri" w:cs="Calibri"/>
          <w:b/>
          <w:lang w:val="en-GB"/>
        </w:rPr>
        <w:t>Krulova</w:t>
      </w:r>
      <w:proofErr w:type="spellEnd"/>
      <w:r w:rsidRPr="00E64740">
        <w:rPr>
          <w:rFonts w:ascii="Calibri" w:eastAsia="Calibri" w:hAnsi="Calibri" w:cs="Calibri"/>
          <w:b/>
          <w:lang w:val="en-GB"/>
        </w:rPr>
        <w:t xml:space="preserve"> M</w:t>
      </w:r>
      <w:r w:rsidRPr="00E64740">
        <w:rPr>
          <w:rFonts w:ascii="Calibri" w:eastAsia="Calibri" w:hAnsi="Calibri" w:cs="Calibri"/>
          <w:lang w:val="en-GB"/>
        </w:rPr>
        <w:t xml:space="preserve">. 2018. The effect of clinically relevant doses of immunosuppressive drugs on human mesenchymal stem cells. </w:t>
      </w:r>
      <w:r w:rsidRPr="00E64740">
        <w:rPr>
          <w:rFonts w:ascii="Calibri" w:eastAsia="Calibri" w:hAnsi="Calibri" w:cs="Calibri"/>
          <w:i/>
          <w:lang w:val="en-GB"/>
        </w:rPr>
        <w:t>Biomedicine &amp; Pharmacotherapy</w:t>
      </w:r>
      <w:r w:rsidRPr="00E64740">
        <w:rPr>
          <w:rFonts w:ascii="Calibri" w:eastAsia="Calibri" w:hAnsi="Calibri" w:cs="Calibri"/>
          <w:lang w:val="en-GB"/>
        </w:rPr>
        <w:t xml:space="preserve">  97:402-411</w:t>
      </w:r>
    </w:p>
    <w:p w14:paraId="3E0730BB" w14:textId="77777777" w:rsidR="00E64740" w:rsidRPr="00E64740" w:rsidRDefault="00E64740" w:rsidP="00E64740">
      <w:pPr>
        <w:pStyle w:val="Zkladntext"/>
        <w:numPr>
          <w:ilvl w:val="0"/>
          <w:numId w:val="5"/>
        </w:numPr>
        <w:spacing w:before="85" w:line="216" w:lineRule="exact"/>
        <w:ind w:right="138"/>
        <w:jc w:val="both"/>
        <w:rPr>
          <w:rFonts w:ascii="Calibri" w:eastAsia="Calibri" w:hAnsi="Calibri" w:cs="Calibri"/>
          <w:lang w:val="en-GB"/>
        </w:rPr>
      </w:pPr>
      <w:proofErr w:type="spellStart"/>
      <w:r w:rsidRPr="00E64740">
        <w:rPr>
          <w:rFonts w:ascii="Calibri" w:eastAsia="Calibri" w:hAnsi="Calibri" w:cs="Calibri"/>
          <w:lang w:val="en-GB"/>
        </w:rPr>
        <w:t>Hajkova</w:t>
      </w:r>
      <w:proofErr w:type="spellEnd"/>
      <w:r w:rsidRPr="00E64740">
        <w:rPr>
          <w:rFonts w:ascii="Calibri" w:eastAsia="Calibri" w:hAnsi="Calibri" w:cs="Calibri"/>
          <w:lang w:val="en-GB"/>
        </w:rPr>
        <w:t xml:space="preserve"> M, </w:t>
      </w:r>
      <w:proofErr w:type="spellStart"/>
      <w:r w:rsidRPr="00E64740">
        <w:rPr>
          <w:rFonts w:ascii="Calibri" w:eastAsia="Calibri" w:hAnsi="Calibri" w:cs="Calibri"/>
          <w:lang w:val="en-GB"/>
        </w:rPr>
        <w:t>Hermankova</w:t>
      </w:r>
      <w:proofErr w:type="spellEnd"/>
      <w:r w:rsidRPr="00E64740">
        <w:rPr>
          <w:rFonts w:ascii="Calibri" w:eastAsia="Calibri" w:hAnsi="Calibri" w:cs="Calibri"/>
          <w:lang w:val="en-GB"/>
        </w:rPr>
        <w:t xml:space="preserve"> B, </w:t>
      </w:r>
      <w:proofErr w:type="spellStart"/>
      <w:r w:rsidRPr="00E64740">
        <w:rPr>
          <w:rFonts w:ascii="Calibri" w:eastAsia="Calibri" w:hAnsi="Calibri" w:cs="Calibri"/>
          <w:lang w:val="en-GB"/>
        </w:rPr>
        <w:t>Javorkova</w:t>
      </w:r>
      <w:proofErr w:type="spellEnd"/>
      <w:r w:rsidRPr="00E64740">
        <w:rPr>
          <w:rFonts w:ascii="Calibri" w:eastAsia="Calibri" w:hAnsi="Calibri" w:cs="Calibri"/>
          <w:lang w:val="en-GB"/>
        </w:rPr>
        <w:t xml:space="preserve"> E, </w:t>
      </w:r>
      <w:proofErr w:type="spellStart"/>
      <w:r w:rsidRPr="00E64740">
        <w:rPr>
          <w:rFonts w:ascii="Calibri" w:eastAsia="Calibri" w:hAnsi="Calibri" w:cs="Calibri"/>
          <w:lang w:val="en-GB"/>
        </w:rPr>
        <w:t>Bohacova</w:t>
      </w:r>
      <w:proofErr w:type="spellEnd"/>
      <w:r w:rsidRPr="00E64740">
        <w:rPr>
          <w:rFonts w:ascii="Calibri" w:eastAsia="Calibri" w:hAnsi="Calibri" w:cs="Calibri"/>
          <w:lang w:val="en-GB"/>
        </w:rPr>
        <w:t xml:space="preserve"> P, </w:t>
      </w:r>
      <w:proofErr w:type="spellStart"/>
      <w:r w:rsidRPr="00E64740">
        <w:rPr>
          <w:rFonts w:ascii="Calibri" w:eastAsia="Calibri" w:hAnsi="Calibri" w:cs="Calibri"/>
          <w:lang w:val="en-GB"/>
        </w:rPr>
        <w:t>Zajicova</w:t>
      </w:r>
      <w:proofErr w:type="spellEnd"/>
      <w:r w:rsidRPr="00E64740">
        <w:rPr>
          <w:rFonts w:ascii="Calibri" w:eastAsia="Calibri" w:hAnsi="Calibri" w:cs="Calibri"/>
          <w:lang w:val="en-GB"/>
        </w:rPr>
        <w:t xml:space="preserve"> A, </w:t>
      </w:r>
      <w:proofErr w:type="spellStart"/>
      <w:r w:rsidRPr="00E64740">
        <w:rPr>
          <w:rFonts w:ascii="Calibri" w:eastAsia="Calibri" w:hAnsi="Calibri" w:cs="Calibri"/>
          <w:lang w:val="en-GB"/>
        </w:rPr>
        <w:t>Holan</w:t>
      </w:r>
      <w:proofErr w:type="spellEnd"/>
      <w:r w:rsidRPr="00E64740">
        <w:rPr>
          <w:rFonts w:ascii="Calibri" w:eastAsia="Calibri" w:hAnsi="Calibri" w:cs="Calibri"/>
          <w:lang w:val="en-GB"/>
        </w:rPr>
        <w:t xml:space="preserve"> V, </w:t>
      </w:r>
      <w:proofErr w:type="spellStart"/>
      <w:r w:rsidRPr="00E64740">
        <w:rPr>
          <w:rFonts w:ascii="Calibri" w:eastAsia="Calibri" w:hAnsi="Calibri" w:cs="Calibri"/>
          <w:b/>
          <w:lang w:val="en-GB"/>
        </w:rPr>
        <w:t>Krulova</w:t>
      </w:r>
      <w:proofErr w:type="spellEnd"/>
      <w:r w:rsidRPr="00E64740">
        <w:rPr>
          <w:rFonts w:ascii="Calibri" w:eastAsia="Calibri" w:hAnsi="Calibri" w:cs="Calibri"/>
          <w:b/>
          <w:lang w:val="en-GB"/>
        </w:rPr>
        <w:t xml:space="preserve"> M.</w:t>
      </w:r>
      <w:r w:rsidRPr="00E64740">
        <w:rPr>
          <w:rFonts w:ascii="Calibri" w:eastAsia="Calibri" w:hAnsi="Calibri" w:cs="Calibri"/>
          <w:lang w:val="en-GB"/>
        </w:rPr>
        <w:t xml:space="preserve"> 2017.  Mesenchymal stem cells attenuate the adverse effects of immunosuppressive drugs on distinct T Cell </w:t>
      </w:r>
      <w:proofErr w:type="spellStart"/>
      <w:r w:rsidRPr="00E64740">
        <w:rPr>
          <w:rFonts w:ascii="Calibri" w:eastAsia="Calibri" w:hAnsi="Calibri" w:cs="Calibri"/>
          <w:lang w:val="en-GB"/>
        </w:rPr>
        <w:t>subopulations</w:t>
      </w:r>
      <w:proofErr w:type="spellEnd"/>
      <w:r w:rsidRPr="00E64740">
        <w:rPr>
          <w:rFonts w:ascii="Calibri" w:eastAsia="Calibri" w:hAnsi="Calibri" w:cs="Calibri"/>
          <w:lang w:val="en-GB"/>
        </w:rPr>
        <w:t xml:space="preserve">. </w:t>
      </w:r>
      <w:r w:rsidRPr="00E64740">
        <w:rPr>
          <w:rFonts w:ascii="Calibri" w:eastAsia="Calibri" w:hAnsi="Calibri" w:cs="Calibri"/>
          <w:i/>
          <w:lang w:val="en-GB"/>
        </w:rPr>
        <w:t>Stem Cell Rev. Rep</w:t>
      </w:r>
      <w:r w:rsidRPr="00E64740">
        <w:rPr>
          <w:rFonts w:ascii="Calibri" w:eastAsia="Calibri" w:hAnsi="Calibri" w:cs="Calibri"/>
          <w:lang w:val="en-GB"/>
        </w:rPr>
        <w:t xml:space="preserve"> 13:104-115. </w:t>
      </w:r>
    </w:p>
    <w:p w14:paraId="34E53C84" w14:textId="77777777" w:rsidR="00E64740" w:rsidRPr="00E64740" w:rsidRDefault="00E64740" w:rsidP="00E64740">
      <w:pPr>
        <w:pStyle w:val="Zkladntext"/>
        <w:numPr>
          <w:ilvl w:val="0"/>
          <w:numId w:val="5"/>
        </w:numPr>
        <w:spacing w:before="85" w:line="216" w:lineRule="exact"/>
        <w:ind w:right="138"/>
        <w:jc w:val="both"/>
        <w:rPr>
          <w:rFonts w:ascii="Calibri" w:eastAsia="Calibri" w:hAnsi="Calibri" w:cs="Calibri"/>
          <w:lang w:val="en-GB"/>
        </w:rPr>
      </w:pPr>
      <w:proofErr w:type="spellStart"/>
      <w:r w:rsidRPr="00E64740">
        <w:rPr>
          <w:rFonts w:ascii="Calibri" w:eastAsia="Calibri" w:hAnsi="Calibri" w:cs="Calibri"/>
          <w:lang w:val="en-GB"/>
        </w:rPr>
        <w:t>Hajkova</w:t>
      </w:r>
      <w:proofErr w:type="spellEnd"/>
      <w:r w:rsidRPr="00E64740">
        <w:rPr>
          <w:rFonts w:ascii="Calibri" w:eastAsia="Calibri" w:hAnsi="Calibri" w:cs="Calibri"/>
          <w:lang w:val="en-GB"/>
        </w:rPr>
        <w:t xml:space="preserve"> M , </w:t>
      </w:r>
      <w:proofErr w:type="spellStart"/>
      <w:r w:rsidRPr="00E64740">
        <w:rPr>
          <w:rFonts w:ascii="Calibri" w:eastAsia="Calibri" w:hAnsi="Calibri" w:cs="Calibri"/>
          <w:lang w:val="en-GB"/>
        </w:rPr>
        <w:t>Javorkova</w:t>
      </w:r>
      <w:proofErr w:type="spellEnd"/>
      <w:r w:rsidRPr="00E64740">
        <w:rPr>
          <w:rFonts w:ascii="Calibri" w:eastAsia="Calibri" w:hAnsi="Calibri" w:cs="Calibri"/>
          <w:lang w:val="en-GB"/>
        </w:rPr>
        <w:t xml:space="preserve"> E, </w:t>
      </w:r>
      <w:proofErr w:type="spellStart"/>
      <w:r w:rsidRPr="00E64740">
        <w:rPr>
          <w:rFonts w:ascii="Calibri" w:eastAsia="Calibri" w:hAnsi="Calibri" w:cs="Calibri"/>
          <w:lang w:val="en-GB"/>
        </w:rPr>
        <w:t>Zajicova</w:t>
      </w:r>
      <w:proofErr w:type="spellEnd"/>
      <w:r w:rsidRPr="00E64740">
        <w:rPr>
          <w:rFonts w:ascii="Calibri" w:eastAsia="Calibri" w:hAnsi="Calibri" w:cs="Calibri"/>
          <w:lang w:val="en-GB"/>
        </w:rPr>
        <w:t xml:space="preserve"> A, </w:t>
      </w:r>
      <w:proofErr w:type="spellStart"/>
      <w:r w:rsidRPr="00E64740">
        <w:rPr>
          <w:rFonts w:ascii="Calibri" w:eastAsia="Calibri" w:hAnsi="Calibri" w:cs="Calibri"/>
          <w:lang w:val="en-GB"/>
        </w:rPr>
        <w:t>Trosan</w:t>
      </w:r>
      <w:proofErr w:type="spellEnd"/>
      <w:r w:rsidRPr="00E64740">
        <w:rPr>
          <w:rFonts w:ascii="Calibri" w:eastAsia="Calibri" w:hAnsi="Calibri" w:cs="Calibri"/>
          <w:lang w:val="en-GB"/>
        </w:rPr>
        <w:t xml:space="preserve"> P, </w:t>
      </w:r>
      <w:proofErr w:type="spellStart"/>
      <w:r w:rsidRPr="00E64740">
        <w:rPr>
          <w:rFonts w:ascii="Calibri" w:eastAsia="Calibri" w:hAnsi="Calibri" w:cs="Calibri"/>
          <w:lang w:val="en-GB"/>
        </w:rPr>
        <w:t>Holan</w:t>
      </w:r>
      <w:proofErr w:type="spellEnd"/>
      <w:r w:rsidRPr="00E64740">
        <w:rPr>
          <w:rFonts w:ascii="Calibri" w:eastAsia="Calibri" w:hAnsi="Calibri" w:cs="Calibri"/>
          <w:lang w:val="en-GB"/>
        </w:rPr>
        <w:t xml:space="preserve"> V, </w:t>
      </w:r>
      <w:proofErr w:type="spellStart"/>
      <w:r w:rsidRPr="00E64740">
        <w:rPr>
          <w:rFonts w:ascii="Calibri" w:eastAsia="Calibri" w:hAnsi="Calibri" w:cs="Calibri"/>
          <w:b/>
          <w:lang w:val="en-GB"/>
        </w:rPr>
        <w:t>Krulova</w:t>
      </w:r>
      <w:proofErr w:type="spellEnd"/>
      <w:r w:rsidRPr="00E64740">
        <w:rPr>
          <w:rFonts w:ascii="Calibri" w:eastAsia="Calibri" w:hAnsi="Calibri" w:cs="Calibri"/>
          <w:b/>
          <w:lang w:val="en-GB"/>
        </w:rPr>
        <w:t xml:space="preserve"> M.</w:t>
      </w:r>
      <w:r w:rsidRPr="00E64740">
        <w:rPr>
          <w:rFonts w:ascii="Calibri" w:eastAsia="Calibri" w:hAnsi="Calibri" w:cs="Calibri"/>
          <w:lang w:val="en-GB"/>
        </w:rPr>
        <w:t xml:space="preserve"> 2017. A local application of mesenchymal stem cells and cyclosporine A attenuates immune response by a switch in macrophage phenotype</w:t>
      </w:r>
      <w:r w:rsidRPr="00E64740">
        <w:rPr>
          <w:rFonts w:ascii="Calibri" w:eastAsia="Calibri" w:hAnsi="Calibri" w:cs="Calibri"/>
          <w:i/>
          <w:lang w:val="en-GB"/>
        </w:rPr>
        <w:t xml:space="preserve">.   J Tissue </w:t>
      </w:r>
      <w:proofErr w:type="spellStart"/>
      <w:r w:rsidRPr="00E64740">
        <w:rPr>
          <w:rFonts w:ascii="Calibri" w:eastAsia="Calibri" w:hAnsi="Calibri" w:cs="Calibri"/>
          <w:i/>
          <w:lang w:val="en-GB"/>
        </w:rPr>
        <w:t>Eng</w:t>
      </w:r>
      <w:proofErr w:type="spellEnd"/>
      <w:r w:rsidRPr="00E64740">
        <w:rPr>
          <w:rFonts w:ascii="Calibri" w:eastAsia="Calibri" w:hAnsi="Calibri" w:cs="Calibri"/>
          <w:i/>
          <w:lang w:val="en-GB"/>
        </w:rPr>
        <w:t xml:space="preserve"> Regen Med</w:t>
      </w:r>
      <w:r w:rsidRPr="00E64740">
        <w:rPr>
          <w:rFonts w:ascii="Calibri" w:eastAsia="Calibri" w:hAnsi="Calibri" w:cs="Calibri"/>
          <w:lang w:val="en-GB"/>
        </w:rPr>
        <w:t xml:space="preserve">.  11:1456-1465.  </w:t>
      </w:r>
    </w:p>
    <w:p w14:paraId="594F71D6" w14:textId="77777777" w:rsidR="00E64740" w:rsidRPr="00E64740" w:rsidRDefault="00E64740" w:rsidP="00E64740">
      <w:pPr>
        <w:pStyle w:val="Zkladntext"/>
        <w:numPr>
          <w:ilvl w:val="0"/>
          <w:numId w:val="5"/>
        </w:numPr>
        <w:spacing w:before="85" w:line="216" w:lineRule="exact"/>
        <w:ind w:right="138"/>
        <w:jc w:val="both"/>
        <w:rPr>
          <w:rFonts w:ascii="Calibri" w:eastAsia="Calibri" w:hAnsi="Calibri" w:cs="Calibri"/>
          <w:lang w:val="en-GB"/>
        </w:rPr>
      </w:pPr>
      <w:proofErr w:type="spellStart"/>
      <w:r w:rsidRPr="00E64740">
        <w:rPr>
          <w:rFonts w:ascii="Calibri" w:eastAsia="Calibri" w:hAnsi="Calibri" w:cs="Calibri"/>
          <w:bCs/>
          <w:lang w:val="en-GB"/>
        </w:rPr>
        <w:t>Holan</w:t>
      </w:r>
      <w:proofErr w:type="spellEnd"/>
      <w:r w:rsidRPr="00E64740">
        <w:rPr>
          <w:rFonts w:ascii="Calibri" w:eastAsia="Calibri" w:hAnsi="Calibri" w:cs="Calibri"/>
          <w:bCs/>
          <w:lang w:val="en-GB"/>
        </w:rPr>
        <w:t xml:space="preserve"> V, </w:t>
      </w:r>
      <w:proofErr w:type="spellStart"/>
      <w:r w:rsidRPr="00E64740">
        <w:rPr>
          <w:rFonts w:ascii="Calibri" w:eastAsia="Calibri" w:hAnsi="Calibri" w:cs="Calibri"/>
          <w:bCs/>
          <w:lang w:val="en-GB"/>
        </w:rPr>
        <w:t>Hermankova</w:t>
      </w:r>
      <w:proofErr w:type="spellEnd"/>
      <w:r w:rsidRPr="00E64740">
        <w:rPr>
          <w:rFonts w:ascii="Calibri" w:eastAsia="Calibri" w:hAnsi="Calibri" w:cs="Calibri"/>
          <w:bCs/>
          <w:lang w:val="en-GB"/>
        </w:rPr>
        <w:t xml:space="preserve"> B, </w:t>
      </w:r>
      <w:proofErr w:type="spellStart"/>
      <w:r w:rsidRPr="00E64740">
        <w:rPr>
          <w:rFonts w:ascii="Calibri" w:eastAsia="Calibri" w:hAnsi="Calibri" w:cs="Calibri"/>
          <w:bCs/>
          <w:lang w:val="en-GB"/>
        </w:rPr>
        <w:t>Bohacova</w:t>
      </w:r>
      <w:proofErr w:type="spellEnd"/>
      <w:r w:rsidRPr="00E64740">
        <w:rPr>
          <w:rFonts w:ascii="Calibri" w:eastAsia="Calibri" w:hAnsi="Calibri" w:cs="Calibri"/>
          <w:bCs/>
          <w:lang w:val="en-GB"/>
        </w:rPr>
        <w:t xml:space="preserve"> P, </w:t>
      </w:r>
      <w:proofErr w:type="spellStart"/>
      <w:r w:rsidRPr="00E64740">
        <w:rPr>
          <w:rFonts w:ascii="Calibri" w:eastAsia="Calibri" w:hAnsi="Calibri" w:cs="Calibri"/>
          <w:bCs/>
          <w:lang w:val="en-GB"/>
        </w:rPr>
        <w:t>Kossl</w:t>
      </w:r>
      <w:proofErr w:type="spellEnd"/>
      <w:r w:rsidRPr="00E64740">
        <w:rPr>
          <w:rFonts w:ascii="Calibri" w:eastAsia="Calibri" w:hAnsi="Calibri" w:cs="Calibri"/>
          <w:bCs/>
          <w:lang w:val="en-GB"/>
        </w:rPr>
        <w:t xml:space="preserve"> J, </w:t>
      </w:r>
      <w:proofErr w:type="spellStart"/>
      <w:r w:rsidRPr="00E64740">
        <w:rPr>
          <w:rFonts w:ascii="Calibri" w:eastAsia="Calibri" w:hAnsi="Calibri" w:cs="Calibri"/>
          <w:bCs/>
          <w:lang w:val="en-GB"/>
        </w:rPr>
        <w:t>Chudickova</w:t>
      </w:r>
      <w:proofErr w:type="spellEnd"/>
      <w:r w:rsidRPr="00E64740">
        <w:rPr>
          <w:rFonts w:ascii="Calibri" w:eastAsia="Calibri" w:hAnsi="Calibri" w:cs="Calibri"/>
          <w:bCs/>
          <w:lang w:val="en-GB"/>
        </w:rPr>
        <w:t xml:space="preserve"> M, </w:t>
      </w:r>
      <w:proofErr w:type="spellStart"/>
      <w:r w:rsidRPr="00E64740">
        <w:rPr>
          <w:rFonts w:ascii="Calibri" w:eastAsia="Calibri" w:hAnsi="Calibri" w:cs="Calibri"/>
          <w:bCs/>
          <w:lang w:val="en-GB"/>
        </w:rPr>
        <w:t>Hajkova</w:t>
      </w:r>
      <w:proofErr w:type="spellEnd"/>
      <w:r w:rsidRPr="00E64740">
        <w:rPr>
          <w:rFonts w:ascii="Calibri" w:eastAsia="Calibri" w:hAnsi="Calibri" w:cs="Calibri"/>
          <w:bCs/>
          <w:lang w:val="en-GB"/>
        </w:rPr>
        <w:t xml:space="preserve"> M, </w:t>
      </w:r>
      <w:proofErr w:type="spellStart"/>
      <w:r w:rsidRPr="00E64740">
        <w:rPr>
          <w:rFonts w:ascii="Calibri" w:eastAsia="Calibri" w:hAnsi="Calibri" w:cs="Calibri"/>
          <w:b/>
          <w:bCs/>
          <w:lang w:val="en-GB"/>
        </w:rPr>
        <w:t>Krulova</w:t>
      </w:r>
      <w:proofErr w:type="spellEnd"/>
      <w:r w:rsidRPr="00E64740">
        <w:rPr>
          <w:rFonts w:ascii="Calibri" w:eastAsia="Calibri" w:hAnsi="Calibri" w:cs="Calibri"/>
          <w:b/>
          <w:bCs/>
          <w:lang w:val="en-GB"/>
        </w:rPr>
        <w:t xml:space="preserve"> M</w:t>
      </w:r>
      <w:r w:rsidRPr="00E64740">
        <w:rPr>
          <w:rFonts w:ascii="Calibri" w:eastAsia="Calibri" w:hAnsi="Calibri" w:cs="Calibri"/>
          <w:bCs/>
          <w:lang w:val="en-GB"/>
        </w:rPr>
        <w:t>,</w:t>
      </w:r>
      <w:r w:rsidRPr="00E64740">
        <w:rPr>
          <w:rFonts w:ascii="Calibri" w:eastAsia="Calibri" w:hAnsi="Calibri" w:cs="Calibri"/>
          <w:lang w:val="en-GB"/>
        </w:rPr>
        <w:t xml:space="preserve"> </w:t>
      </w:r>
      <w:proofErr w:type="spellStart"/>
      <w:r w:rsidRPr="00E64740">
        <w:rPr>
          <w:rFonts w:ascii="Calibri" w:eastAsia="Calibri" w:hAnsi="Calibri" w:cs="Calibri"/>
          <w:lang w:val="en-GB"/>
        </w:rPr>
        <w:t>Zajicova</w:t>
      </w:r>
      <w:proofErr w:type="spellEnd"/>
      <w:r w:rsidRPr="00E64740">
        <w:rPr>
          <w:rFonts w:ascii="Calibri" w:eastAsia="Calibri" w:hAnsi="Calibri" w:cs="Calibri"/>
          <w:lang w:val="en-GB"/>
        </w:rPr>
        <w:t xml:space="preserve"> A, </w:t>
      </w:r>
      <w:proofErr w:type="spellStart"/>
      <w:r w:rsidRPr="00E64740">
        <w:rPr>
          <w:rFonts w:ascii="Calibri" w:eastAsia="Calibri" w:hAnsi="Calibri" w:cs="Calibri"/>
          <w:bCs/>
          <w:lang w:val="en-GB"/>
        </w:rPr>
        <w:t>Javorkova</w:t>
      </w:r>
      <w:proofErr w:type="spellEnd"/>
      <w:r w:rsidRPr="00E64740">
        <w:rPr>
          <w:rFonts w:ascii="Calibri" w:eastAsia="Calibri" w:hAnsi="Calibri" w:cs="Calibri"/>
          <w:bCs/>
          <w:lang w:val="en-GB"/>
        </w:rPr>
        <w:t xml:space="preserve"> E</w:t>
      </w:r>
      <w:r w:rsidRPr="00E64740">
        <w:rPr>
          <w:rFonts w:ascii="Calibri" w:eastAsia="Calibri" w:hAnsi="Calibri" w:cs="Calibri"/>
          <w:lang w:val="en-GB"/>
        </w:rPr>
        <w:t xml:space="preserve">. 2016  </w:t>
      </w:r>
      <w:hyperlink r:id="rId12" w:history="1">
        <w:r w:rsidRPr="00E64740">
          <w:rPr>
            <w:rStyle w:val="Hypertextovodkaz"/>
            <w:rFonts w:ascii="Calibri" w:eastAsia="Calibri" w:hAnsi="Calibri" w:cs="Calibri"/>
            <w:color w:val="auto"/>
            <w:u w:val="none"/>
            <w:lang w:val="en-GB"/>
          </w:rPr>
          <w:t xml:space="preserve">Distinct Immunoregulatory Mechanisms in Mesenchymal Stem Cells: Role of the Cytokine Environment </w:t>
        </w:r>
      </w:hyperlink>
      <w:r w:rsidRPr="00E64740">
        <w:rPr>
          <w:rFonts w:ascii="Calibri" w:eastAsia="Calibri" w:hAnsi="Calibri" w:cs="Calibri"/>
          <w:i/>
          <w:lang w:val="en-GB"/>
        </w:rPr>
        <w:t>Stem Cell Rev. Rep.</w:t>
      </w:r>
      <w:r w:rsidRPr="00E64740">
        <w:rPr>
          <w:rFonts w:ascii="Calibri" w:eastAsia="Calibri" w:hAnsi="Calibri" w:cs="Calibri"/>
          <w:lang w:val="en-GB"/>
        </w:rPr>
        <w:t xml:space="preserve"> 12: 654-663</w:t>
      </w:r>
      <w:r>
        <w:rPr>
          <w:rFonts w:ascii="Calibri" w:eastAsia="Calibri" w:hAnsi="Calibri" w:cs="Calibri"/>
          <w:lang w:val="en-GB"/>
        </w:rPr>
        <w:t>.</w:t>
      </w:r>
      <w:r w:rsidRPr="00E64740">
        <w:rPr>
          <w:rFonts w:ascii="Calibri" w:eastAsia="Calibri" w:hAnsi="Calibri" w:cs="Calibri"/>
          <w:lang w:val="en-GB"/>
        </w:rPr>
        <w:t xml:space="preserve"> </w:t>
      </w:r>
    </w:p>
    <w:p w14:paraId="57CF0F6F" w14:textId="77777777" w:rsidR="005973B9" w:rsidRPr="00E64740" w:rsidRDefault="005973B9" w:rsidP="005973B9">
      <w:pPr>
        <w:pStyle w:val="Zkladntext"/>
        <w:spacing w:before="85" w:line="216" w:lineRule="exact"/>
        <w:ind w:left="383" w:right="138" w:hanging="284"/>
        <w:jc w:val="both"/>
        <w:rPr>
          <w:rFonts w:ascii="Calibri" w:hAnsi="Calibri"/>
        </w:rPr>
      </w:pPr>
      <w:r w:rsidRPr="00E64740">
        <w:rPr>
          <w:rFonts w:ascii="Calibri" w:hAnsi="Calibri"/>
        </w:rPr>
        <w:t>.</w:t>
      </w:r>
    </w:p>
    <w:p w14:paraId="3D8FF65B" w14:textId="77777777" w:rsidR="00AE3E37" w:rsidRPr="008756E6" w:rsidRDefault="00AE3E37" w:rsidP="008756E6">
      <w:pPr>
        <w:tabs>
          <w:tab w:val="left" w:pos="384"/>
        </w:tabs>
        <w:ind w:right="117"/>
      </w:pPr>
    </w:p>
    <w:p w14:paraId="56EAE38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5AA51A" w14:textId="77777777" w:rsidR="006D693A" w:rsidRDefault="00D62425">
      <w:pPr>
        <w:pStyle w:val="Zkladntext"/>
        <w:rPr>
          <w:rFonts w:ascii="Calibri"/>
          <w:sz w:val="20"/>
        </w:rPr>
      </w:pPr>
      <w:r>
        <w:rPr>
          <w:rFonts w:ascii="Calibri"/>
          <w:sz w:val="20"/>
        </w:rPr>
        <w:t xml:space="preserve">                 </w:t>
      </w:r>
    </w:p>
    <w:p w14:paraId="7D10B75C" w14:textId="77777777" w:rsidR="006D693A" w:rsidRDefault="006D693A">
      <w:pPr>
        <w:pStyle w:val="Zkladntext"/>
        <w:rPr>
          <w:rFonts w:ascii="Calibri"/>
          <w:sz w:val="20"/>
        </w:rPr>
      </w:pPr>
    </w:p>
    <w:p w14:paraId="0C270C5C" w14:textId="4F7CAD49" w:rsidR="00AE3E37" w:rsidRPr="00D62425" w:rsidRDefault="00D62425">
      <w:pPr>
        <w:pStyle w:val="Zkladntext"/>
        <w:rPr>
          <w:rFonts w:ascii="Calibri"/>
          <w:b/>
          <w:sz w:val="20"/>
        </w:rPr>
      </w:pPr>
      <w:r w:rsidRPr="00D62425">
        <w:rPr>
          <w:rFonts w:ascii="Calibri"/>
          <w:b/>
          <w:sz w:val="20"/>
        </w:rPr>
        <w:t>Photograph</w:t>
      </w:r>
    </w:p>
    <w:p w14:paraId="5111CAE3" w14:textId="77777777"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14:anchorId="40AA69E0" wp14:editId="64AC95A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0990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2A13969" w14:textId="6179B930" w:rsidR="00AE3E37" w:rsidRDefault="008756E6" w:rsidP="00404E5B">
      <w:pPr>
        <w:spacing w:before="92"/>
        <w:ind w:right="4234"/>
        <w:rPr>
          <w:rFonts w:ascii="Arial"/>
        </w:rPr>
      </w:pPr>
      <w:r>
        <w:rPr>
          <w:noProof/>
        </w:rPr>
        <w:t xml:space="preserve">              </w:t>
      </w:r>
      <w:r w:rsidR="0045674A">
        <w:rPr>
          <w:noProof/>
        </w:rPr>
        <w:drawing>
          <wp:inline distT="0" distB="0" distL="0" distR="0" wp14:anchorId="15C24C0B" wp14:editId="59EC0129">
            <wp:extent cx="565200" cy="752400"/>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5200" cy="752400"/>
                    </a:xfrm>
                    <a:prstGeom prst="rect">
                      <a:avLst/>
                    </a:prstGeom>
                    <a:noFill/>
                    <a:ln>
                      <a:noFill/>
                    </a:ln>
                  </pic:spPr>
                </pic:pic>
              </a:graphicData>
            </a:graphic>
          </wp:inline>
        </w:drawing>
      </w:r>
      <w:r w:rsidR="007A4FDA" w:rsidRPr="007A4FDA">
        <w:rPr>
          <w:noProof/>
          <w:lang w:val="cs-CZ" w:eastAsia="cs-CZ"/>
        </w:rPr>
        <mc:AlternateContent>
          <mc:Choice Requires="wps">
            <w:drawing>
              <wp:inline distT="0" distB="0" distL="0" distR="0" wp14:anchorId="3384FDE6" wp14:editId="100D1E86">
                <wp:extent cx="304800" cy="304800"/>
                <wp:effectExtent l="0" t="0" r="0" b="0"/>
                <wp:docPr id="4" name="Obdélník 4" descr="https://www.researchgate.net/profile/image/key/Magdalena_Krulov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752182" id="Obdélník 4" o:spid="_x0000_s1026" alt="https://www.researchgate.net/profile/image/key/Magdalena_Krulov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D/xqFnwAgAAAQYAAA4A&#10;AAAAAAAAAAAAAAAALgIAAGRycy9lMm9Eb2MueG1sUEsBAi0AFAAGAAgAAAAhAEyg6SzYAAAAAwEA&#10;AA8AAAAAAAAAAAAAAAAASgUAAGRycy9kb3ducmV2LnhtbFBLBQYAAAAABAAEAPMAAABPBgAAAAA=&#10;" filled="f" stroked="f">
                <o:lock v:ext="edit" aspectratio="t"/>
                <w10:anchorlock/>
              </v:rect>
            </w:pict>
          </mc:Fallback>
        </mc:AlternateContent>
      </w:r>
      <w:r w:rsidR="007A4FDA" w:rsidRPr="007A4FDA">
        <w:rPr>
          <w:noProof/>
          <w:lang w:val="cs-CZ" w:eastAsia="cs-CZ"/>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E244DE7" w14:textId="7E2ABA38" w:rsidR="007A4FDA" w:rsidRDefault="009D324C" w:rsidP="009D324C">
      <w:pPr>
        <w:spacing w:before="41" w:line="154" w:lineRule="exact"/>
        <w:ind w:left="213" w:right="231"/>
        <w:jc w:val="both"/>
        <w:rPr>
          <w:rFonts w:ascii="Arial"/>
          <w:sz w:val="14"/>
        </w:rPr>
      </w:pPr>
      <w:r>
        <w:rPr>
          <w:rFonts w:ascii="Arial"/>
          <w:sz w:val="14"/>
        </w:rPr>
        <w:t xml:space="preserve">The aim of research of </w:t>
      </w:r>
      <w:r w:rsidR="00A9710C">
        <w:rPr>
          <w:rFonts w:ascii="Arial"/>
          <w:sz w:val="14"/>
        </w:rPr>
        <w:t>D</w:t>
      </w:r>
      <w:r w:rsidR="0078738A">
        <w:rPr>
          <w:rFonts w:ascii="Arial"/>
          <w:sz w:val="14"/>
        </w:rPr>
        <w:t xml:space="preserve">r </w:t>
      </w:r>
      <w:proofErr w:type="spellStart"/>
      <w:r w:rsidR="007A4FDA">
        <w:rPr>
          <w:rFonts w:ascii="Arial"/>
          <w:sz w:val="14"/>
        </w:rPr>
        <w:t>Krulova</w:t>
      </w:r>
      <w:proofErr w:type="spellEnd"/>
      <w:r w:rsidR="007A4FDA">
        <w:rPr>
          <w:rFonts w:ascii="Arial"/>
          <w:sz w:val="14"/>
        </w:rPr>
        <w:t xml:space="preserve"> </w:t>
      </w:r>
      <w:r>
        <w:rPr>
          <w:rFonts w:ascii="Arial"/>
          <w:sz w:val="14"/>
        </w:rPr>
        <w:t>is to characteriz</w:t>
      </w:r>
      <w:r w:rsidRPr="009D324C">
        <w:rPr>
          <w:rFonts w:ascii="Arial"/>
          <w:sz w:val="14"/>
        </w:rPr>
        <w:t>e the molecular and cellular mechanisms of specific immunity which can be consequently applied in targeted immunoregulation for both the experimental work and the clinical practice.</w:t>
      </w:r>
      <w:r>
        <w:rPr>
          <w:rFonts w:ascii="Arial"/>
          <w:sz w:val="14"/>
        </w:rPr>
        <w:t xml:space="preserve"> </w:t>
      </w:r>
      <w:r w:rsidRPr="009D324C">
        <w:rPr>
          <w:rFonts w:ascii="Arial"/>
          <w:sz w:val="14"/>
        </w:rPr>
        <w:t xml:space="preserve">In recent years, </w:t>
      </w:r>
      <w:r w:rsidR="006D693A">
        <w:rPr>
          <w:rFonts w:ascii="Arial"/>
          <w:sz w:val="14"/>
        </w:rPr>
        <w:t xml:space="preserve">her </w:t>
      </w:r>
      <w:r w:rsidRPr="009D324C">
        <w:rPr>
          <w:rFonts w:ascii="Arial"/>
          <w:sz w:val="14"/>
        </w:rPr>
        <w:t>research has focused on the study of mesenchymal stem cells and Sertoli cells, their characterization, possibilities of differentiation, interaction with cells of the immune system and their use in transplant medicine.</w:t>
      </w:r>
    </w:p>
    <w:p w14:paraId="01CD922E" w14:textId="77777777" w:rsidR="009D324C" w:rsidRPr="009D324C" w:rsidRDefault="009D324C" w:rsidP="009D324C">
      <w:pPr>
        <w:spacing w:before="41" w:line="154" w:lineRule="exact"/>
        <w:ind w:left="213" w:right="231"/>
        <w:jc w:val="both"/>
        <w:rPr>
          <w:rFonts w:ascii="Arial"/>
          <w:sz w:val="14"/>
          <w:lang w:val="cs-CZ"/>
        </w:rPr>
      </w:pPr>
      <w:bookmarkStart w:id="0" w:name="_GoBack"/>
      <w:bookmarkEnd w:id="0"/>
    </w:p>
    <w:p w14:paraId="466D9A8B" w14:textId="77777777" w:rsidR="00AE3E37" w:rsidRDefault="00A9710C">
      <w:pPr>
        <w:spacing w:before="62"/>
        <w:ind w:left="4217" w:right="4235"/>
        <w:jc w:val="center"/>
        <w:rPr>
          <w:rFonts w:ascii="Arial"/>
          <w:sz w:val="14"/>
        </w:rPr>
      </w:pPr>
      <w:r>
        <w:rPr>
          <w:rFonts w:ascii="Arial"/>
          <w:sz w:val="14"/>
        </w:rPr>
        <w:t xml:space="preserve">Email: </w:t>
      </w:r>
      <w:r w:rsidR="00E22987" w:rsidRPr="00E22987">
        <w:rPr>
          <w:rStyle w:val="Hypertextovodkaz"/>
          <w:rFonts w:ascii="Arial"/>
          <w:sz w:val="14"/>
        </w:rPr>
        <w:t>krulova</w:t>
      </w:r>
      <w:r w:rsidR="00E22987">
        <w:rPr>
          <w:rStyle w:val="Hypertextovodkaz"/>
          <w:rFonts w:ascii="Arial"/>
          <w:sz w:val="14"/>
        </w:rPr>
        <w:t>@natur.cuni.cz</w:t>
      </w:r>
    </w:p>
    <w:p w14:paraId="75CEAA4D" w14:textId="77777777" w:rsidR="00AE3E37" w:rsidRDefault="00292ED9">
      <w:pPr>
        <w:pStyle w:val="Zkladntext"/>
        <w:spacing w:before="2"/>
        <w:rPr>
          <w:rFonts w:ascii="Arial"/>
          <w:sz w:val="19"/>
        </w:rPr>
      </w:pPr>
      <w:r>
        <w:rPr>
          <w:noProof/>
          <w:lang w:val="cs-CZ" w:eastAsia="cs-CZ"/>
        </w:rPr>
        <mc:AlternateContent>
          <mc:Choice Requires="wps">
            <w:drawing>
              <wp:anchor distT="0" distB="0" distL="0" distR="0" simplePos="0" relativeHeight="1072" behindDoc="0" locked="0" layoutInCell="1" allowOverlap="1" wp14:anchorId="0E68BC26" wp14:editId="6306A8E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DBC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4683AB8" w14:textId="77777777" w:rsidR="00AE3E37" w:rsidRDefault="00AE3E37">
      <w:pPr>
        <w:pStyle w:val="Zkladntext"/>
        <w:rPr>
          <w:rFonts w:ascii="Arial"/>
          <w:sz w:val="20"/>
        </w:rPr>
      </w:pPr>
    </w:p>
    <w:p w14:paraId="7DA16A4D" w14:textId="77777777" w:rsidR="00AE3E37" w:rsidRDefault="00AE3E37">
      <w:pPr>
        <w:pStyle w:val="Zkladntext"/>
        <w:rPr>
          <w:rFonts w:ascii="Arial"/>
          <w:sz w:val="20"/>
        </w:rPr>
      </w:pPr>
    </w:p>
    <w:p w14:paraId="3477F46C" w14:textId="77777777" w:rsidR="00AE3E37" w:rsidRDefault="00AE3E37">
      <w:pPr>
        <w:pStyle w:val="Zkladntext"/>
        <w:spacing w:before="7"/>
        <w:rPr>
          <w:rFonts w:ascii="Arial"/>
          <w:sz w:val="29"/>
        </w:rPr>
      </w:pPr>
    </w:p>
    <w:p w14:paraId="78E8B52A" w14:textId="77777777" w:rsidR="00AE3E37" w:rsidRPr="00B21A57" w:rsidRDefault="00A9710C">
      <w:pPr>
        <w:spacing w:before="39"/>
        <w:ind w:left="100"/>
        <w:rPr>
          <w:rFonts w:ascii="Minion Pro"/>
          <w:b/>
          <w:sz w:val="20"/>
        </w:rPr>
      </w:pPr>
      <w:r w:rsidRPr="00B21A57">
        <w:rPr>
          <w:rFonts w:ascii="Minion Pro"/>
          <w:b/>
          <w:sz w:val="20"/>
        </w:rPr>
        <w:t>Notes/Comments:</w:t>
      </w:r>
    </w:p>
    <w:p w14:paraId="127AF59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22D2423" w14:textId="77777777"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58A30" w14:textId="77777777" w:rsidR="00F8136A" w:rsidRDefault="00F8136A">
      <w:r>
        <w:separator/>
      </w:r>
    </w:p>
  </w:endnote>
  <w:endnote w:type="continuationSeparator" w:id="0">
    <w:p w14:paraId="09CC8C54"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1FB67" w14:textId="77777777"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251658240" behindDoc="1" locked="0" layoutInCell="1" allowOverlap="1" wp14:anchorId="52FA1ADB" wp14:editId="5FE52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F1B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9AEE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A1AD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4BF1B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9AEE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s-CZ" w:eastAsia="cs-CZ"/>
      </w:rPr>
      <mc:AlternateContent>
        <mc:Choice Requires="wps">
          <w:drawing>
            <wp:anchor distT="0" distB="0" distL="114300" distR="114300" simplePos="0" relativeHeight="251660288" behindDoc="1" locked="0" layoutInCell="1" allowOverlap="1" wp14:anchorId="745ABB93" wp14:editId="57DAFF1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64E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C5E0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ABB93"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3C64E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C5E0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s-CZ" w:eastAsia="cs-CZ"/>
      </w:rPr>
      <mc:AlternateContent>
        <mc:Choice Requires="wps">
          <w:drawing>
            <wp:anchor distT="0" distB="0" distL="114300" distR="114300" simplePos="0" relativeHeight="251662336" behindDoc="1" locked="0" layoutInCell="1" allowOverlap="1" wp14:anchorId="07783B5F" wp14:editId="2A8A59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32F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3DAC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83B5F"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AB32F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3DAC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CC15C" w14:textId="77777777" w:rsidR="00F8136A" w:rsidRDefault="00F8136A">
      <w:r>
        <w:separator/>
      </w:r>
    </w:p>
  </w:footnote>
  <w:footnote w:type="continuationSeparator" w:id="0">
    <w:p w14:paraId="4D6A1568"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B4790" w14:textId="77777777"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251654144" behindDoc="1" locked="0" layoutInCell="1" allowOverlap="1" wp14:anchorId="525C3619" wp14:editId="36943B9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2E29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C3619"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382E29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s-CZ" w:eastAsia="cs-CZ"/>
      </w:rPr>
      <mc:AlternateContent>
        <mc:Choice Requires="wps">
          <w:drawing>
            <wp:anchor distT="0" distB="0" distL="114300" distR="114300" simplePos="0" relativeHeight="251656192" behindDoc="1" locked="0" layoutInCell="1" allowOverlap="1" wp14:anchorId="6FBE0563" wp14:editId="67E18D6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4BD45"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9DC2C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E0563"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AC4BD45"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9DC2C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06496"/>
    <w:multiLevelType w:val="hybridMultilevel"/>
    <w:tmpl w:val="2FDC9B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CD71D6C"/>
    <w:multiLevelType w:val="hybridMultilevel"/>
    <w:tmpl w:val="C1CE90F0"/>
    <w:lvl w:ilvl="0" w:tplc="0405000F">
      <w:start w:val="1"/>
      <w:numFmt w:val="decimal"/>
      <w:lvlText w:val="%1."/>
      <w:lvlJc w:val="left"/>
      <w:pPr>
        <w:ind w:left="819" w:hanging="360"/>
      </w:pPr>
    </w:lvl>
    <w:lvl w:ilvl="1" w:tplc="04050019" w:tentative="1">
      <w:start w:val="1"/>
      <w:numFmt w:val="lowerLetter"/>
      <w:lvlText w:val="%2."/>
      <w:lvlJc w:val="left"/>
      <w:pPr>
        <w:ind w:left="1539" w:hanging="360"/>
      </w:pPr>
    </w:lvl>
    <w:lvl w:ilvl="2" w:tplc="0405001B" w:tentative="1">
      <w:start w:val="1"/>
      <w:numFmt w:val="lowerRoman"/>
      <w:lvlText w:val="%3."/>
      <w:lvlJc w:val="right"/>
      <w:pPr>
        <w:ind w:left="2259" w:hanging="180"/>
      </w:pPr>
    </w:lvl>
    <w:lvl w:ilvl="3" w:tplc="0405000F" w:tentative="1">
      <w:start w:val="1"/>
      <w:numFmt w:val="decimal"/>
      <w:lvlText w:val="%4."/>
      <w:lvlJc w:val="left"/>
      <w:pPr>
        <w:ind w:left="2979" w:hanging="360"/>
      </w:pPr>
    </w:lvl>
    <w:lvl w:ilvl="4" w:tplc="04050019" w:tentative="1">
      <w:start w:val="1"/>
      <w:numFmt w:val="lowerLetter"/>
      <w:lvlText w:val="%5."/>
      <w:lvlJc w:val="left"/>
      <w:pPr>
        <w:ind w:left="3699" w:hanging="360"/>
      </w:pPr>
    </w:lvl>
    <w:lvl w:ilvl="5" w:tplc="0405001B" w:tentative="1">
      <w:start w:val="1"/>
      <w:numFmt w:val="lowerRoman"/>
      <w:lvlText w:val="%6."/>
      <w:lvlJc w:val="right"/>
      <w:pPr>
        <w:ind w:left="4419" w:hanging="180"/>
      </w:pPr>
    </w:lvl>
    <w:lvl w:ilvl="6" w:tplc="0405000F" w:tentative="1">
      <w:start w:val="1"/>
      <w:numFmt w:val="decimal"/>
      <w:lvlText w:val="%7."/>
      <w:lvlJc w:val="left"/>
      <w:pPr>
        <w:ind w:left="5139" w:hanging="360"/>
      </w:pPr>
    </w:lvl>
    <w:lvl w:ilvl="7" w:tplc="04050019" w:tentative="1">
      <w:start w:val="1"/>
      <w:numFmt w:val="lowerLetter"/>
      <w:lvlText w:val="%8."/>
      <w:lvlJc w:val="left"/>
      <w:pPr>
        <w:ind w:left="5859" w:hanging="360"/>
      </w:pPr>
    </w:lvl>
    <w:lvl w:ilvl="8" w:tplc="0405001B" w:tentative="1">
      <w:start w:val="1"/>
      <w:numFmt w:val="lowerRoman"/>
      <w:lvlText w:val="%9."/>
      <w:lvlJc w:val="right"/>
      <w:pPr>
        <w:ind w:left="6579"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1263DF"/>
    <w:rsid w:val="001E763C"/>
    <w:rsid w:val="00227EF9"/>
    <w:rsid w:val="00292ED9"/>
    <w:rsid w:val="00314AFB"/>
    <w:rsid w:val="003B76D9"/>
    <w:rsid w:val="00404E5B"/>
    <w:rsid w:val="00414F7B"/>
    <w:rsid w:val="004355DC"/>
    <w:rsid w:val="0045674A"/>
    <w:rsid w:val="004749B4"/>
    <w:rsid w:val="00494130"/>
    <w:rsid w:val="004F3523"/>
    <w:rsid w:val="00507A9D"/>
    <w:rsid w:val="005973B9"/>
    <w:rsid w:val="005B3A56"/>
    <w:rsid w:val="006060CE"/>
    <w:rsid w:val="0063497F"/>
    <w:rsid w:val="006D693A"/>
    <w:rsid w:val="0078738A"/>
    <w:rsid w:val="007A4FDA"/>
    <w:rsid w:val="00873DF0"/>
    <w:rsid w:val="008756E6"/>
    <w:rsid w:val="009B2D44"/>
    <w:rsid w:val="009D324C"/>
    <w:rsid w:val="00A07E82"/>
    <w:rsid w:val="00A9710C"/>
    <w:rsid w:val="00AC6C77"/>
    <w:rsid w:val="00AE3E37"/>
    <w:rsid w:val="00B21A57"/>
    <w:rsid w:val="00C33602"/>
    <w:rsid w:val="00CD6F55"/>
    <w:rsid w:val="00D62425"/>
    <w:rsid w:val="00DE3104"/>
    <w:rsid w:val="00E22987"/>
    <w:rsid w:val="00E64740"/>
    <w:rsid w:val="00E73DC7"/>
    <w:rsid w:val="00F72EEA"/>
    <w:rsid w:val="00F8136A"/>
    <w:rsid w:val="00F84CAE"/>
    <w:rsid w:val="00FB21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84C8520"/>
  <w15:docId w15:val="{34837A79-6E39-4115-B6F4-D398486D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cbi.nlm.nih.gov/pubmed/2766529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39BB54E3EDBD74987EDF0F0002E141E" ma:contentTypeVersion="7" ma:contentTypeDescription="Vytvoří nový dokument" ma:contentTypeScope="" ma:versionID="3d68e59fe36ac2ac7a8b2a04d5c2d04d">
  <xsd:schema xmlns:xsd="http://www.w3.org/2001/XMLSchema" xmlns:xs="http://www.w3.org/2001/XMLSchema" xmlns:p="http://schemas.microsoft.com/office/2006/metadata/properties" xmlns:ns3="15d9889e-3a4b-426b-8588-724ae429b1b6" xmlns:ns4="34db16fa-a3b5-434a-afba-ee31626fc1a3" targetNamespace="http://schemas.microsoft.com/office/2006/metadata/properties" ma:root="true" ma:fieldsID="5737a7ffe3da04edfbb0865a87979162" ns3:_="" ns4:_="">
    <xsd:import namespace="15d9889e-3a4b-426b-8588-724ae429b1b6"/>
    <xsd:import namespace="34db16fa-a3b5-434a-afba-ee31626fc1a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9889e-3a4b-426b-8588-724ae429b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db16fa-a3b5-434a-afba-ee31626fc1a3"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B2156-EE6A-43C8-992F-FAF45B499735}">
  <ds:schemaRefs>
    <ds:schemaRef ds:uri="34db16fa-a3b5-434a-afba-ee31626fc1a3"/>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15d9889e-3a4b-426b-8588-724ae429b1b6"/>
    <ds:schemaRef ds:uri="http://www.w3.org/XML/1998/namespace"/>
  </ds:schemaRefs>
</ds:datastoreItem>
</file>

<file path=customXml/itemProps2.xml><?xml version="1.0" encoding="utf-8"?>
<ds:datastoreItem xmlns:ds="http://schemas.openxmlformats.org/officeDocument/2006/customXml" ds:itemID="{D78259FF-E45A-48C6-BFEB-613C13608343}">
  <ds:schemaRefs>
    <ds:schemaRef ds:uri="http://schemas.microsoft.com/sharepoint/v3/contenttype/forms"/>
  </ds:schemaRefs>
</ds:datastoreItem>
</file>

<file path=customXml/itemProps3.xml><?xml version="1.0" encoding="utf-8"?>
<ds:datastoreItem xmlns:ds="http://schemas.openxmlformats.org/officeDocument/2006/customXml" ds:itemID="{6D3CDA35-5123-4DD8-8A8D-176B9AD56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9889e-3a4b-426b-8588-724ae429b1b6"/>
    <ds:schemaRef ds:uri="34db16fa-a3b5-434a-afba-ee31626fc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563</Words>
  <Characters>3324</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krulova@natur.cuni.cz</cp:lastModifiedBy>
  <cp:revision>5</cp:revision>
  <dcterms:created xsi:type="dcterms:W3CDTF">2019-08-12T14:49:00Z</dcterms:created>
  <dcterms:modified xsi:type="dcterms:W3CDTF">2019-08-12T16:22:00Z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0x010100339BB54E3EDBD74987EDF0F0002E141E</vt:lpwstr>
  </property>
</Properties>
</file>