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3BE" w:rsidRPr="00FF23BE" w:rsidRDefault="00FF23BE" w:rsidP="00FF23B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Healing effect of </w:t>
      </w:r>
      <w:proofErr w:type="spellStart"/>
      <w:r w:rsidRPr="00FF23B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Pistacia</w:t>
      </w:r>
      <w:proofErr w:type="spellEnd"/>
      <w:r w:rsidRPr="00FF23BE">
        <w:rPr>
          <w:rFonts w:ascii="Times New Roman" w:hAnsi="Times New Roman" w:cs="Times New Roman" w:hint="cs"/>
          <w:b/>
          <w:bCs/>
          <w:i/>
          <w:iCs/>
          <w:sz w:val="24"/>
          <w:szCs w:val="24"/>
          <w:rtl/>
          <w:lang w:val="en-US"/>
        </w:rPr>
        <w:t xml:space="preserve"> </w:t>
      </w:r>
      <w:proofErr w:type="spellStart"/>
      <w:r w:rsidRPr="00FF23B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atlantica</w:t>
      </w:r>
      <w:proofErr w:type="spellEnd"/>
      <w:r w:rsidRPr="00FF23BE">
        <w:rPr>
          <w:rFonts w:ascii="Times New Roman" w:hAnsi="Times New Roman" w:cs="Times New Roman" w:hint="cs"/>
          <w:b/>
          <w:bCs/>
          <w:sz w:val="24"/>
          <w:szCs w:val="24"/>
          <w:rtl/>
          <w:lang w:val="en-US"/>
        </w:rPr>
        <w:t xml:space="preserve"> </w:t>
      </w:r>
      <w:proofErr w:type="spellStart"/>
      <w:r w:rsidRPr="00FF23BE">
        <w:rPr>
          <w:rFonts w:ascii="Times New Roman" w:hAnsi="Times New Roman" w:cs="Times New Roman"/>
          <w:b/>
          <w:bCs/>
          <w:sz w:val="24"/>
          <w:szCs w:val="24"/>
          <w:lang w:val="en-US"/>
        </w:rPr>
        <w:t>hydroalcoholic</w:t>
      </w:r>
      <w:proofErr w:type="spellEnd"/>
      <w:r w:rsidRPr="00FF23B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extract with bone marrow </w:t>
      </w:r>
      <w:proofErr w:type="spellStart"/>
      <w:r w:rsidRPr="00FF23BE">
        <w:rPr>
          <w:rFonts w:ascii="Times New Roman" w:hAnsi="Times New Roman" w:cs="Times New Roman"/>
          <w:b/>
          <w:bCs/>
          <w:sz w:val="24"/>
          <w:szCs w:val="24"/>
          <w:lang w:val="en-US"/>
        </w:rPr>
        <w:t>mesenchymal</w:t>
      </w:r>
      <w:proofErr w:type="spellEnd"/>
      <w:r w:rsidRPr="00FF23B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stem cells on knee Osteoarthritis</w:t>
      </w:r>
    </w:p>
    <w:p w:rsidR="00FA3B8D" w:rsidRPr="009C0DE2" w:rsidRDefault="003F25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0DE2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3F25E8" w:rsidRDefault="003F25E8" w:rsidP="003F25E8">
      <w:pPr>
        <w:rPr>
          <w:rFonts w:ascii="Times New Roman" w:hAnsi="Times New Roman" w:cs="Times New Roman"/>
          <w:sz w:val="24"/>
          <w:szCs w:val="24"/>
        </w:rPr>
      </w:pPr>
      <w:r w:rsidRPr="003F25E8">
        <w:rPr>
          <w:rFonts w:ascii="Times New Roman" w:hAnsi="Times New Roman" w:cs="Times New Roman"/>
          <w:sz w:val="24"/>
          <w:szCs w:val="24"/>
        </w:rPr>
        <w:t>Background</w:t>
      </w:r>
    </w:p>
    <w:p w:rsidR="003F25E8" w:rsidRPr="003F25E8" w:rsidRDefault="003F25E8" w:rsidP="003F25E8">
      <w:pPr>
        <w:jc w:val="both"/>
        <w:rPr>
          <w:rFonts w:ascii="Times New Roman" w:hAnsi="Times New Roman" w:cs="Times New Roman"/>
          <w:sz w:val="20"/>
          <w:szCs w:val="20"/>
        </w:rPr>
      </w:pPr>
      <w:r w:rsidRPr="003F25E8">
        <w:rPr>
          <w:rFonts w:ascii="Times New Roman" w:hAnsi="Times New Roman" w:cs="Times New Roman"/>
          <w:sz w:val="20"/>
          <w:szCs w:val="20"/>
        </w:rPr>
        <w:t xml:space="preserve">Osteoarthritis (OA) is a degenerative, progressive and painful synovial joint disease, which particularly occurs in the knee joint. The object of this essay is to evaluate the effect of </w:t>
      </w:r>
      <w:proofErr w:type="spellStart"/>
      <w:r w:rsidRPr="003F25E8">
        <w:rPr>
          <w:rFonts w:ascii="Times New Roman" w:hAnsi="Times New Roman" w:cs="Times New Roman"/>
          <w:i/>
          <w:iCs/>
          <w:sz w:val="20"/>
          <w:szCs w:val="20"/>
        </w:rPr>
        <w:t>Pistacia</w:t>
      </w:r>
      <w:proofErr w:type="spellEnd"/>
      <w:r w:rsidR="00105D3C">
        <w:rPr>
          <w:rFonts w:ascii="Times New Roman" w:hAnsi="Times New Roman" w:cs="Times New Roman" w:hint="cs"/>
          <w:i/>
          <w:iCs/>
          <w:sz w:val="20"/>
          <w:szCs w:val="20"/>
          <w:rtl/>
        </w:rPr>
        <w:t xml:space="preserve"> </w:t>
      </w:r>
      <w:proofErr w:type="spellStart"/>
      <w:r w:rsidRPr="003F25E8">
        <w:rPr>
          <w:rFonts w:ascii="Times New Roman" w:hAnsi="Times New Roman" w:cs="Times New Roman"/>
          <w:i/>
          <w:iCs/>
          <w:sz w:val="20"/>
          <w:szCs w:val="20"/>
        </w:rPr>
        <w:t>atlantica</w:t>
      </w:r>
      <w:proofErr w:type="spellEnd"/>
      <w:r w:rsidR="00105D3C">
        <w:rPr>
          <w:rFonts w:ascii="Times New Roman" w:hAnsi="Times New Roman" w:cs="Times New Roman" w:hint="cs"/>
          <w:i/>
          <w:iCs/>
          <w:sz w:val="20"/>
          <w:szCs w:val="20"/>
          <w:rtl/>
        </w:rPr>
        <w:t xml:space="preserve"> </w:t>
      </w:r>
      <w:proofErr w:type="spellStart"/>
      <w:r w:rsidRPr="003F25E8">
        <w:rPr>
          <w:rFonts w:ascii="Times New Roman" w:hAnsi="Times New Roman" w:cs="Times New Roman"/>
          <w:sz w:val="20"/>
          <w:szCs w:val="20"/>
        </w:rPr>
        <w:t>hydroalcoholic</w:t>
      </w:r>
      <w:proofErr w:type="spellEnd"/>
      <w:r w:rsidRPr="003F25E8">
        <w:rPr>
          <w:rFonts w:ascii="Times New Roman" w:hAnsi="Times New Roman" w:cs="Times New Roman"/>
          <w:sz w:val="20"/>
          <w:szCs w:val="20"/>
        </w:rPr>
        <w:t xml:space="preserve"> extract with rat bone marrow stem cells in induced osteoarthritis rat model.</w:t>
      </w:r>
    </w:p>
    <w:p w:rsidR="003F25E8" w:rsidRDefault="003F25E8">
      <w:pPr>
        <w:rPr>
          <w:rFonts w:ascii="Times New Roman" w:hAnsi="Times New Roman" w:cs="Times New Roman"/>
          <w:sz w:val="24"/>
          <w:szCs w:val="24"/>
        </w:rPr>
      </w:pPr>
      <w:r w:rsidRPr="003F25E8">
        <w:rPr>
          <w:rFonts w:ascii="Times New Roman" w:hAnsi="Times New Roman" w:cs="Times New Roman"/>
          <w:sz w:val="24"/>
          <w:szCs w:val="24"/>
        </w:rPr>
        <w:t>Methods</w:t>
      </w:r>
    </w:p>
    <w:p w:rsidR="008C7D2C" w:rsidRPr="009C0DE2" w:rsidRDefault="008C7D2C" w:rsidP="009C0DE2">
      <w:pPr>
        <w:jc w:val="both"/>
        <w:rPr>
          <w:rFonts w:ascii="Times New Roman" w:hAnsi="Times New Roman" w:cs="Times New Roman"/>
          <w:sz w:val="20"/>
          <w:szCs w:val="20"/>
        </w:rPr>
      </w:pPr>
      <w:r w:rsidRPr="009C0DE2">
        <w:rPr>
          <w:rFonts w:ascii="Times New Roman" w:hAnsi="Times New Roman" w:cs="Times New Roman"/>
          <w:sz w:val="20"/>
          <w:szCs w:val="20"/>
        </w:rPr>
        <w:t xml:space="preserve">Fifty adult male Sprague - Dawley rats after OA induction were divided into five groups of 10 rats as: control group without OA, OA + injection of </w:t>
      </w:r>
      <w:r w:rsidR="009C0DE2" w:rsidRPr="009C0DE2">
        <w:rPr>
          <w:rFonts w:ascii="Times New Roman" w:hAnsi="Times New Roman" w:cs="Times New Roman"/>
          <w:sz w:val="20"/>
          <w:szCs w:val="20"/>
        </w:rPr>
        <w:t xml:space="preserve">bone marrow </w:t>
      </w:r>
      <w:proofErr w:type="spellStart"/>
      <w:r w:rsidR="009C0DE2" w:rsidRPr="009C0DE2">
        <w:rPr>
          <w:rFonts w:ascii="Times New Roman" w:hAnsi="Times New Roman" w:cs="Times New Roman"/>
          <w:sz w:val="20"/>
          <w:szCs w:val="20"/>
        </w:rPr>
        <w:t>mesenchymal</w:t>
      </w:r>
      <w:proofErr w:type="spellEnd"/>
      <w:r w:rsidR="009C0DE2" w:rsidRPr="009C0DE2">
        <w:rPr>
          <w:rFonts w:ascii="Times New Roman" w:hAnsi="Times New Roman" w:cs="Times New Roman"/>
          <w:sz w:val="20"/>
          <w:szCs w:val="20"/>
        </w:rPr>
        <w:t xml:space="preserve"> stem cells </w:t>
      </w:r>
      <w:r w:rsidR="009C0DE2">
        <w:rPr>
          <w:rFonts w:ascii="Times New Roman" w:hAnsi="Times New Roman" w:cs="Times New Roman"/>
          <w:sz w:val="20"/>
          <w:szCs w:val="20"/>
        </w:rPr>
        <w:t>(</w:t>
      </w:r>
      <w:r w:rsidRPr="009C0DE2">
        <w:rPr>
          <w:rFonts w:ascii="Times New Roman" w:hAnsi="Times New Roman" w:cs="Times New Roman"/>
          <w:sz w:val="20"/>
          <w:szCs w:val="20"/>
        </w:rPr>
        <w:t>BMSCs</w:t>
      </w:r>
      <w:r w:rsidR="009C0DE2">
        <w:rPr>
          <w:rFonts w:ascii="Times New Roman" w:hAnsi="Times New Roman" w:cs="Times New Roman"/>
          <w:sz w:val="20"/>
          <w:szCs w:val="20"/>
        </w:rPr>
        <w:t>)</w:t>
      </w:r>
      <w:r w:rsidRPr="009C0DE2">
        <w:rPr>
          <w:rFonts w:ascii="Times New Roman" w:hAnsi="Times New Roman" w:cs="Times New Roman"/>
          <w:sz w:val="20"/>
          <w:szCs w:val="20"/>
        </w:rPr>
        <w:t xml:space="preserve">, OA + injection of hyalgan, </w:t>
      </w:r>
      <w:r w:rsidR="009C0DE2" w:rsidRPr="009C0DE2">
        <w:rPr>
          <w:rFonts w:ascii="Times New Roman" w:hAnsi="Times New Roman" w:cs="Times New Roman"/>
          <w:sz w:val="20"/>
          <w:szCs w:val="20"/>
        </w:rPr>
        <w:t xml:space="preserve">OA + injection of </w:t>
      </w:r>
      <w:proofErr w:type="spellStart"/>
      <w:r w:rsidRPr="009C0DE2">
        <w:rPr>
          <w:rFonts w:ascii="Times New Roman" w:hAnsi="Times New Roman" w:cs="Times New Roman"/>
          <w:i/>
          <w:iCs/>
          <w:sz w:val="20"/>
          <w:szCs w:val="20"/>
        </w:rPr>
        <w:t>Pistacia</w:t>
      </w:r>
      <w:proofErr w:type="spellEnd"/>
      <w:r w:rsidR="00105D3C">
        <w:rPr>
          <w:rFonts w:ascii="Times New Roman" w:hAnsi="Times New Roman" w:cs="Times New Roman" w:hint="cs"/>
          <w:i/>
          <w:iCs/>
          <w:sz w:val="20"/>
          <w:szCs w:val="20"/>
          <w:rtl/>
        </w:rPr>
        <w:t xml:space="preserve"> </w:t>
      </w:r>
      <w:proofErr w:type="spellStart"/>
      <w:r w:rsidRPr="009C0DE2">
        <w:rPr>
          <w:rFonts w:ascii="Times New Roman" w:hAnsi="Times New Roman" w:cs="Times New Roman"/>
          <w:i/>
          <w:iCs/>
          <w:sz w:val="20"/>
          <w:szCs w:val="20"/>
        </w:rPr>
        <w:t>atlantica</w:t>
      </w:r>
      <w:proofErr w:type="spellEnd"/>
      <w:r w:rsidRPr="009C0DE2">
        <w:rPr>
          <w:rFonts w:ascii="Times New Roman" w:hAnsi="Times New Roman" w:cs="Times New Roman"/>
          <w:sz w:val="20"/>
          <w:szCs w:val="20"/>
        </w:rPr>
        <w:t xml:space="preserve"> fruit extract</w:t>
      </w:r>
      <w:r w:rsidR="009C0DE2" w:rsidRPr="009C0DE2">
        <w:rPr>
          <w:rFonts w:ascii="Times New Roman" w:hAnsi="Times New Roman" w:cs="Times New Roman"/>
          <w:sz w:val="20"/>
          <w:szCs w:val="20"/>
        </w:rPr>
        <w:t xml:space="preserve">, OA + injection of BMSCs with </w:t>
      </w:r>
      <w:proofErr w:type="spellStart"/>
      <w:r w:rsidR="009C0DE2" w:rsidRPr="009C0DE2">
        <w:rPr>
          <w:rFonts w:ascii="Times New Roman" w:hAnsi="Times New Roman" w:cs="Times New Roman"/>
          <w:i/>
          <w:iCs/>
          <w:sz w:val="20"/>
          <w:szCs w:val="20"/>
        </w:rPr>
        <w:t>Pistacia</w:t>
      </w:r>
      <w:proofErr w:type="spellEnd"/>
      <w:r w:rsidR="00105D3C">
        <w:rPr>
          <w:rFonts w:ascii="Times New Roman" w:hAnsi="Times New Roman" w:cs="Times New Roman" w:hint="cs"/>
          <w:i/>
          <w:iCs/>
          <w:sz w:val="20"/>
          <w:szCs w:val="20"/>
          <w:rtl/>
        </w:rPr>
        <w:t xml:space="preserve"> </w:t>
      </w:r>
      <w:proofErr w:type="spellStart"/>
      <w:r w:rsidR="009C0DE2" w:rsidRPr="009C0DE2">
        <w:rPr>
          <w:rFonts w:ascii="Times New Roman" w:hAnsi="Times New Roman" w:cs="Times New Roman"/>
          <w:i/>
          <w:iCs/>
          <w:sz w:val="20"/>
          <w:szCs w:val="20"/>
        </w:rPr>
        <w:t>atlantica</w:t>
      </w:r>
      <w:proofErr w:type="spellEnd"/>
      <w:r w:rsidR="009C0DE2" w:rsidRPr="009C0DE2">
        <w:rPr>
          <w:rFonts w:ascii="Times New Roman" w:hAnsi="Times New Roman" w:cs="Times New Roman"/>
          <w:sz w:val="20"/>
          <w:szCs w:val="20"/>
        </w:rPr>
        <w:t xml:space="preserve"> fruit extract.</w:t>
      </w:r>
      <w:r w:rsidR="00105D3C">
        <w:rPr>
          <w:rFonts w:ascii="Times New Roman" w:hAnsi="Times New Roman" w:cs="Times New Roman" w:hint="cs"/>
          <w:sz w:val="20"/>
          <w:szCs w:val="20"/>
          <w:rtl/>
        </w:rPr>
        <w:t xml:space="preserve"> </w:t>
      </w:r>
      <w:r w:rsidR="009C0DE2" w:rsidRPr="009C0DE2">
        <w:rPr>
          <w:rFonts w:ascii="Times New Roman" w:hAnsi="Times New Roman" w:cs="Times New Roman"/>
          <w:sz w:val="20"/>
          <w:szCs w:val="20"/>
        </w:rPr>
        <w:t xml:space="preserve">Then, by </w:t>
      </w:r>
      <w:proofErr w:type="spellStart"/>
      <w:r w:rsidR="009C0DE2" w:rsidRPr="009C0DE2">
        <w:rPr>
          <w:rFonts w:ascii="Times New Roman" w:hAnsi="Times New Roman" w:cs="Times New Roman"/>
          <w:sz w:val="20"/>
          <w:szCs w:val="20"/>
        </w:rPr>
        <w:t>histopathological</w:t>
      </w:r>
      <w:proofErr w:type="spellEnd"/>
      <w:r w:rsidR="009C0DE2" w:rsidRPr="009C0DE2">
        <w:rPr>
          <w:rFonts w:ascii="Times New Roman" w:hAnsi="Times New Roman" w:cs="Times New Roman"/>
          <w:sz w:val="20"/>
          <w:szCs w:val="20"/>
        </w:rPr>
        <w:t xml:space="preserve">, radiography and biochemical examination were evaluated. A P value &lt;0.05 was considered as statistically significant.   </w:t>
      </w:r>
    </w:p>
    <w:p w:rsidR="003F25E8" w:rsidRDefault="003F25E8">
      <w:pPr>
        <w:rPr>
          <w:rFonts w:ascii="Times New Roman" w:hAnsi="Times New Roman" w:cs="Times New Roman"/>
          <w:sz w:val="24"/>
          <w:szCs w:val="24"/>
        </w:rPr>
      </w:pPr>
      <w:r w:rsidRPr="003F25E8">
        <w:rPr>
          <w:rFonts w:ascii="Times New Roman" w:hAnsi="Times New Roman" w:cs="Times New Roman"/>
          <w:sz w:val="24"/>
          <w:szCs w:val="24"/>
        </w:rPr>
        <w:t>Results</w:t>
      </w:r>
    </w:p>
    <w:p w:rsidR="009C0DE2" w:rsidRPr="00357240" w:rsidRDefault="00357240" w:rsidP="00357240">
      <w:pPr>
        <w:jc w:val="both"/>
        <w:rPr>
          <w:rFonts w:ascii="Times New Roman" w:hAnsi="Times New Roman" w:cs="Times New Roman"/>
          <w:sz w:val="20"/>
          <w:szCs w:val="20"/>
        </w:rPr>
      </w:pPr>
      <w:r w:rsidRPr="00357240">
        <w:rPr>
          <w:rFonts w:ascii="Times New Roman" w:hAnsi="Times New Roman" w:cs="Times New Roman"/>
          <w:sz w:val="20"/>
          <w:szCs w:val="20"/>
        </w:rPr>
        <w:t xml:space="preserve">In animals were administered BMSCs + </w:t>
      </w:r>
      <w:proofErr w:type="spellStart"/>
      <w:r w:rsidRPr="00357240">
        <w:rPr>
          <w:rFonts w:ascii="Times New Roman" w:hAnsi="Times New Roman" w:cs="Times New Roman"/>
          <w:i/>
          <w:iCs/>
          <w:sz w:val="20"/>
          <w:szCs w:val="20"/>
        </w:rPr>
        <w:t>Pistacia</w:t>
      </w:r>
      <w:proofErr w:type="spellEnd"/>
      <w:r w:rsidR="00105D3C">
        <w:rPr>
          <w:rFonts w:ascii="Times New Roman" w:hAnsi="Times New Roman" w:cs="Times New Roman" w:hint="cs"/>
          <w:i/>
          <w:iCs/>
          <w:sz w:val="20"/>
          <w:szCs w:val="20"/>
          <w:rtl/>
        </w:rPr>
        <w:t xml:space="preserve"> </w:t>
      </w:r>
      <w:proofErr w:type="spellStart"/>
      <w:r w:rsidRPr="00357240">
        <w:rPr>
          <w:rFonts w:ascii="Times New Roman" w:hAnsi="Times New Roman" w:cs="Times New Roman"/>
          <w:i/>
          <w:iCs/>
          <w:sz w:val="20"/>
          <w:szCs w:val="20"/>
        </w:rPr>
        <w:t>atlantica</w:t>
      </w:r>
      <w:proofErr w:type="spellEnd"/>
      <w:r w:rsidRPr="00357240">
        <w:rPr>
          <w:rFonts w:ascii="Times New Roman" w:hAnsi="Times New Roman" w:cs="Times New Roman"/>
          <w:sz w:val="20"/>
          <w:szCs w:val="20"/>
        </w:rPr>
        <w:t xml:space="preserve"> fruit extract, </w:t>
      </w:r>
      <w:proofErr w:type="spellStart"/>
      <w:r w:rsidRPr="00357240">
        <w:rPr>
          <w:rFonts w:ascii="Times New Roman" w:hAnsi="Times New Roman" w:cs="Times New Roman"/>
          <w:sz w:val="20"/>
          <w:szCs w:val="20"/>
        </w:rPr>
        <w:t>subchondral</w:t>
      </w:r>
      <w:proofErr w:type="spellEnd"/>
      <w:r w:rsidRPr="00357240">
        <w:rPr>
          <w:rFonts w:ascii="Times New Roman" w:hAnsi="Times New Roman" w:cs="Times New Roman"/>
          <w:sz w:val="20"/>
          <w:szCs w:val="20"/>
        </w:rPr>
        <w:t xml:space="preserve"> bone, cell distribution and articular cartilage surface were significantly increased compared with hyalgan and control groups (p&lt;0.05). In BMSCs + </w:t>
      </w:r>
      <w:proofErr w:type="spellStart"/>
      <w:r w:rsidRPr="00357240">
        <w:rPr>
          <w:rFonts w:ascii="Times New Roman" w:hAnsi="Times New Roman" w:cs="Times New Roman"/>
          <w:i/>
          <w:iCs/>
          <w:sz w:val="20"/>
          <w:szCs w:val="20"/>
        </w:rPr>
        <w:t>Pistacia</w:t>
      </w:r>
      <w:proofErr w:type="spellEnd"/>
      <w:r w:rsidR="00105D3C">
        <w:rPr>
          <w:rFonts w:ascii="Times New Roman" w:hAnsi="Times New Roman" w:cs="Times New Roman" w:hint="cs"/>
          <w:i/>
          <w:iCs/>
          <w:sz w:val="20"/>
          <w:szCs w:val="20"/>
          <w:rtl/>
        </w:rPr>
        <w:t xml:space="preserve"> </w:t>
      </w:r>
      <w:proofErr w:type="spellStart"/>
      <w:r w:rsidRPr="00357240">
        <w:rPr>
          <w:rFonts w:ascii="Times New Roman" w:hAnsi="Times New Roman" w:cs="Times New Roman"/>
          <w:i/>
          <w:iCs/>
          <w:sz w:val="20"/>
          <w:szCs w:val="20"/>
        </w:rPr>
        <w:t>atlantica</w:t>
      </w:r>
      <w:proofErr w:type="spellEnd"/>
      <w:r w:rsidRPr="00357240">
        <w:rPr>
          <w:rFonts w:ascii="Times New Roman" w:hAnsi="Times New Roman" w:cs="Times New Roman"/>
          <w:sz w:val="20"/>
          <w:szCs w:val="20"/>
        </w:rPr>
        <w:t xml:space="preserve"> fruit extract group, osteophytes index of medial </w:t>
      </w:r>
      <w:proofErr w:type="spellStart"/>
      <w:r w:rsidRPr="00357240">
        <w:rPr>
          <w:rFonts w:ascii="Times New Roman" w:hAnsi="Times New Roman" w:cs="Times New Roman"/>
          <w:sz w:val="20"/>
          <w:szCs w:val="20"/>
        </w:rPr>
        <w:t>tibial</w:t>
      </w:r>
      <w:proofErr w:type="spellEnd"/>
      <w:r w:rsidRPr="0035724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57240">
        <w:rPr>
          <w:rFonts w:ascii="Times New Roman" w:hAnsi="Times New Roman" w:cs="Times New Roman"/>
          <w:sz w:val="20"/>
          <w:szCs w:val="20"/>
        </w:rPr>
        <w:t>condyle</w:t>
      </w:r>
      <w:proofErr w:type="spellEnd"/>
      <w:r w:rsidRPr="00357240">
        <w:rPr>
          <w:rFonts w:ascii="Times New Roman" w:hAnsi="Times New Roman" w:cs="Times New Roman"/>
          <w:sz w:val="20"/>
          <w:szCs w:val="20"/>
        </w:rPr>
        <w:t xml:space="preserve"> and medial </w:t>
      </w:r>
      <w:proofErr w:type="spellStart"/>
      <w:r w:rsidRPr="00357240">
        <w:rPr>
          <w:rFonts w:ascii="Times New Roman" w:hAnsi="Times New Roman" w:cs="Times New Roman"/>
          <w:sz w:val="20"/>
          <w:szCs w:val="20"/>
        </w:rPr>
        <w:t>fabella</w:t>
      </w:r>
      <w:proofErr w:type="spellEnd"/>
      <w:r w:rsidRPr="0035724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57240">
        <w:rPr>
          <w:rFonts w:ascii="Times New Roman" w:hAnsi="Times New Roman" w:cs="Times New Roman"/>
          <w:sz w:val="20"/>
          <w:szCs w:val="20"/>
        </w:rPr>
        <w:t>condyle</w:t>
      </w:r>
      <w:proofErr w:type="spellEnd"/>
      <w:r w:rsidRPr="00357240">
        <w:rPr>
          <w:rFonts w:ascii="Times New Roman" w:hAnsi="Times New Roman" w:cs="Times New Roman"/>
          <w:sz w:val="20"/>
          <w:szCs w:val="20"/>
        </w:rPr>
        <w:t xml:space="preserve">, and also total osteophytes were significantly less than hyalgan and control groups, while findings of osteophytes index about medial femoral condyle showed significant increased compared with control group (p&lt;0.05). Serum TAC and MDA were significantly different in BMSCs, </w:t>
      </w:r>
      <w:proofErr w:type="spellStart"/>
      <w:r w:rsidRPr="00357240">
        <w:rPr>
          <w:rFonts w:ascii="Times New Roman" w:hAnsi="Times New Roman" w:cs="Times New Roman"/>
          <w:sz w:val="20"/>
          <w:szCs w:val="20"/>
        </w:rPr>
        <w:t>hyalgan</w:t>
      </w:r>
      <w:proofErr w:type="spellEnd"/>
      <w:r w:rsidRPr="00357240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357240">
        <w:rPr>
          <w:rFonts w:ascii="Times New Roman" w:hAnsi="Times New Roman" w:cs="Times New Roman"/>
          <w:i/>
          <w:iCs/>
          <w:sz w:val="20"/>
          <w:szCs w:val="20"/>
        </w:rPr>
        <w:t>Pistacia</w:t>
      </w:r>
      <w:proofErr w:type="spellEnd"/>
      <w:r w:rsidR="00105D3C">
        <w:rPr>
          <w:rFonts w:ascii="Times New Roman" w:hAnsi="Times New Roman" w:cs="Times New Roman" w:hint="cs"/>
          <w:i/>
          <w:iCs/>
          <w:sz w:val="20"/>
          <w:szCs w:val="20"/>
          <w:rtl/>
        </w:rPr>
        <w:t xml:space="preserve"> </w:t>
      </w:r>
      <w:proofErr w:type="spellStart"/>
      <w:r w:rsidRPr="00357240">
        <w:rPr>
          <w:rFonts w:ascii="Times New Roman" w:hAnsi="Times New Roman" w:cs="Times New Roman"/>
          <w:i/>
          <w:iCs/>
          <w:sz w:val="20"/>
          <w:szCs w:val="20"/>
        </w:rPr>
        <w:t>atlantica</w:t>
      </w:r>
      <w:proofErr w:type="spellEnd"/>
      <w:r w:rsidRPr="00357240">
        <w:rPr>
          <w:rFonts w:ascii="Times New Roman" w:hAnsi="Times New Roman" w:cs="Times New Roman"/>
          <w:sz w:val="20"/>
          <w:szCs w:val="20"/>
        </w:rPr>
        <w:t xml:space="preserve"> fruit extract groups when compared separately with control group and all treatment groups (p&lt;0.05).</w:t>
      </w:r>
    </w:p>
    <w:p w:rsidR="003F25E8" w:rsidRDefault="003F25E8">
      <w:pPr>
        <w:rPr>
          <w:rFonts w:ascii="Times New Roman" w:hAnsi="Times New Roman" w:cs="Times New Roman"/>
          <w:sz w:val="24"/>
          <w:szCs w:val="24"/>
        </w:rPr>
      </w:pPr>
      <w:r w:rsidRPr="003F25E8">
        <w:rPr>
          <w:rFonts w:ascii="Times New Roman" w:hAnsi="Times New Roman" w:cs="Times New Roman"/>
          <w:sz w:val="24"/>
          <w:szCs w:val="24"/>
        </w:rPr>
        <w:t>Conclusion</w:t>
      </w:r>
    </w:p>
    <w:p w:rsidR="001364C2" w:rsidRDefault="001364C2" w:rsidP="001364C2">
      <w:pPr>
        <w:jc w:val="both"/>
        <w:rPr>
          <w:rFonts w:ascii="Times New Roman" w:hAnsi="Times New Roman" w:cs="Times New Roman"/>
          <w:sz w:val="20"/>
          <w:szCs w:val="20"/>
        </w:rPr>
      </w:pPr>
      <w:r w:rsidRPr="001364C2">
        <w:rPr>
          <w:rFonts w:ascii="Times New Roman" w:hAnsi="Times New Roman" w:cs="Times New Roman"/>
          <w:sz w:val="20"/>
          <w:szCs w:val="20"/>
        </w:rPr>
        <w:t xml:space="preserve">It seems that intra-articular synchronous injection of BMSCs and </w:t>
      </w:r>
      <w:proofErr w:type="spellStart"/>
      <w:r w:rsidRPr="001364C2">
        <w:rPr>
          <w:rFonts w:ascii="Times New Roman" w:hAnsi="Times New Roman" w:cs="Times New Roman"/>
          <w:i/>
          <w:iCs/>
          <w:sz w:val="20"/>
          <w:szCs w:val="20"/>
        </w:rPr>
        <w:t>Pistacia</w:t>
      </w:r>
      <w:proofErr w:type="spellEnd"/>
      <w:r w:rsidR="00105D3C">
        <w:rPr>
          <w:rFonts w:ascii="Times New Roman" w:hAnsi="Times New Roman" w:cs="Times New Roman" w:hint="cs"/>
          <w:i/>
          <w:iCs/>
          <w:sz w:val="20"/>
          <w:szCs w:val="20"/>
          <w:rtl/>
        </w:rPr>
        <w:t xml:space="preserve"> </w:t>
      </w:r>
      <w:proofErr w:type="spellStart"/>
      <w:r w:rsidRPr="001364C2">
        <w:rPr>
          <w:rFonts w:ascii="Times New Roman" w:hAnsi="Times New Roman" w:cs="Times New Roman"/>
          <w:i/>
          <w:iCs/>
          <w:sz w:val="20"/>
          <w:szCs w:val="20"/>
        </w:rPr>
        <w:t>atlantica</w:t>
      </w:r>
      <w:proofErr w:type="spellEnd"/>
      <w:r w:rsidRPr="001364C2">
        <w:rPr>
          <w:rFonts w:ascii="Times New Roman" w:hAnsi="Times New Roman" w:cs="Times New Roman"/>
          <w:sz w:val="20"/>
          <w:szCs w:val="20"/>
        </w:rPr>
        <w:t xml:space="preserve"> fruit extract has an important role and remarkable function in repair and improvement of articular cartilage and also reduction and increment of MDA and TAC serum levels, respectively.</w:t>
      </w:r>
    </w:p>
    <w:p w:rsidR="00357240" w:rsidRDefault="00357240" w:rsidP="00626AED">
      <w:pPr>
        <w:jc w:val="both"/>
        <w:rPr>
          <w:rFonts w:ascii="Times New Roman" w:hAnsi="Times New Roman" w:cs="Times New Roman"/>
          <w:sz w:val="20"/>
          <w:szCs w:val="20"/>
        </w:rPr>
      </w:pPr>
      <w:r w:rsidRPr="00626AED">
        <w:rPr>
          <w:rFonts w:ascii="Times New Roman" w:hAnsi="Times New Roman" w:cs="Times New Roman"/>
          <w:b/>
          <w:bCs/>
          <w:sz w:val="20"/>
          <w:szCs w:val="20"/>
        </w:rPr>
        <w:t>Key</w:t>
      </w:r>
      <w:bookmarkStart w:id="0" w:name="_GoBack"/>
      <w:bookmarkEnd w:id="0"/>
      <w:r w:rsidRPr="00626AED">
        <w:rPr>
          <w:rFonts w:ascii="Times New Roman" w:hAnsi="Times New Roman" w:cs="Times New Roman"/>
          <w:b/>
          <w:bCs/>
          <w:sz w:val="20"/>
          <w:szCs w:val="20"/>
        </w:rPr>
        <w:t>words:</w:t>
      </w:r>
      <w:r w:rsidR="00105D3C">
        <w:rPr>
          <w:rFonts w:ascii="Times New Roman" w:hAnsi="Times New Roman" w:cs="Times New Roman" w:hint="cs"/>
          <w:b/>
          <w:bCs/>
          <w:sz w:val="20"/>
          <w:szCs w:val="20"/>
          <w:rtl/>
        </w:rPr>
        <w:t xml:space="preserve"> </w:t>
      </w:r>
      <w:proofErr w:type="spellStart"/>
      <w:r w:rsidRPr="00357240">
        <w:rPr>
          <w:rFonts w:ascii="Times New Roman" w:hAnsi="Times New Roman" w:cs="Times New Roman"/>
          <w:i/>
          <w:iCs/>
          <w:sz w:val="20"/>
          <w:szCs w:val="20"/>
        </w:rPr>
        <w:t>Pistacia</w:t>
      </w:r>
      <w:proofErr w:type="spellEnd"/>
      <w:r w:rsidR="00105D3C">
        <w:rPr>
          <w:rFonts w:ascii="Times New Roman" w:hAnsi="Times New Roman" w:cs="Times New Roman" w:hint="cs"/>
          <w:i/>
          <w:iCs/>
          <w:sz w:val="20"/>
          <w:szCs w:val="20"/>
          <w:rtl/>
        </w:rPr>
        <w:t xml:space="preserve"> </w:t>
      </w:r>
      <w:proofErr w:type="spellStart"/>
      <w:r w:rsidRPr="00357240">
        <w:rPr>
          <w:rFonts w:ascii="Times New Roman" w:hAnsi="Times New Roman" w:cs="Times New Roman"/>
          <w:i/>
          <w:iCs/>
          <w:sz w:val="20"/>
          <w:szCs w:val="20"/>
        </w:rPr>
        <w:t>atlantica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357240">
        <w:rPr>
          <w:rFonts w:ascii="Times New Roman" w:hAnsi="Times New Roman" w:cs="Times New Roman"/>
          <w:sz w:val="20"/>
          <w:szCs w:val="20"/>
        </w:rPr>
        <w:t>Osteoarthritis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rat</w:t>
      </w:r>
      <w:proofErr w:type="gramStart"/>
      <w:r>
        <w:rPr>
          <w:rFonts w:ascii="Times New Roman" w:hAnsi="Times New Roman" w:cs="Times New Roman"/>
          <w:sz w:val="20"/>
          <w:szCs w:val="20"/>
        </w:rPr>
        <w:t>,</w:t>
      </w:r>
      <w:r w:rsidR="00626AED" w:rsidRPr="00626AED">
        <w:rPr>
          <w:rFonts w:ascii="Times New Roman" w:hAnsi="Times New Roman" w:cs="Times New Roman"/>
          <w:sz w:val="20"/>
          <w:szCs w:val="20"/>
        </w:rPr>
        <w:t>stem</w:t>
      </w:r>
      <w:proofErr w:type="spellEnd"/>
      <w:proofErr w:type="gramEnd"/>
      <w:r w:rsidR="00626AED" w:rsidRPr="00626AED">
        <w:rPr>
          <w:rFonts w:ascii="Times New Roman" w:hAnsi="Times New Roman" w:cs="Times New Roman"/>
          <w:sz w:val="20"/>
          <w:szCs w:val="20"/>
        </w:rPr>
        <w:t xml:space="preserve"> cells</w:t>
      </w:r>
      <w:r w:rsidR="00626AED">
        <w:rPr>
          <w:rFonts w:ascii="Times New Roman" w:hAnsi="Times New Roman" w:cs="Times New Roman"/>
          <w:sz w:val="20"/>
          <w:szCs w:val="20"/>
        </w:rPr>
        <w:t xml:space="preserve">, </w:t>
      </w:r>
      <w:r w:rsidR="00626AED" w:rsidRPr="00626AED">
        <w:rPr>
          <w:rFonts w:ascii="Times New Roman" w:hAnsi="Times New Roman" w:cs="Times New Roman"/>
          <w:sz w:val="20"/>
          <w:szCs w:val="20"/>
        </w:rPr>
        <w:t>knee joint</w:t>
      </w:r>
    </w:p>
    <w:p w:rsidR="00357240" w:rsidRPr="001364C2" w:rsidRDefault="00357240" w:rsidP="001364C2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357240" w:rsidRPr="001364C2" w:rsidSect="00A53E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3F25E8"/>
    <w:rsid w:val="00105D3C"/>
    <w:rsid w:val="001364C2"/>
    <w:rsid w:val="00357240"/>
    <w:rsid w:val="003F25E8"/>
    <w:rsid w:val="00626AED"/>
    <w:rsid w:val="008C7D2C"/>
    <w:rsid w:val="009C0DE2"/>
    <w:rsid w:val="00A53E14"/>
    <w:rsid w:val="00FA3B8D"/>
    <w:rsid w:val="00FF2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E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asadi</cp:lastModifiedBy>
  <cp:revision>6</cp:revision>
  <dcterms:created xsi:type="dcterms:W3CDTF">2017-08-29T04:19:00Z</dcterms:created>
  <dcterms:modified xsi:type="dcterms:W3CDTF">2017-08-29T08:44:00Z</dcterms:modified>
</cp:coreProperties>
</file>