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D769F" w14:textId="77777777" w:rsidR="0041676A" w:rsidRPr="0041676A" w:rsidRDefault="0041676A" w:rsidP="0041676A">
      <w:pPr>
        <w:spacing w:line="360" w:lineRule="auto"/>
        <w:rPr>
          <w:rFonts w:ascii="Times New Roman" w:hAnsi="Times New Roman" w:cs="Times New Roman"/>
          <w:i/>
          <w:iCs/>
        </w:rPr>
      </w:pPr>
    </w:p>
    <w:p w14:paraId="4CA88E1D" w14:textId="375328C1" w:rsidR="0041676A" w:rsidRPr="0041676A" w:rsidRDefault="0041676A" w:rsidP="0041676A">
      <w:pPr>
        <w:spacing w:line="360" w:lineRule="auto"/>
        <w:rPr>
          <w:rFonts w:ascii="Times New Roman" w:hAnsi="Times New Roman" w:cs="Times New Roman"/>
          <w:i/>
          <w:iCs/>
        </w:rPr>
      </w:pPr>
      <w:proofErr w:type="spellStart"/>
      <w:r w:rsidRPr="0041676A">
        <w:rPr>
          <w:rFonts w:ascii="Times New Roman" w:hAnsi="Times New Roman" w:cs="Times New Roman"/>
          <w:i/>
          <w:iCs/>
        </w:rPr>
        <w:t>Shohreh</w:t>
      </w:r>
      <w:proofErr w:type="spellEnd"/>
      <w:r w:rsidRPr="0041676A">
        <w:rPr>
          <w:rFonts w:ascii="Times New Roman" w:hAnsi="Times New Roman" w:cs="Times New Roman"/>
          <w:i/>
          <w:iCs/>
        </w:rPr>
        <w:t xml:space="preserve"> </w:t>
      </w:r>
      <w:proofErr w:type="spellStart"/>
      <w:proofErr w:type="gramStart"/>
      <w:r w:rsidRPr="0041676A">
        <w:rPr>
          <w:rFonts w:ascii="Times New Roman" w:hAnsi="Times New Roman" w:cs="Times New Roman"/>
          <w:i/>
          <w:iCs/>
        </w:rPr>
        <w:t>Ghasemi</w:t>
      </w:r>
      <w:proofErr w:type="spellEnd"/>
      <w:r w:rsidRPr="0041676A">
        <w:rPr>
          <w:rFonts w:ascii="Times New Roman" w:hAnsi="Times New Roman" w:cs="Times New Roman"/>
          <w:i/>
          <w:iCs/>
        </w:rPr>
        <w:t xml:space="preserve"> ,</w:t>
      </w:r>
      <w:proofErr w:type="spellStart"/>
      <w:proofErr w:type="gramEnd"/>
      <w:r w:rsidRPr="0041676A">
        <w:rPr>
          <w:rFonts w:ascii="Times New Roman" w:hAnsi="Times New Roman" w:cs="Times New Roman"/>
          <w:i/>
          <w:iCs/>
        </w:rPr>
        <w:t>DDS.Msc</w:t>
      </w:r>
      <w:proofErr w:type="spellEnd"/>
      <w:r w:rsidRPr="0041676A">
        <w:rPr>
          <w:rFonts w:ascii="Times New Roman" w:hAnsi="Times New Roman" w:cs="Times New Roman"/>
          <w:i/>
          <w:iCs/>
        </w:rPr>
        <w:t xml:space="preserve"> ,Ph.D. in OMFS (Queens Marry University of London)</w:t>
      </w:r>
    </w:p>
    <w:p w14:paraId="4E8FA744" w14:textId="61EC98A3"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Exosomes in Skin Rejuvenation: A Promising Pathway for Anti-Aging Therapy</w:t>
      </w:r>
    </w:p>
    <w:p w14:paraId="7810BD08" w14:textId="77777777" w:rsidR="004A1BF1" w:rsidRPr="0041676A" w:rsidRDefault="004A1BF1" w:rsidP="0041676A">
      <w:pPr>
        <w:spacing w:line="360" w:lineRule="auto"/>
        <w:rPr>
          <w:rFonts w:ascii="Times New Roman" w:hAnsi="Times New Roman" w:cs="Times New Roman"/>
        </w:rPr>
      </w:pPr>
    </w:p>
    <w:p w14:paraId="3530DA3D" w14:textId="77777777"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Abstract:</w:t>
      </w:r>
    </w:p>
    <w:p w14:paraId="2E31133A" w14:textId="77777777" w:rsidR="004A1BF1" w:rsidRPr="0041676A" w:rsidRDefault="004A1BF1" w:rsidP="0041676A">
      <w:pPr>
        <w:spacing w:line="360" w:lineRule="auto"/>
        <w:rPr>
          <w:rFonts w:ascii="Times New Roman" w:hAnsi="Times New Roman" w:cs="Times New Roman"/>
        </w:rPr>
      </w:pPr>
    </w:p>
    <w:p w14:paraId="2BBB7356" w14:textId="77777777"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As the desire for youthful and healthy-looking skin remains a common aspiration, researchers have begun exploring innovative approaches for skin rejuvenation. One emerging area of interest is the potential role of exosomes in anti-aging therapy. Exosomes, small extracellular vesicles secreted by various cell types, have gained considerable attention due to their ability to transport and deliver bioactive molecules to target cells. In recent years, studies have demonstrated that exosomes derived from specific cell sources, such as mesenchymal stem cells, fibroblasts, and keratinocytes, possess regenerative potential and can promote skin rejuvenation.</w:t>
      </w:r>
    </w:p>
    <w:p w14:paraId="514466DC" w14:textId="77777777" w:rsidR="004A1BF1" w:rsidRPr="0041676A" w:rsidRDefault="004A1BF1" w:rsidP="0041676A">
      <w:pPr>
        <w:spacing w:line="360" w:lineRule="auto"/>
        <w:rPr>
          <w:rFonts w:ascii="Times New Roman" w:hAnsi="Times New Roman" w:cs="Times New Roman"/>
        </w:rPr>
      </w:pPr>
    </w:p>
    <w:p w14:paraId="482ADDBD" w14:textId="77777777"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This review aims to provide an overview of the current understanding of exosomes in skin rejuvenation and their potential applications in anti-aging therapy. It explores the composition and functions of exosomes, highlighting their role in intercellular communication and tissue regeneration. Furthermore, it discusses the mechanisms by which exosomes exert their rejuvenating effects, including the transfer of growth factors, microRNAs, and other bioactive molecules to recipient cells.</w:t>
      </w:r>
    </w:p>
    <w:p w14:paraId="2F897101" w14:textId="77777777" w:rsidR="004A1BF1" w:rsidRPr="0041676A" w:rsidRDefault="004A1BF1" w:rsidP="0041676A">
      <w:pPr>
        <w:spacing w:line="360" w:lineRule="auto"/>
        <w:rPr>
          <w:rFonts w:ascii="Times New Roman" w:hAnsi="Times New Roman" w:cs="Times New Roman"/>
        </w:rPr>
      </w:pPr>
    </w:p>
    <w:p w14:paraId="46C108EE" w14:textId="77777777"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The review also summarizes recent preclinical and clinical studies that have investigated the use of exosomes for skin rejuvenation. These studies have shown promising results, including improved skin texture, increased collagen production, reduction in fine lines and wrinkles, and enhanced wound healing. Additionally, the safety profile of exosomes has been demonstrated, making them a potentially attractive alternative to more invasive anti-aging interventions.</w:t>
      </w:r>
    </w:p>
    <w:p w14:paraId="76807CEE" w14:textId="77777777" w:rsidR="004A1BF1" w:rsidRPr="0041676A" w:rsidRDefault="004A1BF1" w:rsidP="0041676A">
      <w:pPr>
        <w:spacing w:line="360" w:lineRule="auto"/>
        <w:rPr>
          <w:rFonts w:ascii="Times New Roman" w:hAnsi="Times New Roman" w:cs="Times New Roman"/>
        </w:rPr>
      </w:pPr>
    </w:p>
    <w:p w14:paraId="3A45BAEF" w14:textId="77777777"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However, challenges remain in optimizing exosome isolation, characterization, and delivery methods. Further research is needed to elucidate the specific mechanisms underlying exosome-mediated skin rejuvenation and to optimize their therapeutic potential.</w:t>
      </w:r>
    </w:p>
    <w:p w14:paraId="2021420F" w14:textId="77777777" w:rsidR="004A1BF1" w:rsidRPr="0041676A" w:rsidRDefault="004A1BF1" w:rsidP="0041676A">
      <w:pPr>
        <w:spacing w:line="360" w:lineRule="auto"/>
        <w:rPr>
          <w:rFonts w:ascii="Times New Roman" w:hAnsi="Times New Roman" w:cs="Times New Roman"/>
        </w:rPr>
      </w:pPr>
    </w:p>
    <w:p w14:paraId="36F00E1E" w14:textId="77777777"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lastRenderedPageBreak/>
        <w:t>In conclusion, exosomes hold great promise for skin rejuvenation and anti-aging therapy. Their ability to modulate cellular processes and promote tissue regeneration makes them an exciting avenue for future research and development of novel treatments. Continued exploration of exosome-based therapies may lead to innovative strategies that can effectively restore and maintain youthful skin appearance.</w:t>
      </w:r>
    </w:p>
    <w:p w14:paraId="325A787B" w14:textId="77777777" w:rsidR="004A1BF1" w:rsidRPr="0041676A" w:rsidRDefault="004A1BF1" w:rsidP="0041676A">
      <w:pPr>
        <w:spacing w:line="360" w:lineRule="auto"/>
        <w:rPr>
          <w:rFonts w:ascii="Times New Roman" w:hAnsi="Times New Roman" w:cs="Times New Roman"/>
        </w:rPr>
      </w:pPr>
    </w:p>
    <w:p w14:paraId="33D6D99F" w14:textId="53CCC985" w:rsidR="004A1BF1" w:rsidRPr="0041676A" w:rsidRDefault="004A1BF1" w:rsidP="0041676A">
      <w:pPr>
        <w:spacing w:line="360" w:lineRule="auto"/>
        <w:rPr>
          <w:rFonts w:ascii="Times New Roman" w:hAnsi="Times New Roman" w:cs="Times New Roman"/>
        </w:rPr>
      </w:pPr>
      <w:r w:rsidRPr="0041676A">
        <w:rPr>
          <w:rFonts w:ascii="Times New Roman" w:hAnsi="Times New Roman" w:cs="Times New Roman"/>
        </w:rPr>
        <w:t>Keywords: exosomes, skin rejuvenation, anti-aging therapy, intercellular communication, regenerative potential, bioactive molecules, growth factors, microRNAs, collagen production, wound healing.</w:t>
      </w:r>
    </w:p>
    <w:sectPr w:rsidR="004A1BF1" w:rsidRPr="0041676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BF1"/>
    <w:rsid w:val="0041676A"/>
    <w:rsid w:val="004A1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AE4F45"/>
  <w15:chartTrackingRefBased/>
  <w15:docId w15:val="{B93F7CD2-7BEB-7B4D-AF41-641640E1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Shohreh Ghasemi</dc:creator>
  <cp:keywords/>
  <dc:description/>
  <cp:lastModifiedBy>Shohreh Ghasemi</cp:lastModifiedBy>
  <cp:revision>2</cp:revision>
  <dcterms:created xsi:type="dcterms:W3CDTF">2023-11-24T08:16:00Z</dcterms:created>
  <dcterms:modified xsi:type="dcterms:W3CDTF">2023-12-01T11:59:00Z</dcterms:modified>
</cp:coreProperties>
</file>