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C0C" w:rsidRPr="00630C0C" w:rsidRDefault="00630C0C" w:rsidP="00630C0C">
      <w:pPr>
        <w:widowControl/>
        <w:autoSpaceDE/>
        <w:autoSpaceDN/>
        <w:bidi/>
        <w:spacing w:after="200" w:line="276" w:lineRule="auto"/>
        <w:rPr>
          <w:rFonts w:ascii="Calibri" w:hAnsi="Calibri" w:cs="Arial"/>
          <w:rtl/>
          <w:lang w:val="en" w:eastAsia="en-US"/>
        </w:rPr>
      </w:pPr>
    </w:p>
    <w:p w:rsidR="00630C0C" w:rsidRPr="00630C0C" w:rsidRDefault="00630C0C" w:rsidP="00630C0C">
      <w:pPr>
        <w:widowControl/>
        <w:autoSpaceDE/>
        <w:autoSpaceDN/>
        <w:bidi/>
        <w:spacing w:after="200" w:line="276" w:lineRule="auto"/>
        <w:jc w:val="center"/>
        <w:rPr>
          <w:rFonts w:ascii="Calibri" w:hAnsi="Calibri" w:cs="Arial"/>
          <w:sz w:val="36"/>
          <w:szCs w:val="36"/>
          <w:lang w:val="en" w:eastAsia="en-US"/>
        </w:rPr>
      </w:pPr>
      <w:r w:rsidRPr="00630C0C">
        <w:rPr>
          <w:rFonts w:ascii="Calibri" w:hAnsi="Calibri" w:cs="Arial"/>
          <w:sz w:val="36"/>
          <w:szCs w:val="36"/>
          <w:lang w:val="en" w:eastAsia="en-US"/>
        </w:rPr>
        <w:t>Abstract</w:t>
      </w:r>
    </w:p>
    <w:p w:rsidR="00630C0C" w:rsidRPr="00630C0C" w:rsidRDefault="00630C0C" w:rsidP="00630C0C">
      <w:pPr>
        <w:widowControl/>
        <w:autoSpaceDE/>
        <w:autoSpaceDN/>
        <w:bidi/>
        <w:spacing w:after="200" w:line="276" w:lineRule="auto"/>
        <w:jc w:val="right"/>
        <w:rPr>
          <w:rFonts w:ascii="Calibri" w:hAnsi="Calibri" w:cs="Arial"/>
          <w:sz w:val="28"/>
          <w:szCs w:val="28"/>
          <w:rtl/>
          <w:lang w:val="en" w:eastAsia="en-US"/>
        </w:rPr>
      </w:pPr>
    </w:p>
    <w:p w:rsidR="00630C0C" w:rsidRPr="00630C0C" w:rsidRDefault="00630C0C" w:rsidP="00630C0C">
      <w:pPr>
        <w:widowControl/>
        <w:autoSpaceDE/>
        <w:autoSpaceDN/>
        <w:bidi/>
        <w:spacing w:after="200" w:line="276" w:lineRule="auto"/>
        <w:jc w:val="right"/>
        <w:rPr>
          <w:rFonts w:ascii="Calibri" w:hAnsi="Calibri" w:cs="Arial"/>
          <w:sz w:val="28"/>
          <w:szCs w:val="28"/>
          <w:lang w:val="en" w:eastAsia="en-US"/>
        </w:rPr>
      </w:pPr>
      <w:r w:rsidRPr="00630C0C">
        <w:rPr>
          <w:rFonts w:ascii="Calibri" w:hAnsi="Calibri" w:cs="Arial"/>
          <w:sz w:val="28"/>
          <w:szCs w:val="28"/>
          <w:lang w:val="en" w:eastAsia="en-US"/>
        </w:rPr>
        <w:t>The clash between modern medicine and alternative medicine "herbal" to treat infertility</w:t>
      </w:r>
    </w:p>
    <w:p w:rsidR="00630C0C" w:rsidRPr="00630C0C" w:rsidRDefault="00630C0C" w:rsidP="00630C0C">
      <w:pPr>
        <w:widowControl/>
        <w:autoSpaceDE/>
        <w:autoSpaceDN/>
        <w:bidi/>
        <w:spacing w:after="200" w:line="276" w:lineRule="auto"/>
        <w:jc w:val="right"/>
        <w:rPr>
          <w:rFonts w:ascii="Calibri" w:hAnsi="Calibri" w:cs="Arial"/>
          <w:sz w:val="28"/>
          <w:szCs w:val="28"/>
          <w:lang w:val="en" w:eastAsia="en-US"/>
        </w:rPr>
      </w:pPr>
      <w:r w:rsidRPr="00630C0C">
        <w:rPr>
          <w:rFonts w:ascii="Calibri" w:hAnsi="Calibri" w:cs="Arial"/>
          <w:sz w:val="28"/>
          <w:szCs w:val="28"/>
          <w:lang w:val="en" w:eastAsia="en-US"/>
        </w:rPr>
        <w:t>The social aspect of the study</w:t>
      </w:r>
      <w:r w:rsidRPr="00630C0C">
        <w:rPr>
          <w:rFonts w:ascii="Calibri" w:hAnsi="Calibri" w:cs="Arial"/>
          <w:sz w:val="28"/>
          <w:szCs w:val="28"/>
          <w:rtl/>
          <w:lang w:val="en" w:eastAsia="en-US"/>
        </w:rPr>
        <w:t>:,</w:t>
      </w:r>
    </w:p>
    <w:p w:rsidR="00630C0C" w:rsidRPr="00630C0C" w:rsidRDefault="00630C0C" w:rsidP="00630C0C">
      <w:pPr>
        <w:widowControl/>
        <w:autoSpaceDE/>
        <w:autoSpaceDN/>
        <w:bidi/>
        <w:spacing w:after="200" w:line="276" w:lineRule="auto"/>
        <w:jc w:val="right"/>
        <w:rPr>
          <w:rFonts w:ascii="Calibri" w:hAnsi="Calibri" w:cs="Arial"/>
          <w:sz w:val="28"/>
          <w:szCs w:val="28"/>
          <w:lang w:val="en" w:eastAsia="en-US"/>
        </w:rPr>
      </w:pPr>
      <w:r w:rsidRPr="00630C0C">
        <w:rPr>
          <w:rFonts w:ascii="Calibri" w:hAnsi="Calibri" w:cs="Arial"/>
          <w:sz w:val="28"/>
          <w:szCs w:val="28"/>
          <w:lang w:val="en" w:eastAsia="en-US"/>
        </w:rPr>
        <w:t>NESREN SAQE</w:t>
      </w:r>
    </w:p>
    <w:p w:rsidR="00630C0C" w:rsidRPr="00630C0C" w:rsidRDefault="00630C0C" w:rsidP="00630C0C">
      <w:pPr>
        <w:widowControl/>
        <w:autoSpaceDE/>
        <w:autoSpaceDN/>
        <w:bidi/>
        <w:spacing w:after="200" w:line="276" w:lineRule="auto"/>
        <w:jc w:val="right"/>
        <w:rPr>
          <w:rFonts w:ascii="Calibri" w:hAnsi="Calibri" w:cs="Arial"/>
          <w:sz w:val="28"/>
          <w:szCs w:val="28"/>
          <w:lang w:val="en" w:eastAsia="en-US"/>
        </w:rPr>
      </w:pPr>
      <w:r w:rsidRPr="00630C0C">
        <w:rPr>
          <w:rFonts w:ascii="Calibri" w:hAnsi="Calibri" w:cs="Arial"/>
          <w:sz w:val="28"/>
          <w:szCs w:val="28"/>
          <w:rtl/>
          <w:lang w:val="en" w:eastAsia="en-US"/>
        </w:rPr>
        <w:t> </w:t>
      </w:r>
      <w:r w:rsidRPr="00630C0C">
        <w:rPr>
          <w:rFonts w:ascii="Calibri" w:hAnsi="Calibri" w:cs="Arial"/>
          <w:sz w:val="28"/>
          <w:szCs w:val="28"/>
          <w:lang w:val="en" w:eastAsia="en-US"/>
        </w:rPr>
        <w:t>AL Fordaws Association For Women</w:t>
      </w:r>
    </w:p>
    <w:p w:rsidR="00630C0C" w:rsidRPr="00630C0C" w:rsidRDefault="00630C0C" w:rsidP="00630C0C">
      <w:pPr>
        <w:widowControl/>
        <w:autoSpaceDE/>
        <w:autoSpaceDN/>
        <w:bidi/>
        <w:spacing w:after="200" w:line="276" w:lineRule="auto"/>
        <w:jc w:val="right"/>
        <w:rPr>
          <w:rFonts w:ascii="Calibri" w:hAnsi="Calibri" w:cs="Arial"/>
          <w:sz w:val="28"/>
          <w:szCs w:val="28"/>
          <w:lang w:val="en" w:eastAsia="en-US"/>
        </w:rPr>
      </w:pPr>
      <w:r w:rsidRPr="00630C0C">
        <w:rPr>
          <w:rFonts w:ascii="Calibri" w:hAnsi="Calibri" w:cs="Arial"/>
          <w:sz w:val="28"/>
          <w:szCs w:val="28"/>
          <w:lang w:val="en" w:eastAsia="en-US"/>
        </w:rPr>
        <w:t>A nd Child &amp; Development</w:t>
      </w:r>
    </w:p>
    <w:p w:rsidR="00630C0C" w:rsidRPr="00630C0C" w:rsidRDefault="00630C0C" w:rsidP="00630C0C">
      <w:pPr>
        <w:widowControl/>
        <w:autoSpaceDE/>
        <w:autoSpaceDN/>
        <w:bidi/>
        <w:spacing w:after="200" w:line="276" w:lineRule="auto"/>
        <w:jc w:val="right"/>
        <w:rPr>
          <w:rFonts w:ascii="Calibri" w:hAnsi="Calibri" w:cs="Arial"/>
          <w:sz w:val="28"/>
          <w:szCs w:val="28"/>
          <w:lang w:val="en" w:eastAsia="en-US"/>
        </w:rPr>
      </w:pPr>
      <w:r w:rsidRPr="00630C0C">
        <w:rPr>
          <w:rFonts w:ascii="Calibri" w:hAnsi="Calibri" w:cs="Arial"/>
          <w:sz w:val="28"/>
          <w:szCs w:val="28"/>
          <w:lang w:val="en" w:eastAsia="en-US"/>
        </w:rPr>
        <w:t>nesren.s.q@gmail.com</w:t>
      </w:r>
    </w:p>
    <w:p w:rsidR="00630C0C" w:rsidRPr="00630C0C" w:rsidRDefault="00630C0C" w:rsidP="00630C0C">
      <w:pPr>
        <w:widowControl/>
        <w:autoSpaceDE/>
        <w:autoSpaceDN/>
        <w:bidi/>
        <w:spacing w:after="200" w:line="276" w:lineRule="auto"/>
        <w:jc w:val="right"/>
        <w:rPr>
          <w:rFonts w:ascii="Calibri" w:hAnsi="Calibri" w:cs="Arial"/>
          <w:sz w:val="28"/>
          <w:szCs w:val="28"/>
          <w:rtl/>
          <w:lang w:val="en" w:eastAsia="en-US"/>
        </w:rPr>
      </w:pPr>
    </w:p>
    <w:p w:rsidR="00630C0C" w:rsidRPr="00630C0C" w:rsidRDefault="00630C0C" w:rsidP="00630C0C">
      <w:pPr>
        <w:widowControl/>
        <w:autoSpaceDE/>
        <w:autoSpaceDN/>
        <w:bidi/>
        <w:spacing w:after="200" w:line="276" w:lineRule="auto"/>
        <w:jc w:val="right"/>
        <w:rPr>
          <w:rFonts w:ascii="Calibri" w:hAnsi="Calibri" w:cs="Arial"/>
          <w:sz w:val="28"/>
          <w:szCs w:val="28"/>
          <w:lang w:val="en" w:eastAsia="en-US"/>
        </w:rPr>
      </w:pPr>
      <w:r w:rsidRPr="00630C0C">
        <w:rPr>
          <w:rFonts w:ascii="Calibri" w:hAnsi="Calibri" w:cs="Arial"/>
          <w:sz w:val="28"/>
          <w:szCs w:val="28"/>
          <w:lang w:val="en" w:eastAsia="en-US"/>
        </w:rPr>
        <w:t xml:space="preserve">The study focused on the negative effects of the infertility issue in the Palestinian society in the Gaza Strip, and its impact on the psychological morale on men and women. The study aimed at the society's view in general and family members in particular on the behavior of the young man or girl. Modern medicine and alternative medicine, to treat infertility, modern medicine has customers and alternative medicine or Maismi according to customs and traditions herbal medicine, especially the treatment of "honey" also has customers. The study also focused on the negative effects of infertility in the Arab and Islamic worlds and Jaber The study found that many cases of divorce were often caused by the encouragement of family members to the husband or other infertile or vice versa to seek divorce due to non-reproduction. One of the reasons for the divorce is also the shyness of going to the doctor and saying only, "This is God's command." There are many men who preferred to be treated According to the herbal medicine and the reason for shyness without consulting the specialist doctor. The study concluded that the people who went to the doctor or the competent medical clinics for procreation obtained positive results through the cultivation of the tubes by the needle microscopy, "insert sperm by needle to Da And the children were happy now. The study also included Israeli measures that contributed to raising the rate of infertility in the Palestinian territories. The percentage has increased in recent years, especially in the southern West Bank, where </w:t>
      </w:r>
      <w:r w:rsidRPr="00630C0C">
        <w:rPr>
          <w:rFonts w:ascii="Calibri" w:hAnsi="Calibri" w:cs="Arial"/>
          <w:sz w:val="28"/>
          <w:szCs w:val="28"/>
          <w:lang w:val="en" w:eastAsia="en-US"/>
        </w:rPr>
        <w:lastRenderedPageBreak/>
        <w:t>there are areas that have been affected most because of the way the Israeli authorities bury the waste The study also concluded that there are other environmental influences and their effect on stem cells. The study found that male infertility increased by more than 60% in men, 20% in women and 20% in unknown females. The study also showed the effect of asbestos tablets on male and female infertility</w:t>
      </w:r>
    </w:p>
    <w:p w:rsidR="00630C0C" w:rsidRDefault="00630C0C" w:rsidP="00630C0C">
      <w:pPr>
        <w:widowControl/>
        <w:autoSpaceDE/>
        <w:autoSpaceDN/>
        <w:bidi/>
        <w:spacing w:after="200" w:line="276" w:lineRule="auto"/>
        <w:jc w:val="right"/>
        <w:rPr>
          <w:rFonts w:ascii="Calibri" w:hAnsi="Calibri" w:cs="Arial"/>
          <w:sz w:val="28"/>
          <w:szCs w:val="28"/>
          <w:lang w:val="en" w:eastAsia="en-US"/>
        </w:rPr>
      </w:pPr>
      <w:r w:rsidRPr="00630C0C">
        <w:rPr>
          <w:rFonts w:ascii="Calibri" w:hAnsi="Calibri" w:cs="Arial"/>
          <w:sz w:val="28"/>
          <w:szCs w:val="28"/>
          <w:lang w:val="en" w:eastAsia="en-US"/>
        </w:rPr>
        <w:t>Keywords "</w:t>
      </w:r>
      <w:r w:rsidRPr="00630C0C">
        <w:rPr>
          <w:rFonts w:ascii="Calibri" w:hAnsi="Calibri" w:cs="Arial"/>
          <w:sz w:val="28"/>
          <w:szCs w:val="28"/>
          <w:lang w:val="en" w:eastAsia="en-US"/>
        </w:rPr>
        <w:t>Infertility, Asbestos, Alternative Medicine"</w:t>
      </w:r>
      <w:r w:rsidRPr="00630C0C">
        <w:rPr>
          <w:rFonts w:ascii="Calibri" w:hAnsi="Calibri" w:cs="Arial"/>
          <w:sz w:val="28"/>
          <w:szCs w:val="28"/>
          <w:lang w:val="en" w:eastAsia="en-US"/>
        </w:rPr>
        <w:t>.</w:t>
      </w:r>
    </w:p>
    <w:p w:rsidR="00630C0C" w:rsidRPr="00630C0C" w:rsidRDefault="00630C0C" w:rsidP="00630C0C">
      <w:pPr>
        <w:widowControl/>
        <w:autoSpaceDE/>
        <w:autoSpaceDN/>
        <w:bidi/>
        <w:spacing w:after="200" w:line="276" w:lineRule="auto"/>
        <w:jc w:val="right"/>
        <w:rPr>
          <w:rFonts w:ascii="Calibri" w:hAnsi="Calibri" w:cs="Arial" w:hint="cs"/>
          <w:sz w:val="28"/>
          <w:szCs w:val="28"/>
          <w:rtl/>
          <w:lang w:val="en-US" w:eastAsia="en-US"/>
        </w:rPr>
      </w:pPr>
      <w:r w:rsidRPr="00630C0C">
        <w:rPr>
          <w:rFonts w:ascii="Calibri" w:hAnsi="Calibri" w:cs="Arial"/>
          <w:sz w:val="28"/>
          <w:szCs w:val="28"/>
          <w:lang w:val="en" w:eastAsia="en-US"/>
        </w:rPr>
        <w:t xml:space="preserve"> </w:t>
      </w:r>
      <w:bookmarkStart w:id="0" w:name="_GoBack"/>
      <w:bookmarkEnd w:id="0"/>
    </w:p>
    <w:p w:rsidR="00630C0C" w:rsidRDefault="00630C0C" w:rsidP="00630C0C">
      <w:pPr>
        <w:pStyle w:val="1"/>
        <w:spacing w:before="1"/>
        <w:ind w:left="3266" w:right="3259"/>
        <w:rPr>
          <w:lang w:val="en-US"/>
        </w:rPr>
      </w:pPr>
    </w:p>
    <w:p w:rsidR="00630C0C" w:rsidRPr="00987F73" w:rsidRDefault="00630C0C" w:rsidP="00630C0C">
      <w:pPr>
        <w:pStyle w:val="1"/>
        <w:spacing w:before="1"/>
        <w:ind w:left="3266" w:right="3259"/>
        <w:rPr>
          <w:rtl/>
          <w:lang w:val="en-US"/>
        </w:rPr>
      </w:pPr>
    </w:p>
    <w:sectPr w:rsidR="00630C0C" w:rsidRPr="00987F73">
      <w:type w:val="continuous"/>
      <w:pgSz w:w="11910" w:h="16840"/>
      <w:pgMar w:top="1580" w:right="1680" w:bottom="280" w:left="16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B5F" w:rsidRDefault="00982B5F" w:rsidP="00630C0C">
      <w:r>
        <w:separator/>
      </w:r>
    </w:p>
  </w:endnote>
  <w:endnote w:type="continuationSeparator" w:id="0">
    <w:p w:rsidR="00982B5F" w:rsidRDefault="00982B5F" w:rsidP="00630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B5F" w:rsidRDefault="00982B5F" w:rsidP="00630C0C">
      <w:r>
        <w:separator/>
      </w:r>
    </w:p>
  </w:footnote>
  <w:footnote w:type="continuationSeparator" w:id="0">
    <w:p w:rsidR="00982B5F" w:rsidRDefault="00982B5F" w:rsidP="00630C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A19"/>
    <w:rsid w:val="00147D5A"/>
    <w:rsid w:val="00630C0C"/>
    <w:rsid w:val="0074382B"/>
    <w:rsid w:val="00982B5F"/>
    <w:rsid w:val="00987F73"/>
    <w:rsid w:val="00A31A19"/>
    <w:rsid w:val="00E94A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ar-SA" w:eastAsia="ar-SA"/>
    </w:rPr>
  </w:style>
  <w:style w:type="paragraph" w:styleId="1">
    <w:name w:val="heading 1"/>
    <w:basedOn w:val="a"/>
    <w:uiPriority w:val="1"/>
    <w:qFormat/>
    <w:pPr>
      <w:ind w:left="12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Char"/>
    <w:uiPriority w:val="99"/>
    <w:unhideWhenUsed/>
    <w:rsid w:val="00630C0C"/>
    <w:pPr>
      <w:tabs>
        <w:tab w:val="center" w:pos="4153"/>
        <w:tab w:val="right" w:pos="8306"/>
      </w:tabs>
    </w:pPr>
  </w:style>
  <w:style w:type="character" w:customStyle="1" w:styleId="Char">
    <w:name w:val="رأس الصفحة Char"/>
    <w:basedOn w:val="a0"/>
    <w:link w:val="a5"/>
    <w:uiPriority w:val="99"/>
    <w:rsid w:val="00630C0C"/>
    <w:rPr>
      <w:rFonts w:ascii="Times New Roman" w:eastAsia="Times New Roman" w:hAnsi="Times New Roman" w:cs="Times New Roman"/>
      <w:lang w:val="ar-SA" w:eastAsia="ar-SA"/>
    </w:rPr>
  </w:style>
  <w:style w:type="paragraph" w:styleId="a6">
    <w:name w:val="footer"/>
    <w:basedOn w:val="a"/>
    <w:link w:val="Char0"/>
    <w:uiPriority w:val="99"/>
    <w:unhideWhenUsed/>
    <w:rsid w:val="00630C0C"/>
    <w:pPr>
      <w:tabs>
        <w:tab w:val="center" w:pos="4153"/>
        <w:tab w:val="right" w:pos="8306"/>
      </w:tabs>
    </w:pPr>
  </w:style>
  <w:style w:type="character" w:customStyle="1" w:styleId="Char0">
    <w:name w:val="تذييل الصفحة Char"/>
    <w:basedOn w:val="a0"/>
    <w:link w:val="a6"/>
    <w:uiPriority w:val="99"/>
    <w:rsid w:val="00630C0C"/>
    <w:rPr>
      <w:rFonts w:ascii="Times New Roman" w:eastAsia="Times New Roman" w:hAnsi="Times New Roman" w:cs="Times New Roman"/>
      <w:lang w:val="ar-SA"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ar-SA" w:eastAsia="ar-SA"/>
    </w:rPr>
  </w:style>
  <w:style w:type="paragraph" w:styleId="1">
    <w:name w:val="heading 1"/>
    <w:basedOn w:val="a"/>
    <w:uiPriority w:val="1"/>
    <w:qFormat/>
    <w:pPr>
      <w:ind w:left="12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Char"/>
    <w:uiPriority w:val="99"/>
    <w:unhideWhenUsed/>
    <w:rsid w:val="00630C0C"/>
    <w:pPr>
      <w:tabs>
        <w:tab w:val="center" w:pos="4153"/>
        <w:tab w:val="right" w:pos="8306"/>
      </w:tabs>
    </w:pPr>
  </w:style>
  <w:style w:type="character" w:customStyle="1" w:styleId="Char">
    <w:name w:val="رأس الصفحة Char"/>
    <w:basedOn w:val="a0"/>
    <w:link w:val="a5"/>
    <w:uiPriority w:val="99"/>
    <w:rsid w:val="00630C0C"/>
    <w:rPr>
      <w:rFonts w:ascii="Times New Roman" w:eastAsia="Times New Roman" w:hAnsi="Times New Roman" w:cs="Times New Roman"/>
      <w:lang w:val="ar-SA" w:eastAsia="ar-SA"/>
    </w:rPr>
  </w:style>
  <w:style w:type="paragraph" w:styleId="a6">
    <w:name w:val="footer"/>
    <w:basedOn w:val="a"/>
    <w:link w:val="Char0"/>
    <w:uiPriority w:val="99"/>
    <w:unhideWhenUsed/>
    <w:rsid w:val="00630C0C"/>
    <w:pPr>
      <w:tabs>
        <w:tab w:val="center" w:pos="4153"/>
        <w:tab w:val="right" w:pos="8306"/>
      </w:tabs>
    </w:pPr>
  </w:style>
  <w:style w:type="character" w:customStyle="1" w:styleId="Char0">
    <w:name w:val="تذييل الصفحة Char"/>
    <w:basedOn w:val="a0"/>
    <w:link w:val="a6"/>
    <w:uiPriority w:val="99"/>
    <w:rsid w:val="00630C0C"/>
    <w:rPr>
      <w:rFonts w:ascii="Times New Roman" w:eastAsia="Times New Roman" w:hAnsi="Times New Roman" w:cs="Times New Roman"/>
      <w:lang w:val="ar-S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1925</Characters>
  <Application>Microsoft Office Word</Application>
  <DocSecurity>0</DocSecurity>
  <Lines>16</Lines>
  <Paragraphs>4</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Fast Link</dc:creator>
  <cp:lastModifiedBy>ALNAFFAR</cp:lastModifiedBy>
  <cp:revision>2</cp:revision>
  <cp:lastPrinted>2018-09-11T04:07:00Z</cp:lastPrinted>
  <dcterms:created xsi:type="dcterms:W3CDTF">2018-10-11T16:07:00Z</dcterms:created>
  <dcterms:modified xsi:type="dcterms:W3CDTF">2018-10-11T16:07:00Z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2018-08-27T00:00:00Z</vt:filetime>
  </property>
  <property fmtid="{D5CDD505-2E9C-101B-9397-08002B2CF9AE}" pid="3" name="Creator">
    <vt:lpwstr>Microsoft® Word 2010</vt:lpwstr>
  </property>
  <property fmtid="{D5CDD505-2E9C-101B-9397-08002B2CF9AE}" pid="4" name="LastSaved">
    <vt:filetime>2018-09-11T00:00:00Z</vt:filetime>
  </property>
</Properties>
</file>