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68B" w:rsidRPr="00AD1739" w:rsidRDefault="0070168B" w:rsidP="0070168B">
      <w:pPr>
        <w:tabs>
          <w:tab w:val="left" w:pos="3480"/>
        </w:tabs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bookmarkStart w:id="0" w:name="_GoBack"/>
      <w:bookmarkEnd w:id="0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Therapeutic Role of </w:t>
      </w:r>
      <w:proofErr w:type="spellStart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>Mesenchymal</w:t>
      </w:r>
      <w:proofErr w:type="spellEnd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Stem Cells Seeded Dermal Matrix </w:t>
      </w:r>
      <w:proofErr w:type="gramStart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>Versus</w:t>
      </w:r>
      <w:proofErr w:type="gramEnd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>Acellular</w:t>
      </w:r>
      <w:proofErr w:type="spellEnd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Dermal Matrix in Healing of Skin Defect</w:t>
      </w:r>
    </w:p>
    <w:p w:rsidR="0070168B" w:rsidRPr="00AD1739" w:rsidRDefault="0070168B" w:rsidP="0070168B">
      <w:pPr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Ghada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F Mohamed</w:t>
      </w:r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Manal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Moussa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Sahar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M. M. 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>Omar</w:t>
      </w:r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Asmaa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A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Abo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Zeid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Walaa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Baher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Assem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Mohammed</w:t>
      </w:r>
      <w:r w:rsidRPr="00AD1739">
        <w:rPr>
          <w:rFonts w:asciiTheme="majorBidi" w:hAnsiTheme="majorBidi" w:cstheme="majorBidi"/>
          <w:i/>
          <w:iCs/>
          <w:sz w:val="24"/>
          <w:szCs w:val="24"/>
        </w:rPr>
        <w:t>**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Mohamed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Sobhy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Ahmed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Sabry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>, Omar Adel</w:t>
      </w:r>
      <w:r w:rsidRPr="00AD1739">
        <w:rPr>
          <w:rFonts w:asciiTheme="majorBidi" w:hAnsiTheme="majorBidi" w:cstheme="majorBidi"/>
          <w:i/>
          <w:iCs/>
          <w:sz w:val="24"/>
          <w:szCs w:val="24"/>
        </w:rPr>
        <w:t>**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>, Mahmoud Salem</w:t>
      </w:r>
      <w:r w:rsidRPr="00AD1739">
        <w:rPr>
          <w:rFonts w:asciiTheme="majorBidi" w:hAnsiTheme="majorBidi" w:cstheme="majorBidi"/>
          <w:i/>
          <w:iCs/>
          <w:sz w:val="24"/>
          <w:szCs w:val="24"/>
        </w:rPr>
        <w:t>**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>, Omar Ahmed</w:t>
      </w:r>
      <w:bookmarkStart w:id="1" w:name="_Hlk506067084"/>
      <w:r w:rsidRPr="00AD1739">
        <w:rPr>
          <w:rFonts w:asciiTheme="majorBidi" w:hAnsiTheme="majorBidi" w:cstheme="majorBidi"/>
          <w:i/>
          <w:iCs/>
          <w:sz w:val="24"/>
          <w:szCs w:val="24"/>
        </w:rPr>
        <w:t>**</w:t>
      </w:r>
    </w:p>
    <w:bookmarkEnd w:id="1"/>
    <w:p w:rsidR="0070168B" w:rsidRPr="00AD1739" w:rsidRDefault="0070168B" w:rsidP="0070168B">
      <w:pPr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D1739">
        <w:rPr>
          <w:rFonts w:asciiTheme="majorBidi" w:hAnsiTheme="majorBidi" w:cstheme="majorBidi"/>
          <w:i/>
          <w:iCs/>
          <w:sz w:val="24"/>
          <w:szCs w:val="24"/>
        </w:rPr>
        <w:t>* Histology Department, Armed Forces College of Medicine, Cairo, Egypt</w:t>
      </w:r>
    </w:p>
    <w:p w:rsidR="0070168B" w:rsidRPr="00AD1739" w:rsidRDefault="0070168B" w:rsidP="0070168B">
      <w:pPr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AD1739">
        <w:rPr>
          <w:rFonts w:asciiTheme="majorBidi" w:hAnsiTheme="majorBidi" w:cstheme="majorBidi"/>
          <w:i/>
          <w:iCs/>
          <w:sz w:val="24"/>
          <w:szCs w:val="24"/>
        </w:rPr>
        <w:t>** Cadet, Armed Forces College of Medicine, Cairo, Egypt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>Abstract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Background 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and</w:t>
      </w: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objectives: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One of the major challenges facing the surgeons is replacing a full-thickness skin loss successfully. This study aimed at testing the efficacy of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decellularized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dermal matrix seeded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with bone marrow-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mesenchymal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stem cells (BM-MSCs)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as</w:t>
      </w:r>
      <w:r>
        <w:rPr>
          <w:rFonts w:asciiTheme="majorBidi" w:hAnsiTheme="majorBidi" w:cstheme="majorBidi"/>
          <w:sz w:val="24"/>
          <w:szCs w:val="24"/>
          <w:lang w:bidi="ar-EG"/>
        </w:rPr>
        <w:t>a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scaffold for the repair of skin defect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in rats in comparison to using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acellular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dermal matrix (ADM) alone.</w:t>
      </w:r>
    </w:p>
    <w:p w:rsidR="0070168B" w:rsidRPr="00AD1739" w:rsidRDefault="0070168B" w:rsidP="0070168B">
      <w:pPr>
        <w:tabs>
          <w:tab w:val="left" w:pos="1710"/>
        </w:tabs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>Methods: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A 2 × 2 cm</w:t>
      </w:r>
      <w:r w:rsidRPr="00AD1739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2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size full thickness skin defect was created on the dorsum of thirty male Wister rats (200- 250g) under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xylazine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(5 mg/kg) and ketamine (50 mg/kg) anesthesia. The animals were then randomly divided into three equal groups: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group </w:t>
      </w:r>
      <w:proofErr w:type="gramStart"/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I</w:t>
      </w:r>
      <w:proofErr w:type="gramEnd"/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;</w:t>
      </w:r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the defect was left for spontaneous recovery,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group II;</w:t>
      </w:r>
      <w:bookmarkStart w:id="2" w:name="_Hlk521623302"/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the defect </w:t>
      </w:r>
      <w:bookmarkEnd w:id="2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was repaired with ADM alone, and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group III;</w:t>
      </w:r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the defect was repaired with ADM seeded with labeled BM-MSCs</w:t>
      </w:r>
      <w:bookmarkStart w:id="3" w:name="_Hlk503300035"/>
      <w:r w:rsidRPr="00AD1739">
        <w:rPr>
          <w:rFonts w:asciiTheme="majorBidi" w:hAnsiTheme="majorBidi" w:cstheme="majorBidi"/>
          <w:sz w:val="24"/>
          <w:szCs w:val="24"/>
          <w:lang w:bidi="ar-EG"/>
        </w:rPr>
        <w:t>.</w:t>
      </w:r>
      <w:bookmarkEnd w:id="3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The healing rate of the defect </w:t>
      </w:r>
      <w:r>
        <w:rPr>
          <w:rFonts w:asciiTheme="majorBidi" w:hAnsiTheme="majorBidi" w:cstheme="majorBidi"/>
          <w:sz w:val="24"/>
          <w:szCs w:val="24"/>
          <w:lang w:bidi="ar-EG"/>
        </w:rPr>
        <w:t>in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all groups was assessed by measuring </w:t>
      </w:r>
      <w:r>
        <w:rPr>
          <w:rFonts w:asciiTheme="majorBidi" w:hAnsiTheme="majorBidi" w:cstheme="majorBidi"/>
          <w:sz w:val="24"/>
          <w:szCs w:val="24"/>
          <w:lang w:bidi="ar-EG"/>
        </w:rPr>
        <w:t>wound area and healing percentage twice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weekly. The specimens from the wound site were obtained from all groups on day 14 and day 28 post-operative for histological analysis.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Results: </w:t>
      </w:r>
      <w:r>
        <w:rPr>
          <w:rFonts w:asciiTheme="majorBidi" w:hAnsiTheme="majorBidi" w:cstheme="majorBidi"/>
          <w:sz w:val="24"/>
          <w:szCs w:val="24"/>
          <w:lang w:bidi="ar-EG"/>
        </w:rPr>
        <w:t>Treatment of wound defect with BM-MSCs seeded dermal matrix resulted in complete wound recovery on gross examination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>
        <w:rPr>
          <w:rFonts w:asciiTheme="majorBidi" w:hAnsiTheme="majorBidi" w:cstheme="majorBidi"/>
          <w:sz w:val="24"/>
          <w:szCs w:val="24"/>
          <w:lang w:bidi="ar-EG"/>
        </w:rPr>
        <w:t>Moreover, h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istological analysis showed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proper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reepithelization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>,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proper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collagen rearrangement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together with </w:t>
      </w:r>
      <w:r w:rsidRPr="00BF5547">
        <w:rPr>
          <w:rFonts w:asciiTheme="majorBidi" w:hAnsiTheme="majorBidi" w:cstheme="majorBidi"/>
          <w:sz w:val="24"/>
          <w:szCs w:val="24"/>
          <w:lang w:bidi="ar-EG"/>
        </w:rPr>
        <w:t xml:space="preserve">minimal inflammatory </w:t>
      </w:r>
      <w:r>
        <w:rPr>
          <w:rFonts w:asciiTheme="majorBidi" w:hAnsiTheme="majorBidi" w:cstheme="majorBidi"/>
          <w:sz w:val="24"/>
          <w:szCs w:val="24"/>
          <w:lang w:bidi="ar-EG"/>
        </w:rPr>
        <w:t>cells.</w:t>
      </w:r>
      <w:r w:rsidRPr="00BF5547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BF5547">
        <w:rPr>
          <w:rFonts w:asciiTheme="majorBidi" w:hAnsiTheme="majorBidi" w:cstheme="majorBidi"/>
          <w:sz w:val="24"/>
          <w:szCs w:val="24"/>
          <w:lang w:bidi="ar-EG"/>
        </w:rPr>
        <w:t>Well developed</w:t>
      </w:r>
      <w:proofErr w:type="spellEnd"/>
      <w:r w:rsidRPr="00BF5547">
        <w:rPr>
          <w:rFonts w:asciiTheme="majorBidi" w:hAnsiTheme="majorBidi" w:cstheme="majorBidi"/>
          <w:sz w:val="24"/>
          <w:szCs w:val="24"/>
          <w:lang w:bidi="ar-EG"/>
        </w:rPr>
        <w:t xml:space="preserve"> hair follicles and sebaceous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glands were noted as </w:t>
      </w:r>
      <w:r>
        <w:rPr>
          <w:rFonts w:asciiTheme="majorBidi" w:hAnsiTheme="majorBidi" w:cstheme="majorBidi"/>
          <w:sz w:val="24"/>
          <w:szCs w:val="24"/>
          <w:lang w:bidi="ar-EG"/>
        </w:rPr>
        <w:lastRenderedPageBreak/>
        <w:t xml:space="preserve">well.  Statistically,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28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days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post-operative</w:t>
      </w:r>
      <w:r>
        <w:rPr>
          <w:rFonts w:asciiTheme="majorBidi" w:hAnsiTheme="majorBidi" w:cstheme="majorBidi"/>
          <w:sz w:val="24"/>
          <w:szCs w:val="24"/>
          <w:lang w:bidi="ar-EG"/>
        </w:rPr>
        <w:t>ly,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significant increase in healing rate, healing area percentage and</w:t>
      </w:r>
      <w:r w:rsidRPr="000E7DE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collagen area percentage was detected together with significant decrease in vascular density compared to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group I</w:t>
      </w:r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>&amp;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II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Conclusion: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Stem cells seeded ADM facilitated early and better healing of skin defect in rats than the non- seeded ADM and spontaneous healing.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Keywords: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Acellular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dermal matrix (ADM), Bone marrow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mesenchymal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stem cells (BM-MSCs), Bio-scaffold, skin defect.</w:t>
      </w: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AA4B6C" w:rsidRPr="0070168B" w:rsidRDefault="0070168B" w:rsidP="0070168B">
      <w:pPr>
        <w:ind w:right="-1701"/>
        <w:rPr>
          <w:rFonts w:hint="cs"/>
          <w:sz w:val="18"/>
          <w:szCs w:val="18"/>
          <w:lang w:bidi="ar-EG"/>
        </w:rPr>
      </w:pPr>
    </w:p>
    <w:sectPr w:rsidR="00AA4B6C" w:rsidRPr="0070168B" w:rsidSect="002778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67"/>
    <w:rsid w:val="00277840"/>
    <w:rsid w:val="0070168B"/>
    <w:rsid w:val="00BB2667"/>
    <w:rsid w:val="00BE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0A9B2C3-BC3F-49A8-9AE1-3C83B60C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68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ResearchHead</dc:creator>
  <cp:keywords/>
  <dc:description/>
  <cp:lastModifiedBy>ResearchHead</cp:lastModifiedBy>
  <cp:revision>2</cp:revision>
  <dcterms:created xsi:type="dcterms:W3CDTF">2019-03-04T19:47:00Z</dcterms:created>
  <dcterms:modified xsi:type="dcterms:W3CDTF">2019-03-04T19:50:00Z</dcterms:modified>
</cp:coreProperties>
</file>