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2A8" w:rsidRDefault="00C022A8" w:rsidP="00DF04E3">
      <w:pPr>
        <w:pStyle w:val="HTML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Improving sensitivity of chimerism testing by InDel-PCR for early relapse prediction in patients after alloHSCT</w:t>
      </w:r>
    </w:p>
    <w:p w:rsidR="00E3212D" w:rsidRDefault="00E3212D" w:rsidP="00DF04E3">
      <w:pPr>
        <w:pStyle w:val="HTML"/>
        <w:jc w:val="center"/>
        <w:rPr>
          <w:rFonts w:ascii="Times New Roman" w:hAnsi="Times New Roman" w:cs="Times New Roman"/>
          <w:sz w:val="24"/>
          <w:u w:val="single"/>
        </w:rPr>
      </w:pPr>
    </w:p>
    <w:p w:rsidR="0028059F" w:rsidRDefault="00C022A8" w:rsidP="00C022A8">
      <w:pPr>
        <w:pStyle w:val="HTM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3212D">
        <w:rPr>
          <w:rFonts w:ascii="Times New Roman" w:hAnsi="Times New Roman" w:cs="Times New Roman"/>
          <w:sz w:val="24"/>
          <w:szCs w:val="24"/>
        </w:rPr>
        <w:t>Victoria Lavrinenko</w:t>
      </w:r>
      <w:r w:rsidRPr="00E321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32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A4F98" w:rsidRPr="00CA4F98">
        <w:rPr>
          <w:rFonts w:ascii="Times New Roman" w:hAnsi="Times New Roman" w:cs="Times New Roman"/>
          <w:sz w:val="24"/>
          <w:szCs w:val="24"/>
        </w:rPr>
        <w:t>Yulia</w:t>
      </w:r>
      <w:proofErr w:type="spellEnd"/>
      <w:r w:rsidR="00CA4F98" w:rsidRPr="00CA4F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4F98" w:rsidRPr="00CA4F98">
        <w:rPr>
          <w:rFonts w:ascii="Times New Roman" w:hAnsi="Times New Roman" w:cs="Times New Roman"/>
          <w:sz w:val="24"/>
          <w:szCs w:val="24"/>
        </w:rPr>
        <w:t>Mareiko</w:t>
      </w:r>
      <w:proofErr w:type="spellEnd"/>
      <w:r w:rsidR="00CA4F98" w:rsidRPr="00E3212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321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3212D">
        <w:rPr>
          <w:rFonts w:ascii="Times New Roman" w:hAnsi="Times New Roman" w:cs="Times New Roman"/>
          <w:sz w:val="24"/>
          <w:szCs w:val="24"/>
        </w:rPr>
        <w:t xml:space="preserve">, </w:t>
      </w:r>
      <w:r w:rsidR="00CA4F98" w:rsidRPr="00CA4F98">
        <w:rPr>
          <w:rFonts w:ascii="Times New Roman" w:hAnsi="Times New Roman" w:cs="Times New Roman"/>
          <w:sz w:val="24"/>
          <w:szCs w:val="24"/>
        </w:rPr>
        <w:t>Ekaterina</w:t>
      </w:r>
      <w:r w:rsidRPr="00E3212D">
        <w:rPr>
          <w:rFonts w:ascii="Times New Roman" w:hAnsi="Times New Roman" w:cs="Times New Roman"/>
          <w:sz w:val="24"/>
          <w:szCs w:val="24"/>
        </w:rPr>
        <w:t xml:space="preserve"> </w:t>
      </w:r>
      <w:r w:rsidR="00CA4F98" w:rsidRPr="00CA4F98">
        <w:rPr>
          <w:rFonts w:ascii="Times New Roman" w:hAnsi="Times New Roman" w:cs="Times New Roman"/>
          <w:sz w:val="24"/>
          <w:szCs w:val="24"/>
        </w:rPr>
        <w:t>Berezovskaya</w:t>
      </w:r>
      <w:r w:rsidRPr="00CA4F98">
        <w:rPr>
          <w:rFonts w:ascii="Times New Roman" w:hAnsi="Times New Roman" w:cs="Times New Roman"/>
          <w:sz w:val="24"/>
          <w:szCs w:val="24"/>
        </w:rPr>
        <w:t>1</w:t>
      </w:r>
      <w:r w:rsidRPr="00E3212D">
        <w:rPr>
          <w:rFonts w:ascii="Times New Roman" w:hAnsi="Times New Roman" w:cs="Times New Roman"/>
          <w:sz w:val="24"/>
          <w:szCs w:val="24"/>
        </w:rPr>
        <w:t>, Olga Aleinikova</w:t>
      </w:r>
      <w:r w:rsidRPr="00E3212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E3212D" w:rsidRPr="00E3212D" w:rsidRDefault="00E3212D" w:rsidP="00C022A8">
      <w:pPr>
        <w:pStyle w:val="HTML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28059F" w:rsidRPr="00E3212D" w:rsidRDefault="00DF04E3" w:rsidP="00C022A8">
      <w:pPr>
        <w:pStyle w:val="HTML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E3212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435234" w:rsidRPr="00E3212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proofErr w:type="spellStart"/>
      <w:r w:rsidR="00290CDF">
        <w:rPr>
          <w:rFonts w:ascii="Times New Roman" w:hAnsi="Times New Roman" w:cs="Times New Roman"/>
          <w:sz w:val="24"/>
          <w:szCs w:val="24"/>
        </w:rPr>
        <w:t>Belarussian</w:t>
      </w:r>
      <w:proofErr w:type="spellEnd"/>
      <w:r w:rsidR="00290CDF">
        <w:rPr>
          <w:rFonts w:ascii="Times New Roman" w:hAnsi="Times New Roman" w:cs="Times New Roman"/>
          <w:sz w:val="24"/>
          <w:szCs w:val="24"/>
        </w:rPr>
        <w:t xml:space="preserve"> Research </w:t>
      </w:r>
      <w:proofErr w:type="spellStart"/>
      <w:r w:rsidR="00290CDF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290CDF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290CDF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="00290CDF">
        <w:rPr>
          <w:rFonts w:ascii="Times New Roman" w:hAnsi="Times New Roman" w:cs="Times New Roman"/>
          <w:sz w:val="24"/>
          <w:szCs w:val="24"/>
        </w:rPr>
        <w:t xml:space="preserve"> Oncology, </w:t>
      </w:r>
      <w:proofErr w:type="spellStart"/>
      <w:r w:rsidR="00290CDF">
        <w:rPr>
          <w:rFonts w:ascii="Times New Roman" w:hAnsi="Times New Roman" w:cs="Times New Roman"/>
          <w:sz w:val="24"/>
          <w:szCs w:val="24"/>
        </w:rPr>
        <w:t>Hematology</w:t>
      </w:r>
      <w:proofErr w:type="spellEnd"/>
      <w:r w:rsidR="00290CDF">
        <w:rPr>
          <w:rFonts w:ascii="Times New Roman" w:hAnsi="Times New Roman" w:cs="Times New Roman"/>
          <w:sz w:val="24"/>
          <w:szCs w:val="24"/>
        </w:rPr>
        <w:t xml:space="preserve"> and I</w:t>
      </w:r>
      <w:r w:rsidR="00C022A8" w:rsidRPr="00E3212D">
        <w:rPr>
          <w:rFonts w:ascii="Times New Roman" w:hAnsi="Times New Roman" w:cs="Times New Roman"/>
          <w:sz w:val="24"/>
          <w:szCs w:val="24"/>
        </w:rPr>
        <w:t>mmunology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500337" w:rsidRDefault="00E3212D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Chimerism</w:t>
      </w:r>
      <w:proofErr w:type="spellEnd"/>
      <w:r>
        <w:rPr>
          <w:rFonts w:ascii="Times New Roman" w:hAnsi="Times New Roman" w:cs="Times New Roman"/>
          <w:sz w:val="24"/>
        </w:rPr>
        <w:t xml:space="preserve"> monitoring allows </w:t>
      </w:r>
      <w:r w:rsidR="00290CDF">
        <w:rPr>
          <w:rFonts w:ascii="Times New Roman" w:hAnsi="Times New Roman" w:cs="Times New Roman"/>
          <w:sz w:val="24"/>
        </w:rPr>
        <w:t>assessing engraftment of donor cells after allogeneic hematopoietic stem cell transplantation (</w:t>
      </w:r>
      <w:proofErr w:type="spellStart"/>
      <w:r w:rsidR="00290CDF">
        <w:rPr>
          <w:rFonts w:ascii="Times New Roman" w:hAnsi="Times New Roman" w:cs="Times New Roman"/>
          <w:sz w:val="24"/>
        </w:rPr>
        <w:t>alloHSCT</w:t>
      </w:r>
      <w:proofErr w:type="spellEnd"/>
      <w:r w:rsidR="00290CDF">
        <w:rPr>
          <w:rFonts w:ascii="Times New Roman" w:hAnsi="Times New Roman" w:cs="Times New Roman"/>
          <w:sz w:val="24"/>
        </w:rPr>
        <w:t>) and identifying</w:t>
      </w:r>
      <w:r>
        <w:rPr>
          <w:rFonts w:ascii="Times New Roman" w:hAnsi="Times New Roman" w:cs="Times New Roman"/>
          <w:sz w:val="24"/>
        </w:rPr>
        <w:t xml:space="preserve"> patients at risk of disease reoccurrence. </w:t>
      </w:r>
    </w:p>
    <w:p w:rsidR="00E3212D" w:rsidRDefault="00500337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500337">
        <w:rPr>
          <w:rFonts w:ascii="Times New Roman" w:hAnsi="Times New Roman" w:cs="Times New Roman"/>
          <w:b/>
          <w:sz w:val="24"/>
        </w:rPr>
        <w:t>The a</w:t>
      </w:r>
      <w:r w:rsidR="00E3212D" w:rsidRPr="00500337">
        <w:rPr>
          <w:rFonts w:ascii="Times New Roman" w:hAnsi="Times New Roman" w:cs="Times New Roman"/>
          <w:b/>
          <w:sz w:val="24"/>
        </w:rPr>
        <w:t xml:space="preserve">im </w:t>
      </w:r>
      <w:r w:rsidR="00E3212D" w:rsidRPr="00E3212D">
        <w:rPr>
          <w:rFonts w:ascii="Times New Roman" w:hAnsi="Times New Roman" w:cs="Times New Roman"/>
          <w:sz w:val="24"/>
        </w:rPr>
        <w:t>of this study was to develop sensitive tests for</w:t>
      </w:r>
      <w:r w:rsidR="00290CD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90CDF">
        <w:rPr>
          <w:rFonts w:ascii="Times New Roman" w:hAnsi="Times New Roman" w:cs="Times New Roman"/>
          <w:sz w:val="24"/>
        </w:rPr>
        <w:t>chimerism</w:t>
      </w:r>
      <w:proofErr w:type="spellEnd"/>
      <w:r w:rsidR="00290CDF">
        <w:rPr>
          <w:rFonts w:ascii="Times New Roman" w:hAnsi="Times New Roman" w:cs="Times New Roman"/>
          <w:sz w:val="24"/>
        </w:rPr>
        <w:t xml:space="preserve"> monitoring and evaluate </w:t>
      </w:r>
      <w:r w:rsidR="00E3212D" w:rsidRPr="00E3212D">
        <w:rPr>
          <w:rFonts w:ascii="Times New Roman" w:hAnsi="Times New Roman" w:cs="Times New Roman"/>
          <w:sz w:val="24"/>
        </w:rPr>
        <w:t xml:space="preserve">its </w:t>
      </w:r>
      <w:r w:rsidR="00E3212D">
        <w:rPr>
          <w:rFonts w:ascii="Times New Roman" w:hAnsi="Times New Roman" w:cs="Times New Roman"/>
          <w:sz w:val="24"/>
        </w:rPr>
        <w:t>clinical utility</w:t>
      </w:r>
      <w:r w:rsidR="00E3212D" w:rsidRPr="00E3212D">
        <w:rPr>
          <w:rFonts w:ascii="Times New Roman" w:hAnsi="Times New Roman" w:cs="Times New Roman"/>
          <w:sz w:val="24"/>
        </w:rPr>
        <w:t xml:space="preserve">. </w:t>
      </w:r>
    </w:p>
    <w:p w:rsidR="00EE7DE8" w:rsidRDefault="009B5F20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9B5F20">
        <w:rPr>
          <w:rFonts w:ascii="Times New Roman" w:hAnsi="Times New Roman" w:cs="Times New Roman"/>
          <w:b/>
          <w:sz w:val="24"/>
        </w:rPr>
        <w:t>Patients: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A586E">
        <w:rPr>
          <w:rFonts w:ascii="Times New Roman" w:hAnsi="Times New Roman" w:cs="Times New Roman"/>
          <w:sz w:val="24"/>
        </w:rPr>
        <w:t>Chimerism</w:t>
      </w:r>
      <w:proofErr w:type="spellEnd"/>
      <w:r w:rsidR="00FA586E">
        <w:rPr>
          <w:rFonts w:ascii="Times New Roman" w:hAnsi="Times New Roman" w:cs="Times New Roman"/>
          <w:sz w:val="24"/>
        </w:rPr>
        <w:t xml:space="preserve"> monitoring</w:t>
      </w:r>
      <w:r w:rsidR="00FA586E" w:rsidRPr="00EE7DE8">
        <w:rPr>
          <w:rFonts w:ascii="Times New Roman" w:hAnsi="Times New Roman" w:cs="Times New Roman"/>
          <w:sz w:val="24"/>
        </w:rPr>
        <w:t xml:space="preserve"> </w:t>
      </w:r>
      <w:r w:rsidR="00290CDF">
        <w:rPr>
          <w:rFonts w:ascii="Times New Roman" w:hAnsi="Times New Roman" w:cs="Times New Roman"/>
          <w:sz w:val="24"/>
        </w:rPr>
        <w:t>by quantitative r</w:t>
      </w:r>
      <w:r w:rsidR="00EE7DE8" w:rsidRPr="00EE7DE8">
        <w:rPr>
          <w:rFonts w:ascii="Times New Roman" w:hAnsi="Times New Roman" w:cs="Times New Roman"/>
          <w:sz w:val="24"/>
        </w:rPr>
        <w:t>eal-</w:t>
      </w:r>
      <w:r w:rsidR="00290CDF">
        <w:rPr>
          <w:rFonts w:ascii="Times New Roman" w:hAnsi="Times New Roman" w:cs="Times New Roman"/>
          <w:sz w:val="24"/>
        </w:rPr>
        <w:t>t</w:t>
      </w:r>
      <w:r w:rsidR="00EE7DE8" w:rsidRPr="00EE7DE8">
        <w:rPr>
          <w:rFonts w:ascii="Times New Roman" w:hAnsi="Times New Roman" w:cs="Times New Roman"/>
          <w:sz w:val="24"/>
        </w:rPr>
        <w:t xml:space="preserve">ime PCR </w:t>
      </w:r>
      <w:r w:rsidR="00FA586E">
        <w:rPr>
          <w:rFonts w:ascii="Times New Roman" w:hAnsi="Times New Roman" w:cs="Times New Roman"/>
          <w:sz w:val="24"/>
        </w:rPr>
        <w:t xml:space="preserve">of </w:t>
      </w:r>
      <w:proofErr w:type="spellStart"/>
      <w:r w:rsidR="00FA586E">
        <w:rPr>
          <w:rFonts w:ascii="Times New Roman" w:hAnsi="Times New Roman" w:cs="Times New Roman"/>
          <w:sz w:val="24"/>
        </w:rPr>
        <w:t>InDel</w:t>
      </w:r>
      <w:proofErr w:type="spellEnd"/>
      <w:r w:rsidR="00FA586E">
        <w:rPr>
          <w:rFonts w:ascii="Times New Roman" w:hAnsi="Times New Roman" w:cs="Times New Roman"/>
          <w:sz w:val="24"/>
        </w:rPr>
        <w:t xml:space="preserve"> </w:t>
      </w:r>
      <w:r w:rsidR="00FA586E" w:rsidRPr="00EE7DE8">
        <w:rPr>
          <w:rFonts w:ascii="Times New Roman" w:hAnsi="Times New Roman" w:cs="Times New Roman"/>
          <w:sz w:val="24"/>
        </w:rPr>
        <w:t>and null gene polymorphisms</w:t>
      </w:r>
      <w:r w:rsidR="00FA586E">
        <w:rPr>
          <w:rFonts w:ascii="Times New Roman" w:hAnsi="Times New Roman" w:cs="Times New Roman"/>
          <w:sz w:val="24"/>
        </w:rPr>
        <w:t xml:space="preserve"> (InDel-PCR)</w:t>
      </w:r>
      <w:r w:rsidR="00FA586E" w:rsidRPr="00EE7DE8">
        <w:rPr>
          <w:rFonts w:ascii="Times New Roman" w:hAnsi="Times New Roman" w:cs="Times New Roman"/>
          <w:sz w:val="24"/>
        </w:rPr>
        <w:t xml:space="preserve"> </w:t>
      </w:r>
      <w:r w:rsidR="00FA586E">
        <w:rPr>
          <w:rFonts w:ascii="Times New Roman" w:hAnsi="Times New Roman" w:cs="Times New Roman"/>
          <w:sz w:val="24"/>
        </w:rPr>
        <w:t xml:space="preserve">was performed </w:t>
      </w:r>
      <w:r w:rsidR="00EE7DE8" w:rsidRPr="00EE7DE8">
        <w:rPr>
          <w:rFonts w:ascii="Times New Roman" w:hAnsi="Times New Roman" w:cs="Times New Roman"/>
          <w:sz w:val="24"/>
        </w:rPr>
        <w:t xml:space="preserve">in </w:t>
      </w:r>
      <w:r w:rsidR="00EE7DE8" w:rsidRPr="007371FD">
        <w:rPr>
          <w:rFonts w:ascii="Times New Roman" w:hAnsi="Times New Roman" w:cs="Times New Roman"/>
          <w:sz w:val="24"/>
        </w:rPr>
        <w:t>15</w:t>
      </w:r>
      <w:r w:rsidR="007371FD">
        <w:rPr>
          <w:rFonts w:ascii="Times New Roman" w:hAnsi="Times New Roman" w:cs="Times New Roman"/>
          <w:sz w:val="24"/>
        </w:rPr>
        <w:t>0</w:t>
      </w:r>
      <w:r w:rsidR="00EE7DE8" w:rsidRPr="00EE7DE8">
        <w:rPr>
          <w:rFonts w:ascii="Times New Roman" w:hAnsi="Times New Roman" w:cs="Times New Roman"/>
          <w:sz w:val="24"/>
        </w:rPr>
        <w:t xml:space="preserve"> patient</w:t>
      </w:r>
      <w:r w:rsidR="00290CDF">
        <w:rPr>
          <w:rFonts w:ascii="Times New Roman" w:hAnsi="Times New Roman" w:cs="Times New Roman"/>
          <w:sz w:val="24"/>
        </w:rPr>
        <w:t>s</w:t>
      </w:r>
      <w:r w:rsidR="00EE7DE8" w:rsidRPr="00EE7DE8">
        <w:rPr>
          <w:rFonts w:ascii="Times New Roman" w:hAnsi="Times New Roman" w:cs="Times New Roman"/>
          <w:sz w:val="24"/>
        </w:rPr>
        <w:t xml:space="preserve"> after </w:t>
      </w:r>
      <w:proofErr w:type="spellStart"/>
      <w:r w:rsidR="00EE7DE8" w:rsidRPr="00EE7DE8">
        <w:rPr>
          <w:rFonts w:ascii="Times New Roman" w:hAnsi="Times New Roman" w:cs="Times New Roman"/>
          <w:sz w:val="24"/>
        </w:rPr>
        <w:t>alloHSCT</w:t>
      </w:r>
      <w:proofErr w:type="spellEnd"/>
      <w:r w:rsidR="00EE7DE8" w:rsidRPr="00EE7DE8">
        <w:rPr>
          <w:rFonts w:ascii="Times New Roman" w:hAnsi="Times New Roman" w:cs="Times New Roman"/>
          <w:sz w:val="24"/>
        </w:rPr>
        <w:t>.</w:t>
      </w:r>
    </w:p>
    <w:p w:rsidR="00290CDF" w:rsidRDefault="006465E5" w:rsidP="00290CDF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6465E5">
        <w:rPr>
          <w:rFonts w:ascii="Times New Roman" w:hAnsi="Times New Roman" w:cs="Times New Roman"/>
          <w:b/>
          <w:sz w:val="24"/>
        </w:rPr>
        <w:t>Results: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491B70">
        <w:rPr>
          <w:rFonts w:ascii="Times New Roman" w:hAnsi="Times New Roman" w:cs="Times New Roman"/>
          <w:sz w:val="24"/>
        </w:rPr>
        <w:t xml:space="preserve">We create </w:t>
      </w:r>
      <w:r w:rsidR="00290CDF">
        <w:rPr>
          <w:rFonts w:ascii="Times New Roman" w:hAnsi="Times New Roman" w:cs="Times New Roman"/>
          <w:sz w:val="24"/>
        </w:rPr>
        <w:t xml:space="preserve">test for </w:t>
      </w:r>
      <w:proofErr w:type="spellStart"/>
      <w:r w:rsidR="00290CDF">
        <w:rPr>
          <w:rFonts w:ascii="Times New Roman" w:hAnsi="Times New Roman" w:cs="Times New Roman"/>
          <w:sz w:val="24"/>
        </w:rPr>
        <w:t>chimerism</w:t>
      </w:r>
      <w:proofErr w:type="spellEnd"/>
      <w:r w:rsidR="00290CDF">
        <w:rPr>
          <w:rFonts w:ascii="Times New Roman" w:hAnsi="Times New Roman" w:cs="Times New Roman"/>
          <w:sz w:val="24"/>
        </w:rPr>
        <w:t xml:space="preserve"> monitoring</w:t>
      </w:r>
      <w:r w:rsidR="00491B70" w:rsidRPr="00491B70">
        <w:rPr>
          <w:rFonts w:ascii="Times New Roman" w:hAnsi="Times New Roman" w:cs="Times New Roman"/>
          <w:sz w:val="24"/>
        </w:rPr>
        <w:t xml:space="preserve"> based on </w:t>
      </w:r>
      <w:r w:rsidR="00290CDF">
        <w:rPr>
          <w:rFonts w:ascii="Times New Roman" w:hAnsi="Times New Roman" w:cs="Times New Roman"/>
          <w:sz w:val="24"/>
        </w:rPr>
        <w:t>r</w:t>
      </w:r>
      <w:r w:rsidRPr="00491B70">
        <w:rPr>
          <w:rFonts w:ascii="Times New Roman" w:hAnsi="Times New Roman" w:cs="Times New Roman"/>
          <w:sz w:val="24"/>
        </w:rPr>
        <w:t>eal</w:t>
      </w:r>
      <w:r w:rsidR="00290CDF">
        <w:rPr>
          <w:rFonts w:ascii="Times New Roman" w:hAnsi="Times New Roman" w:cs="Times New Roman"/>
          <w:sz w:val="24"/>
        </w:rPr>
        <w:t>-t</w:t>
      </w:r>
      <w:r w:rsidRPr="00EE7DE8">
        <w:rPr>
          <w:rFonts w:ascii="Times New Roman" w:hAnsi="Times New Roman" w:cs="Times New Roman"/>
          <w:sz w:val="24"/>
        </w:rPr>
        <w:t xml:space="preserve">ime PCR </w:t>
      </w:r>
      <w:r w:rsidR="00491B70">
        <w:rPr>
          <w:rFonts w:ascii="Times New Roman" w:hAnsi="Times New Roman" w:cs="Times New Roman"/>
          <w:sz w:val="24"/>
        </w:rPr>
        <w:t xml:space="preserve">of InDel </w:t>
      </w:r>
      <w:r w:rsidR="00491B70" w:rsidRPr="00EE7DE8">
        <w:rPr>
          <w:rFonts w:ascii="Times New Roman" w:hAnsi="Times New Roman" w:cs="Times New Roman"/>
          <w:sz w:val="24"/>
        </w:rPr>
        <w:t xml:space="preserve">and null gene polymorphisms </w:t>
      </w:r>
      <w:r w:rsidR="00491B70">
        <w:rPr>
          <w:rFonts w:ascii="Times New Roman" w:hAnsi="Times New Roman" w:cs="Times New Roman"/>
          <w:sz w:val="24"/>
        </w:rPr>
        <w:t xml:space="preserve">that included 30 markers. </w:t>
      </w:r>
      <w:r w:rsidR="00610678">
        <w:rPr>
          <w:rFonts w:ascii="Times New Roman" w:hAnsi="Times New Roman" w:cs="Times New Roman"/>
          <w:sz w:val="24"/>
        </w:rPr>
        <w:t>It</w:t>
      </w:r>
      <w:r w:rsidRPr="006465E5">
        <w:rPr>
          <w:rFonts w:ascii="Times New Roman" w:hAnsi="Times New Roman" w:cs="Times New Roman"/>
          <w:sz w:val="24"/>
        </w:rPr>
        <w:t xml:space="preserve"> showed the highest sensitivity (0.01%) in </w:t>
      </w:r>
      <w:r w:rsidR="00783B09" w:rsidRPr="006465E5">
        <w:rPr>
          <w:rFonts w:ascii="Times New Roman" w:hAnsi="Times New Roman" w:cs="Times New Roman"/>
          <w:sz w:val="24"/>
        </w:rPr>
        <w:t>comparison</w:t>
      </w:r>
      <w:r w:rsidRPr="006465E5">
        <w:rPr>
          <w:rFonts w:ascii="Times New Roman" w:hAnsi="Times New Roman" w:cs="Times New Roman"/>
          <w:sz w:val="24"/>
        </w:rPr>
        <w:t xml:space="preserve"> to XY-FISH (0.5</w:t>
      </w:r>
      <w:r w:rsidR="00D12FA2">
        <w:rPr>
          <w:rFonts w:ascii="Times New Roman" w:hAnsi="Times New Roman" w:cs="Times New Roman"/>
          <w:sz w:val="24"/>
        </w:rPr>
        <w:t>-1</w:t>
      </w:r>
      <w:r w:rsidRPr="006465E5">
        <w:rPr>
          <w:rFonts w:ascii="Times New Roman" w:hAnsi="Times New Roman" w:cs="Times New Roman"/>
          <w:sz w:val="24"/>
        </w:rPr>
        <w:t>%) and STR-PCR (1-5%).</w:t>
      </w:r>
      <w:r w:rsidR="00491B70">
        <w:rPr>
          <w:rFonts w:ascii="Times New Roman" w:hAnsi="Times New Roman" w:cs="Times New Roman"/>
          <w:sz w:val="24"/>
        </w:rPr>
        <w:t xml:space="preserve"> Moreover </w:t>
      </w:r>
      <w:proofErr w:type="spellStart"/>
      <w:r w:rsidR="004729F8">
        <w:rPr>
          <w:rFonts w:ascii="Times New Roman" w:hAnsi="Times New Roman" w:cs="Times New Roman"/>
          <w:sz w:val="24"/>
        </w:rPr>
        <w:t>InDel</w:t>
      </w:r>
      <w:proofErr w:type="spellEnd"/>
      <w:r w:rsidR="004729F8">
        <w:rPr>
          <w:rFonts w:ascii="Times New Roman" w:hAnsi="Times New Roman" w:cs="Times New Roman"/>
          <w:sz w:val="24"/>
        </w:rPr>
        <w:t>-PCR panel provides</w:t>
      </w:r>
      <w:r w:rsidR="00EB5438">
        <w:rPr>
          <w:rFonts w:ascii="Times New Roman" w:hAnsi="Times New Roman" w:cs="Times New Roman"/>
          <w:sz w:val="24"/>
        </w:rPr>
        <w:t xml:space="preserve"> information</w:t>
      </w:r>
      <w:r w:rsidR="00491B70">
        <w:rPr>
          <w:rFonts w:ascii="Times New Roman" w:hAnsi="Times New Roman" w:cs="Times New Roman"/>
          <w:sz w:val="24"/>
        </w:rPr>
        <w:t xml:space="preserve"> </w:t>
      </w:r>
      <w:r w:rsidR="00EB5438">
        <w:rPr>
          <w:rFonts w:ascii="Times New Roman" w:hAnsi="Times New Roman" w:cs="Times New Roman"/>
          <w:sz w:val="24"/>
        </w:rPr>
        <w:t>about</w:t>
      </w:r>
      <w:r w:rsidR="00491B70">
        <w:rPr>
          <w:rFonts w:ascii="Times New Roman" w:hAnsi="Times New Roman" w:cs="Times New Roman"/>
          <w:sz w:val="24"/>
        </w:rPr>
        <w:t xml:space="preserve"> </w:t>
      </w:r>
      <w:r w:rsidR="00FA586E" w:rsidRPr="00FA586E">
        <w:rPr>
          <w:rFonts w:ascii="Times New Roman" w:hAnsi="Times New Roman" w:cs="Times New Roman"/>
          <w:sz w:val="24"/>
        </w:rPr>
        <w:t xml:space="preserve">detoxification genes </w:t>
      </w:r>
      <w:r w:rsidR="00EB5438">
        <w:rPr>
          <w:rFonts w:ascii="Times New Roman" w:hAnsi="Times New Roman" w:cs="Times New Roman"/>
          <w:sz w:val="24"/>
        </w:rPr>
        <w:t>(GSTM1, GSTT1) polymorphisms that can be used during post-transplantation treatment.</w:t>
      </w:r>
      <w:r w:rsidR="00290CDF">
        <w:rPr>
          <w:rFonts w:ascii="Times New Roman" w:hAnsi="Times New Roman" w:cs="Times New Roman"/>
          <w:sz w:val="24"/>
        </w:rPr>
        <w:t xml:space="preserve"> </w:t>
      </w:r>
    </w:p>
    <w:p w:rsidR="00290CDF" w:rsidRPr="00290CDF" w:rsidRDefault="00610678" w:rsidP="00290CDF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290CDF" w:rsidRPr="00290CDF">
        <w:rPr>
          <w:rFonts w:ascii="Times New Roman" w:hAnsi="Times New Roman" w:cs="Times New Roman"/>
          <w:sz w:val="24"/>
        </w:rPr>
        <w:t xml:space="preserve">atients with </w:t>
      </w:r>
      <w:r w:rsidR="00C7156A">
        <w:rPr>
          <w:rFonts w:ascii="Times New Roman" w:hAnsi="Times New Roman" w:cs="Times New Roman"/>
          <w:sz w:val="24"/>
        </w:rPr>
        <w:t xml:space="preserve">acute leukaemia having </w:t>
      </w:r>
      <w:r w:rsidR="00290CDF" w:rsidRPr="00290CDF">
        <w:rPr>
          <w:rFonts w:ascii="Times New Roman" w:hAnsi="Times New Roman" w:cs="Times New Roman"/>
          <w:sz w:val="24"/>
        </w:rPr>
        <w:t xml:space="preserve">mixed </w:t>
      </w:r>
      <w:proofErr w:type="spellStart"/>
      <w:r w:rsidR="00290CDF" w:rsidRPr="00290CDF">
        <w:rPr>
          <w:rFonts w:ascii="Times New Roman" w:hAnsi="Times New Roman" w:cs="Times New Roman"/>
          <w:sz w:val="24"/>
        </w:rPr>
        <w:t>chimerism</w:t>
      </w:r>
      <w:proofErr w:type="spellEnd"/>
      <w:r w:rsidR="00290CDF" w:rsidRPr="00290CDF">
        <w:rPr>
          <w:rFonts w:ascii="Times New Roman" w:hAnsi="Times New Roman" w:cs="Times New Roman"/>
          <w:sz w:val="24"/>
        </w:rPr>
        <w:t xml:space="preserve"> (MC, &lt;99%) on day</w:t>
      </w:r>
      <w:r w:rsidR="008D4521" w:rsidRPr="008D4521">
        <w:rPr>
          <w:rFonts w:ascii="Times New Roman" w:hAnsi="Times New Roman" w:cs="Times New Roman"/>
          <w:sz w:val="24"/>
          <w:lang w:val="en-US"/>
        </w:rPr>
        <w:t xml:space="preserve"> </w:t>
      </w:r>
      <w:r w:rsidR="00290CDF" w:rsidRPr="00290CDF">
        <w:rPr>
          <w:rFonts w:ascii="Times New Roman" w:hAnsi="Times New Roman" w:cs="Times New Roman"/>
          <w:sz w:val="24"/>
        </w:rPr>
        <w:t xml:space="preserve">30 in </w:t>
      </w:r>
      <w:r w:rsidR="00290CDF">
        <w:rPr>
          <w:rFonts w:ascii="Times New Roman" w:hAnsi="Times New Roman" w:cs="Times New Roman"/>
          <w:sz w:val="24"/>
        </w:rPr>
        <w:t>bone marrow</w:t>
      </w:r>
      <w:r w:rsidR="00290CDF" w:rsidRPr="00290CDF">
        <w:rPr>
          <w:rFonts w:ascii="Times New Roman" w:hAnsi="Times New Roman" w:cs="Times New Roman"/>
          <w:sz w:val="24"/>
        </w:rPr>
        <w:t xml:space="preserve"> had higher 2-year cumulative incidence of relapse compare to patients with full donor </w:t>
      </w:r>
      <w:proofErr w:type="spellStart"/>
      <w:r w:rsidR="00290CDF" w:rsidRPr="00290CDF">
        <w:rPr>
          <w:rFonts w:ascii="Times New Roman" w:hAnsi="Times New Roman" w:cs="Times New Roman"/>
          <w:sz w:val="24"/>
        </w:rPr>
        <w:t>chimerism</w:t>
      </w:r>
      <w:proofErr w:type="spellEnd"/>
      <w:r w:rsidR="00290CDF" w:rsidRPr="00290CDF">
        <w:rPr>
          <w:rFonts w:ascii="Times New Roman" w:hAnsi="Times New Roman" w:cs="Times New Roman"/>
          <w:sz w:val="24"/>
        </w:rPr>
        <w:t xml:space="preserve"> (</w:t>
      </w:r>
      <w:r w:rsidR="00CC699E">
        <w:rPr>
          <w:rFonts w:ascii="Times New Roman" w:hAnsi="Times New Roman" w:cs="Times New Roman"/>
          <w:sz w:val="24"/>
        </w:rPr>
        <w:t>FDC) – 59.3±4.1% vs. 17.24±0.29% (</w:t>
      </w:r>
      <w:r w:rsidR="00290CDF" w:rsidRPr="00290CDF">
        <w:rPr>
          <w:rFonts w:ascii="Times New Roman" w:hAnsi="Times New Roman" w:cs="Times New Roman"/>
          <w:sz w:val="24"/>
        </w:rPr>
        <w:t>p=0.009</w:t>
      </w:r>
      <w:r w:rsidR="00CC699E">
        <w:rPr>
          <w:rFonts w:ascii="Times New Roman" w:hAnsi="Times New Roman" w:cs="Times New Roman"/>
          <w:sz w:val="24"/>
        </w:rPr>
        <w:t>, HR=4.5)</w:t>
      </w:r>
      <w:r w:rsidR="002D6C69">
        <w:rPr>
          <w:rFonts w:ascii="Times New Roman" w:hAnsi="Times New Roman" w:cs="Times New Roman"/>
          <w:sz w:val="24"/>
        </w:rPr>
        <w:t xml:space="preserve"> and </w:t>
      </w:r>
      <w:r w:rsidR="00290CDF" w:rsidRPr="00290CDF">
        <w:rPr>
          <w:rFonts w:ascii="Times New Roman" w:hAnsi="Times New Roman" w:cs="Times New Roman"/>
          <w:sz w:val="24"/>
        </w:rPr>
        <w:t>lower relapse free survival – 14.8±13.3% vs</w:t>
      </w:r>
      <w:r w:rsidR="00CC699E">
        <w:rPr>
          <w:rFonts w:ascii="Times New Roman" w:hAnsi="Times New Roman" w:cs="Times New Roman"/>
          <w:sz w:val="24"/>
        </w:rPr>
        <w:t>.</w:t>
      </w:r>
      <w:r w:rsidR="00290CDF" w:rsidRPr="00290CDF">
        <w:rPr>
          <w:rFonts w:ascii="Times New Roman" w:hAnsi="Times New Roman" w:cs="Times New Roman"/>
          <w:sz w:val="24"/>
        </w:rPr>
        <w:t xml:space="preserve"> 74.1±6.0%</w:t>
      </w:r>
      <w:r w:rsidR="00CC699E">
        <w:rPr>
          <w:rFonts w:ascii="Times New Roman" w:hAnsi="Times New Roman" w:cs="Times New Roman"/>
          <w:sz w:val="24"/>
        </w:rPr>
        <w:t xml:space="preserve"> (</w:t>
      </w:r>
      <w:r w:rsidR="00290CDF" w:rsidRPr="00290CDF">
        <w:rPr>
          <w:rFonts w:ascii="Times New Roman" w:hAnsi="Times New Roman" w:cs="Times New Roman"/>
          <w:sz w:val="24"/>
        </w:rPr>
        <w:t>р&lt;0.001</w:t>
      </w:r>
      <w:r w:rsidR="00CC699E">
        <w:rPr>
          <w:rFonts w:ascii="Times New Roman" w:hAnsi="Times New Roman" w:cs="Times New Roman"/>
          <w:sz w:val="24"/>
        </w:rPr>
        <w:t>,HR=5.1)</w:t>
      </w:r>
      <w:r w:rsidR="00290CDF" w:rsidRPr="00290CDF">
        <w:rPr>
          <w:rFonts w:ascii="Times New Roman" w:hAnsi="Times New Roman" w:cs="Times New Roman"/>
          <w:sz w:val="24"/>
        </w:rPr>
        <w:t xml:space="preserve">. </w:t>
      </w:r>
      <w:r w:rsidR="00C7156A">
        <w:rPr>
          <w:rFonts w:ascii="Times New Roman" w:hAnsi="Times New Roman" w:cs="Times New Roman"/>
          <w:sz w:val="24"/>
        </w:rPr>
        <w:t>MC</w:t>
      </w:r>
      <w:r w:rsidR="008D4521" w:rsidRPr="008D4521">
        <w:rPr>
          <w:rFonts w:ascii="Times New Roman" w:hAnsi="Times New Roman" w:cs="Times New Roman"/>
          <w:sz w:val="24"/>
          <w:lang w:val="en-US"/>
        </w:rPr>
        <w:t xml:space="preserve"> </w:t>
      </w:r>
      <w:r w:rsidR="008D4521">
        <w:rPr>
          <w:rFonts w:ascii="Times New Roman" w:hAnsi="Times New Roman" w:cs="Times New Roman"/>
          <w:sz w:val="24"/>
          <w:lang w:val="en-US"/>
        </w:rPr>
        <w:t>was showed</w:t>
      </w:r>
      <w:r w:rsidR="00C7156A">
        <w:rPr>
          <w:rFonts w:ascii="Times New Roman" w:hAnsi="Times New Roman" w:cs="Times New Roman"/>
          <w:sz w:val="24"/>
        </w:rPr>
        <w:t xml:space="preserve"> in 10 patients </w:t>
      </w:r>
      <w:r w:rsidR="008D4521">
        <w:rPr>
          <w:rFonts w:ascii="Times New Roman" w:hAnsi="Times New Roman" w:cs="Times New Roman"/>
          <w:sz w:val="24"/>
        </w:rPr>
        <w:t xml:space="preserve">by </w:t>
      </w:r>
      <w:proofErr w:type="spellStart"/>
      <w:r w:rsidR="008D4521">
        <w:rPr>
          <w:rFonts w:ascii="Times New Roman" w:hAnsi="Times New Roman" w:cs="Times New Roman"/>
          <w:sz w:val="24"/>
        </w:rPr>
        <w:t>InDel</w:t>
      </w:r>
      <w:proofErr w:type="spellEnd"/>
      <w:r w:rsidR="008D4521">
        <w:rPr>
          <w:rFonts w:ascii="Times New Roman" w:hAnsi="Times New Roman" w:cs="Times New Roman"/>
          <w:sz w:val="24"/>
        </w:rPr>
        <w:t xml:space="preserve">-PCR </w:t>
      </w:r>
      <w:r w:rsidR="008D4521">
        <w:rPr>
          <w:rFonts w:ascii="Times New Roman" w:hAnsi="Times New Roman" w:cs="Times New Roman"/>
          <w:sz w:val="24"/>
        </w:rPr>
        <w:t xml:space="preserve">and </w:t>
      </w:r>
      <w:r w:rsidR="00C7156A">
        <w:rPr>
          <w:rFonts w:ascii="Times New Roman" w:hAnsi="Times New Roman" w:cs="Times New Roman"/>
          <w:sz w:val="24"/>
        </w:rPr>
        <w:t xml:space="preserve">only in 5 </w:t>
      </w:r>
      <w:r w:rsidR="008D4521">
        <w:rPr>
          <w:rFonts w:ascii="Times New Roman" w:hAnsi="Times New Roman" w:cs="Times New Roman"/>
          <w:sz w:val="24"/>
        </w:rPr>
        <w:t>of them</w:t>
      </w:r>
      <w:r w:rsidR="008D4521">
        <w:rPr>
          <w:rFonts w:ascii="Times New Roman" w:hAnsi="Times New Roman" w:cs="Times New Roman"/>
          <w:sz w:val="24"/>
        </w:rPr>
        <w:t xml:space="preserve"> by </w:t>
      </w:r>
      <w:r w:rsidR="008D4521">
        <w:rPr>
          <w:rFonts w:ascii="Times New Roman" w:hAnsi="Times New Roman" w:cs="Times New Roman"/>
          <w:sz w:val="24"/>
        </w:rPr>
        <w:t>STR-PCR</w:t>
      </w:r>
      <w:r w:rsidR="00C7156A">
        <w:rPr>
          <w:rFonts w:ascii="Times New Roman" w:hAnsi="Times New Roman" w:cs="Times New Roman"/>
          <w:sz w:val="24"/>
        </w:rPr>
        <w:t>.</w:t>
      </w:r>
    </w:p>
    <w:p w:rsidR="00F14012" w:rsidRDefault="00C7156A" w:rsidP="00243A2E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500337">
        <w:rPr>
          <w:rFonts w:ascii="Times New Roman" w:hAnsi="Times New Roman" w:cs="Times New Roman"/>
          <w:sz w:val="24"/>
        </w:rPr>
        <w:t>Increasing MC often precedes disease reoccurrence.</w:t>
      </w:r>
      <w:r w:rsidR="003A033D" w:rsidRPr="00500337">
        <w:rPr>
          <w:rFonts w:ascii="Times New Roman" w:hAnsi="Times New Roman" w:cs="Times New Roman"/>
          <w:sz w:val="24"/>
        </w:rPr>
        <w:t xml:space="preserve"> In patients with </w:t>
      </w:r>
      <w:r w:rsidR="002D6C69" w:rsidRPr="00500337">
        <w:rPr>
          <w:rFonts w:ascii="Times New Roman" w:hAnsi="Times New Roman" w:cs="Times New Roman"/>
          <w:sz w:val="24"/>
        </w:rPr>
        <w:t>haematological</w:t>
      </w:r>
      <w:r w:rsidR="003A033D" w:rsidRPr="00500337">
        <w:rPr>
          <w:rFonts w:ascii="Times New Roman" w:hAnsi="Times New Roman" w:cs="Times New Roman"/>
          <w:sz w:val="24"/>
        </w:rPr>
        <w:t xml:space="preserve"> malignancies</w:t>
      </w:r>
      <w:r w:rsidRPr="00500337">
        <w:rPr>
          <w:rFonts w:ascii="Times New Roman" w:hAnsi="Times New Roman" w:cs="Times New Roman"/>
          <w:sz w:val="24"/>
        </w:rPr>
        <w:t xml:space="preserve"> </w:t>
      </w:r>
      <w:r w:rsidR="00500337" w:rsidRPr="00500337">
        <w:rPr>
          <w:rFonts w:ascii="Times New Roman" w:hAnsi="Times New Roman" w:cs="Times New Roman"/>
          <w:sz w:val="24"/>
        </w:rPr>
        <w:t>i</w:t>
      </w:r>
      <w:r w:rsidR="00D56975" w:rsidRPr="00500337">
        <w:rPr>
          <w:rFonts w:ascii="Times New Roman" w:hAnsi="Times New Roman" w:cs="Times New Roman"/>
          <w:sz w:val="24"/>
        </w:rPr>
        <w:t xml:space="preserve">ncreasing MC was </w:t>
      </w:r>
      <w:r w:rsidR="002D6C69" w:rsidRPr="00500337">
        <w:rPr>
          <w:rFonts w:ascii="Times New Roman" w:hAnsi="Times New Roman" w:cs="Times New Roman"/>
          <w:sz w:val="24"/>
        </w:rPr>
        <w:t>unfavourable</w:t>
      </w:r>
      <w:r w:rsidR="00D56975" w:rsidRPr="00500337">
        <w:rPr>
          <w:rFonts w:ascii="Times New Roman" w:hAnsi="Times New Roman" w:cs="Times New Roman"/>
          <w:sz w:val="24"/>
        </w:rPr>
        <w:t xml:space="preserve"> prognostic factor for CI relapses </w:t>
      </w:r>
      <w:r w:rsidR="00500337" w:rsidRPr="00500337">
        <w:rPr>
          <w:rFonts w:ascii="Times New Roman" w:hAnsi="Times New Roman" w:cs="Times New Roman"/>
          <w:sz w:val="24"/>
        </w:rPr>
        <w:t xml:space="preserve">compare to decreasing MC and FDC </w:t>
      </w:r>
      <w:r w:rsidR="003A033D" w:rsidRPr="00500337">
        <w:rPr>
          <w:rFonts w:ascii="Times New Roman" w:hAnsi="Times New Roman" w:cs="Times New Roman"/>
          <w:sz w:val="24"/>
        </w:rPr>
        <w:t>–</w:t>
      </w:r>
      <w:r w:rsidR="008D4521">
        <w:rPr>
          <w:rFonts w:ascii="Times New Roman" w:hAnsi="Times New Roman" w:cs="Times New Roman"/>
          <w:sz w:val="24"/>
        </w:rPr>
        <w:t xml:space="preserve"> </w:t>
      </w:r>
      <w:r w:rsidR="00500337" w:rsidRPr="00500337">
        <w:rPr>
          <w:rFonts w:ascii="Times New Roman" w:hAnsi="Times New Roman" w:cs="Times New Roman"/>
          <w:sz w:val="24"/>
        </w:rPr>
        <w:t>81.3±10.8 % vs</w:t>
      </w:r>
      <w:r w:rsidR="00CC699E">
        <w:rPr>
          <w:rFonts w:ascii="Times New Roman" w:hAnsi="Times New Roman" w:cs="Times New Roman"/>
          <w:sz w:val="24"/>
        </w:rPr>
        <w:t>.</w:t>
      </w:r>
      <w:r w:rsidR="003A033D" w:rsidRPr="00500337">
        <w:rPr>
          <w:rFonts w:ascii="Times New Roman" w:hAnsi="Times New Roman" w:cs="Times New Roman"/>
          <w:sz w:val="24"/>
        </w:rPr>
        <w:t xml:space="preserve"> </w:t>
      </w:r>
      <w:r w:rsidR="00500337" w:rsidRPr="00500337">
        <w:rPr>
          <w:rFonts w:ascii="Times New Roman" w:hAnsi="Times New Roman" w:cs="Times New Roman"/>
          <w:sz w:val="24"/>
        </w:rPr>
        <w:t>0% and 10.8±4.6%</w:t>
      </w:r>
      <w:r w:rsidR="003A033D" w:rsidRPr="00500337">
        <w:rPr>
          <w:rFonts w:ascii="Times New Roman" w:hAnsi="Times New Roman" w:cs="Times New Roman"/>
          <w:sz w:val="24"/>
        </w:rPr>
        <w:t xml:space="preserve"> (p&lt;0</w:t>
      </w:r>
      <w:r w:rsidR="00500337" w:rsidRPr="00500337">
        <w:rPr>
          <w:rFonts w:ascii="Times New Roman" w:hAnsi="Times New Roman" w:cs="Times New Roman"/>
          <w:sz w:val="24"/>
        </w:rPr>
        <w:t xml:space="preserve">.0001, </w:t>
      </w:r>
      <w:r w:rsidRPr="002D6C69">
        <w:rPr>
          <w:rFonts w:ascii="Times New Roman" w:hAnsi="Times New Roman" w:cs="Times New Roman"/>
          <w:sz w:val="24"/>
        </w:rPr>
        <w:t>HR=</w:t>
      </w:r>
      <w:r w:rsidR="00CC699E" w:rsidRPr="002D6C69">
        <w:rPr>
          <w:rFonts w:ascii="Times New Roman" w:hAnsi="Times New Roman" w:cs="Times New Roman"/>
          <w:sz w:val="24"/>
        </w:rPr>
        <w:t>12.2</w:t>
      </w:r>
      <w:r w:rsidRPr="002D6C69">
        <w:rPr>
          <w:rFonts w:ascii="Times New Roman" w:hAnsi="Times New Roman" w:cs="Times New Roman"/>
          <w:sz w:val="24"/>
        </w:rPr>
        <w:t xml:space="preserve">) </w:t>
      </w:r>
      <w:r w:rsidR="00CC699E" w:rsidRPr="002D6C69">
        <w:rPr>
          <w:rFonts w:ascii="Times New Roman" w:hAnsi="Times New Roman" w:cs="Times New Roman"/>
          <w:sz w:val="24"/>
        </w:rPr>
        <w:t xml:space="preserve">and was associated with lower event free survival </w:t>
      </w:r>
      <w:r w:rsidR="00CC699E" w:rsidRPr="00500337">
        <w:rPr>
          <w:rFonts w:ascii="Times New Roman" w:hAnsi="Times New Roman" w:cs="Times New Roman"/>
          <w:sz w:val="24"/>
        </w:rPr>
        <w:t>–</w:t>
      </w:r>
      <w:r w:rsidR="00CC699E">
        <w:rPr>
          <w:rFonts w:ascii="Times New Roman" w:hAnsi="Times New Roman" w:cs="Times New Roman"/>
          <w:sz w:val="24"/>
        </w:rPr>
        <w:t xml:space="preserve"> 0% vs. </w:t>
      </w:r>
      <w:r w:rsidR="00CC699E" w:rsidRPr="002D6C69">
        <w:rPr>
          <w:rFonts w:ascii="Times New Roman" w:hAnsi="Times New Roman" w:cs="Times New Roman"/>
          <w:sz w:val="24"/>
        </w:rPr>
        <w:t>60</w:t>
      </w:r>
      <w:r w:rsidR="008D4521">
        <w:rPr>
          <w:rFonts w:ascii="Times New Roman" w:hAnsi="Times New Roman" w:cs="Times New Roman"/>
          <w:sz w:val="24"/>
        </w:rPr>
        <w:t>.0±</w:t>
      </w:r>
      <w:r w:rsidR="00CC699E" w:rsidRPr="002D6C69">
        <w:rPr>
          <w:rFonts w:ascii="Times New Roman" w:hAnsi="Times New Roman" w:cs="Times New Roman"/>
          <w:sz w:val="24"/>
        </w:rPr>
        <w:t>21</w:t>
      </w:r>
      <w:r w:rsidR="008D4521">
        <w:rPr>
          <w:rFonts w:ascii="Times New Roman" w:hAnsi="Times New Roman" w:cs="Times New Roman"/>
          <w:sz w:val="24"/>
        </w:rPr>
        <w:t>.</w:t>
      </w:r>
      <w:r w:rsidR="00CC699E" w:rsidRPr="002D6C69">
        <w:rPr>
          <w:rFonts w:ascii="Times New Roman" w:hAnsi="Times New Roman" w:cs="Times New Roman"/>
          <w:sz w:val="24"/>
        </w:rPr>
        <w:t>9</w:t>
      </w:r>
      <w:r w:rsidR="00243A2E">
        <w:rPr>
          <w:rFonts w:ascii="Times New Roman" w:hAnsi="Times New Roman" w:cs="Times New Roman"/>
          <w:sz w:val="24"/>
        </w:rPr>
        <w:t xml:space="preserve">% and </w:t>
      </w:r>
      <w:r w:rsidR="00CC699E" w:rsidRPr="002D6C69">
        <w:rPr>
          <w:rFonts w:ascii="Times New Roman" w:hAnsi="Times New Roman" w:cs="Times New Roman"/>
          <w:sz w:val="24"/>
        </w:rPr>
        <w:t>68</w:t>
      </w:r>
      <w:r w:rsidR="008D4521">
        <w:rPr>
          <w:rFonts w:ascii="Times New Roman" w:hAnsi="Times New Roman" w:cs="Times New Roman"/>
          <w:sz w:val="24"/>
        </w:rPr>
        <w:t>.1±6.4%</w:t>
      </w:r>
      <w:r w:rsidR="00CC699E" w:rsidRPr="002D6C69">
        <w:rPr>
          <w:rFonts w:ascii="Times New Roman" w:hAnsi="Times New Roman" w:cs="Times New Roman"/>
          <w:sz w:val="24"/>
        </w:rPr>
        <w:t xml:space="preserve">; </w:t>
      </w:r>
      <w:r w:rsidRPr="002D6C69">
        <w:rPr>
          <w:rFonts w:ascii="Times New Roman" w:hAnsi="Times New Roman" w:cs="Times New Roman"/>
          <w:sz w:val="24"/>
        </w:rPr>
        <w:t>(HR=</w:t>
      </w:r>
      <w:r w:rsidR="00CC699E" w:rsidRPr="002D6C69">
        <w:rPr>
          <w:rFonts w:ascii="Times New Roman" w:hAnsi="Times New Roman" w:cs="Times New Roman"/>
          <w:sz w:val="24"/>
        </w:rPr>
        <w:t>6.9</w:t>
      </w:r>
      <w:r w:rsidRPr="002D6C69">
        <w:rPr>
          <w:rFonts w:ascii="Times New Roman" w:hAnsi="Times New Roman" w:cs="Times New Roman"/>
          <w:sz w:val="24"/>
        </w:rPr>
        <w:t xml:space="preserve">, p&lt;0.0001). </w:t>
      </w:r>
      <w:proofErr w:type="spellStart"/>
      <w:r w:rsidR="00971302" w:rsidRPr="002D6C69">
        <w:rPr>
          <w:rFonts w:ascii="Times New Roman" w:hAnsi="Times New Roman" w:cs="Times New Roman"/>
          <w:sz w:val="24"/>
        </w:rPr>
        <w:t>InDel</w:t>
      </w:r>
      <w:proofErr w:type="spellEnd"/>
      <w:r w:rsidR="00971302" w:rsidRPr="002D6C69">
        <w:rPr>
          <w:rFonts w:ascii="Times New Roman" w:hAnsi="Times New Roman" w:cs="Times New Roman"/>
          <w:sz w:val="24"/>
        </w:rPr>
        <w:t>-</w:t>
      </w:r>
      <w:r w:rsidR="002D6C69" w:rsidRPr="002D6C69">
        <w:rPr>
          <w:rFonts w:ascii="Times New Roman" w:hAnsi="Times New Roman" w:cs="Times New Roman"/>
          <w:sz w:val="24"/>
        </w:rPr>
        <w:t xml:space="preserve">PCR predicted </w:t>
      </w:r>
      <w:r w:rsidR="008D4521">
        <w:rPr>
          <w:rFonts w:ascii="Times New Roman" w:hAnsi="Times New Roman" w:cs="Times New Roman"/>
          <w:sz w:val="24"/>
        </w:rPr>
        <w:t>10</w:t>
      </w:r>
      <w:r w:rsidR="00971302" w:rsidRPr="002D6C69">
        <w:rPr>
          <w:rFonts w:ascii="Times New Roman" w:hAnsi="Times New Roman" w:cs="Times New Roman"/>
          <w:sz w:val="24"/>
        </w:rPr>
        <w:t xml:space="preserve"> </w:t>
      </w:r>
      <w:r w:rsidR="002D6C69" w:rsidRPr="002D6C69">
        <w:rPr>
          <w:rFonts w:ascii="Times New Roman" w:hAnsi="Times New Roman" w:cs="Times New Roman"/>
          <w:sz w:val="24"/>
        </w:rPr>
        <w:t>of</w:t>
      </w:r>
      <w:r w:rsidR="00971302" w:rsidRPr="002D6C69">
        <w:rPr>
          <w:rFonts w:ascii="Times New Roman" w:hAnsi="Times New Roman" w:cs="Times New Roman"/>
          <w:sz w:val="24"/>
        </w:rPr>
        <w:t xml:space="preserve"> 16 </w:t>
      </w:r>
      <w:r w:rsidR="002D6C69" w:rsidRPr="002D6C69">
        <w:rPr>
          <w:rFonts w:ascii="Times New Roman" w:hAnsi="Times New Roman" w:cs="Times New Roman"/>
          <w:sz w:val="24"/>
        </w:rPr>
        <w:t>relapses with a median 23.5 (2–435) days</w:t>
      </w:r>
      <w:r w:rsidR="002D6C69">
        <w:rPr>
          <w:rFonts w:ascii="Times New Roman" w:hAnsi="Times New Roman" w:cs="Times New Roman"/>
          <w:sz w:val="24"/>
        </w:rPr>
        <w:t xml:space="preserve"> in</w:t>
      </w:r>
      <w:r w:rsidR="002D6C69" w:rsidRPr="002D6C69">
        <w:rPr>
          <w:rFonts w:ascii="Times New Roman" w:hAnsi="Times New Roman" w:cs="Times New Roman"/>
          <w:sz w:val="24"/>
        </w:rPr>
        <w:t xml:space="preserve"> contrast to STR-PCR </w:t>
      </w:r>
      <w:r w:rsidR="002D6C69" w:rsidRPr="00500337">
        <w:rPr>
          <w:rFonts w:ascii="Times New Roman" w:hAnsi="Times New Roman" w:cs="Times New Roman"/>
          <w:sz w:val="24"/>
        </w:rPr>
        <w:t>–</w:t>
      </w:r>
      <w:r w:rsidR="002D6C69" w:rsidRPr="002D6C69">
        <w:rPr>
          <w:rFonts w:ascii="Times New Roman" w:hAnsi="Times New Roman" w:cs="Times New Roman"/>
          <w:sz w:val="24"/>
        </w:rPr>
        <w:t xml:space="preserve"> only </w:t>
      </w:r>
      <w:r w:rsidR="00971302" w:rsidRPr="002D6C69">
        <w:rPr>
          <w:rFonts w:ascii="Times New Roman" w:hAnsi="Times New Roman" w:cs="Times New Roman"/>
          <w:sz w:val="24"/>
        </w:rPr>
        <w:t>8</w:t>
      </w:r>
      <w:r w:rsidR="008D4521">
        <w:rPr>
          <w:rFonts w:ascii="Times New Roman" w:hAnsi="Times New Roman" w:cs="Times New Roman"/>
          <w:sz w:val="24"/>
        </w:rPr>
        <w:t xml:space="preserve"> relapses</w:t>
      </w:r>
      <w:r w:rsidR="00971302" w:rsidRPr="002D6C69">
        <w:rPr>
          <w:rFonts w:ascii="Times New Roman" w:hAnsi="Times New Roman" w:cs="Times New Roman"/>
          <w:sz w:val="24"/>
        </w:rPr>
        <w:t xml:space="preserve"> </w:t>
      </w:r>
      <w:r w:rsidR="002D6C69" w:rsidRPr="002D6C69">
        <w:rPr>
          <w:rFonts w:ascii="Times New Roman" w:hAnsi="Times New Roman" w:cs="Times New Roman"/>
          <w:sz w:val="24"/>
        </w:rPr>
        <w:t>with a median 7 (</w:t>
      </w:r>
      <w:r w:rsidR="00971302" w:rsidRPr="002D6C69">
        <w:rPr>
          <w:rFonts w:ascii="Times New Roman" w:hAnsi="Times New Roman" w:cs="Times New Roman"/>
          <w:sz w:val="24"/>
        </w:rPr>
        <w:t>4–435</w:t>
      </w:r>
      <w:r w:rsidR="002D6C69" w:rsidRPr="002D6C69">
        <w:rPr>
          <w:rFonts w:ascii="Times New Roman" w:hAnsi="Times New Roman" w:cs="Times New Roman"/>
          <w:sz w:val="24"/>
        </w:rPr>
        <w:t>) days</w:t>
      </w:r>
      <w:r w:rsidR="00971302" w:rsidRPr="002D6C69">
        <w:rPr>
          <w:rFonts w:ascii="Times New Roman" w:hAnsi="Times New Roman" w:cs="Times New Roman"/>
          <w:sz w:val="24"/>
        </w:rPr>
        <w:t xml:space="preserve"> (p</w:t>
      </w:r>
      <w:r w:rsidR="002D6C69" w:rsidRPr="002D6C69">
        <w:rPr>
          <w:rFonts w:ascii="Times New Roman" w:hAnsi="Times New Roman" w:cs="Times New Roman"/>
          <w:sz w:val="24"/>
        </w:rPr>
        <w:t>=0.</w:t>
      </w:r>
      <w:r w:rsidR="00971302" w:rsidRPr="002D6C69">
        <w:rPr>
          <w:rFonts w:ascii="Times New Roman" w:hAnsi="Times New Roman" w:cs="Times New Roman"/>
          <w:sz w:val="24"/>
        </w:rPr>
        <w:t>06).</w:t>
      </w:r>
    </w:p>
    <w:p w:rsidR="00243A2E" w:rsidRPr="00F14012" w:rsidRDefault="008D4521" w:rsidP="00243A2E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F14012">
        <w:rPr>
          <w:rFonts w:ascii="Times New Roman" w:hAnsi="Times New Roman" w:cs="Times New Roman"/>
          <w:sz w:val="24"/>
        </w:rPr>
        <w:t>Patients</w:t>
      </w:r>
      <w:r w:rsidR="00243A2E" w:rsidRPr="00F14012">
        <w:rPr>
          <w:rFonts w:ascii="Times New Roman" w:hAnsi="Times New Roman" w:cs="Times New Roman"/>
          <w:sz w:val="24"/>
        </w:rPr>
        <w:t xml:space="preserve"> with increasing MC received donor lymphocyte infusion based on </w:t>
      </w:r>
      <w:proofErr w:type="spellStart"/>
      <w:r w:rsidR="00243A2E" w:rsidRPr="00F14012">
        <w:rPr>
          <w:rFonts w:ascii="Times New Roman" w:hAnsi="Times New Roman" w:cs="Times New Roman"/>
          <w:sz w:val="24"/>
        </w:rPr>
        <w:t>InDel</w:t>
      </w:r>
      <w:proofErr w:type="spellEnd"/>
      <w:r w:rsidR="00243A2E" w:rsidRPr="00F14012">
        <w:rPr>
          <w:rFonts w:ascii="Times New Roman" w:hAnsi="Times New Roman" w:cs="Times New Roman"/>
          <w:sz w:val="24"/>
        </w:rPr>
        <w:t>-PCR results had lower CI relapses compare to patients without therapy</w:t>
      </w:r>
      <w:r w:rsidR="00F14012" w:rsidRPr="002D6C69">
        <w:rPr>
          <w:rFonts w:ascii="Times New Roman" w:hAnsi="Times New Roman" w:cs="Times New Roman"/>
          <w:sz w:val="24"/>
        </w:rPr>
        <w:t xml:space="preserve"> </w:t>
      </w:r>
      <w:r w:rsidR="00F14012" w:rsidRPr="00500337">
        <w:rPr>
          <w:rFonts w:ascii="Times New Roman" w:hAnsi="Times New Roman" w:cs="Times New Roman"/>
          <w:sz w:val="24"/>
        </w:rPr>
        <w:t>–</w:t>
      </w:r>
      <w:r w:rsidR="00F1401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33.3</w:t>
      </w:r>
      <w:r w:rsidRPr="00F14012">
        <w:rPr>
          <w:rFonts w:ascii="Times New Roman" w:hAnsi="Times New Roman" w:cs="Times New Roman"/>
          <w:sz w:val="24"/>
        </w:rPr>
        <w:t xml:space="preserve"> </w:t>
      </w:r>
      <w:r w:rsidR="00243A2E" w:rsidRPr="00F14012">
        <w:rPr>
          <w:rFonts w:ascii="Times New Roman" w:hAnsi="Times New Roman" w:cs="Times New Roman"/>
          <w:sz w:val="24"/>
        </w:rPr>
        <w:t>±33</w:t>
      </w:r>
      <w:r>
        <w:rPr>
          <w:rFonts w:ascii="Times New Roman" w:hAnsi="Times New Roman" w:cs="Times New Roman"/>
          <w:sz w:val="24"/>
        </w:rPr>
        <w:t>.</w:t>
      </w:r>
      <w:r w:rsidR="00243A2E" w:rsidRPr="00F14012">
        <w:rPr>
          <w:rFonts w:ascii="Times New Roman" w:hAnsi="Times New Roman" w:cs="Times New Roman"/>
          <w:sz w:val="24"/>
        </w:rPr>
        <w:t xml:space="preserve">3% </w:t>
      </w:r>
      <w:r w:rsidR="00F14012" w:rsidRPr="00F14012">
        <w:rPr>
          <w:rFonts w:ascii="Times New Roman" w:hAnsi="Times New Roman" w:cs="Times New Roman"/>
          <w:sz w:val="24"/>
        </w:rPr>
        <w:t>vs. 74</w:t>
      </w:r>
      <w:r>
        <w:rPr>
          <w:rFonts w:ascii="Times New Roman" w:hAnsi="Times New Roman" w:cs="Times New Roman"/>
          <w:sz w:val="24"/>
        </w:rPr>
        <w:t>.</w:t>
      </w:r>
      <w:r w:rsidR="00F14012" w:rsidRPr="00F14012">
        <w:rPr>
          <w:rFonts w:ascii="Times New Roman" w:hAnsi="Times New Roman" w:cs="Times New Roman"/>
          <w:sz w:val="24"/>
        </w:rPr>
        <w:t>4±15</w:t>
      </w:r>
      <w:r>
        <w:rPr>
          <w:rFonts w:ascii="Times New Roman" w:hAnsi="Times New Roman" w:cs="Times New Roman"/>
          <w:sz w:val="24"/>
        </w:rPr>
        <w:t>.</w:t>
      </w:r>
      <w:r w:rsidR="00F14012" w:rsidRPr="00F14012">
        <w:rPr>
          <w:rFonts w:ascii="Times New Roman" w:hAnsi="Times New Roman" w:cs="Times New Roman"/>
          <w:sz w:val="24"/>
        </w:rPr>
        <w:t>0%,</w:t>
      </w:r>
      <w:r w:rsidR="00243A2E" w:rsidRPr="00F14012">
        <w:rPr>
          <w:rFonts w:ascii="Times New Roman" w:hAnsi="Times New Roman" w:cs="Times New Roman"/>
          <w:sz w:val="24"/>
        </w:rPr>
        <w:t xml:space="preserve"> p</w:t>
      </w:r>
      <w:r>
        <w:rPr>
          <w:rFonts w:ascii="Times New Roman" w:hAnsi="Times New Roman" w:cs="Times New Roman"/>
          <w:sz w:val="24"/>
        </w:rPr>
        <w:t>&lt;0.</w:t>
      </w:r>
      <w:r w:rsidR="00F14012" w:rsidRPr="00F14012">
        <w:rPr>
          <w:rFonts w:ascii="Times New Roman" w:hAnsi="Times New Roman" w:cs="Times New Roman"/>
          <w:sz w:val="24"/>
        </w:rPr>
        <w:t>001.</w:t>
      </w:r>
      <w:r w:rsidR="00243A2E" w:rsidRPr="00F14012">
        <w:rPr>
          <w:rFonts w:ascii="Times New Roman" w:hAnsi="Times New Roman" w:cs="Times New Roman"/>
          <w:sz w:val="24"/>
        </w:rPr>
        <w:t xml:space="preserve"> </w:t>
      </w:r>
    </w:p>
    <w:p w:rsidR="009B5F20" w:rsidRPr="00A61546" w:rsidRDefault="008D4521" w:rsidP="00243A2E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Conclusion: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InDel</w:t>
      </w:r>
      <w:proofErr w:type="spellEnd"/>
      <w:r>
        <w:rPr>
          <w:rFonts w:ascii="Times New Roman" w:hAnsi="Times New Roman" w:cs="Times New Roman"/>
          <w:sz w:val="24"/>
        </w:rPr>
        <w:t>-</w:t>
      </w:r>
      <w:r w:rsidRPr="00EE7DE8">
        <w:rPr>
          <w:rFonts w:ascii="Times New Roman" w:hAnsi="Times New Roman" w:cs="Times New Roman"/>
          <w:sz w:val="24"/>
        </w:rPr>
        <w:t>PCR</w:t>
      </w:r>
      <w:r w:rsidRPr="00EE7DE8">
        <w:rPr>
          <w:rFonts w:ascii="Times New Roman" w:hAnsi="Times New Roman" w:cs="Times New Roman"/>
          <w:sz w:val="24"/>
        </w:rPr>
        <w:t xml:space="preserve"> </w:t>
      </w:r>
      <w:r w:rsidR="00954660">
        <w:rPr>
          <w:rFonts w:ascii="Times New Roman" w:hAnsi="Times New Roman" w:cs="Times New Roman"/>
          <w:sz w:val="24"/>
        </w:rPr>
        <w:t xml:space="preserve">is sensitive method that allows </w:t>
      </w:r>
      <w:r w:rsidR="00A61546">
        <w:rPr>
          <w:rFonts w:ascii="Times New Roman" w:hAnsi="Times New Roman" w:cs="Times New Roman"/>
          <w:sz w:val="24"/>
        </w:rPr>
        <w:t xml:space="preserve">early </w:t>
      </w:r>
      <w:r w:rsidR="00954660">
        <w:rPr>
          <w:rFonts w:ascii="Times New Roman" w:hAnsi="Times New Roman" w:cs="Times New Roman"/>
          <w:sz w:val="24"/>
        </w:rPr>
        <w:t xml:space="preserve">detecting of </w:t>
      </w:r>
      <w:r w:rsidR="00A61546">
        <w:rPr>
          <w:rFonts w:ascii="Times New Roman" w:hAnsi="Times New Roman" w:cs="Times New Roman"/>
          <w:sz w:val="24"/>
        </w:rPr>
        <w:t xml:space="preserve">impending relapse and can be </w:t>
      </w:r>
      <w:proofErr w:type="gramStart"/>
      <w:r w:rsidR="00A61546">
        <w:rPr>
          <w:rFonts w:ascii="Times New Roman" w:hAnsi="Times New Roman" w:cs="Times New Roman"/>
          <w:sz w:val="24"/>
        </w:rPr>
        <w:t>a criteria</w:t>
      </w:r>
      <w:proofErr w:type="gramEnd"/>
      <w:r w:rsidR="00A61546">
        <w:rPr>
          <w:rFonts w:ascii="Times New Roman" w:hAnsi="Times New Roman" w:cs="Times New Roman"/>
          <w:sz w:val="24"/>
        </w:rPr>
        <w:t xml:space="preserve"> for immunotherapy </w:t>
      </w:r>
      <w:r w:rsidR="00A61546" w:rsidRPr="00A61546">
        <w:rPr>
          <w:rFonts w:ascii="Times New Roman" w:hAnsi="Times New Roman" w:cs="Times New Roman"/>
          <w:sz w:val="24"/>
        </w:rPr>
        <w:t>administration.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954660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954660">
        <w:rPr>
          <w:rFonts w:ascii="Times New Roman" w:hAnsi="Times New Roman" w:cs="Times New Roman"/>
          <w:b/>
          <w:iCs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954660">
        <w:rPr>
          <w:rFonts w:ascii="Times New Roman" w:hAnsi="Times New Roman" w:cs="Times New Roman"/>
          <w:sz w:val="24"/>
        </w:rPr>
        <w:t xml:space="preserve"> allogeneic hematopoietic stem cell transplantation, chimerism monitoring, relapse, risk stratification</w:t>
      </w:r>
    </w:p>
    <w:p w:rsidR="00DF04E3" w:rsidRDefault="00954660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714504" w:rsidRPr="00714504" w:rsidRDefault="00070DE6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714504">
        <w:rPr>
          <w:rFonts w:ascii="Times New Roman" w:hAnsi="Times New Roman" w:cs="Times New Roman"/>
          <w:sz w:val="24"/>
        </w:rPr>
        <w:t xml:space="preserve">Victoria Lavrinenko is a PhD student at the Belarusian Research Center for Pediatric Oncology, Hematology and Immunology. She works at the laboratory of molecular biology </w:t>
      </w:r>
      <w:r w:rsidRPr="00714504">
        <w:rPr>
          <w:rFonts w:ascii="Times New Roman" w:hAnsi="Times New Roman" w:cs="Times New Roman"/>
          <w:sz w:val="24"/>
        </w:rPr>
        <w:lastRenderedPageBreak/>
        <w:t>as a scientific researcher</w:t>
      </w:r>
      <w:r w:rsidR="00714504" w:rsidRPr="00714504">
        <w:rPr>
          <w:rFonts w:ascii="Times New Roman" w:hAnsi="Times New Roman" w:cs="Times New Roman"/>
          <w:sz w:val="24"/>
        </w:rPr>
        <w:t xml:space="preserve"> and deliver</w:t>
      </w:r>
      <w:r w:rsidR="00714504">
        <w:rPr>
          <w:rFonts w:ascii="Times New Roman" w:hAnsi="Times New Roman" w:cs="Times New Roman"/>
          <w:sz w:val="24"/>
        </w:rPr>
        <w:t>s</w:t>
      </w:r>
      <w:r w:rsidR="00714504" w:rsidRPr="00714504">
        <w:rPr>
          <w:rFonts w:ascii="Times New Roman" w:hAnsi="Times New Roman" w:cs="Times New Roman"/>
          <w:sz w:val="24"/>
        </w:rPr>
        <w:t xml:space="preserve"> lectures on haematology at </w:t>
      </w:r>
      <w:r w:rsidR="00610678">
        <w:rPr>
          <w:rFonts w:ascii="Times New Roman" w:hAnsi="Times New Roman" w:cs="Times New Roman"/>
          <w:sz w:val="24"/>
        </w:rPr>
        <w:t xml:space="preserve">the </w:t>
      </w:r>
      <w:bookmarkStart w:id="0" w:name="_GoBack"/>
      <w:bookmarkEnd w:id="0"/>
      <w:r w:rsidR="00714504" w:rsidRPr="00714504">
        <w:rPr>
          <w:rFonts w:ascii="Times New Roman" w:hAnsi="Times New Roman" w:cs="Times New Roman"/>
          <w:sz w:val="24"/>
        </w:rPr>
        <w:t>International Sakharov Environmental Institute of Belarusian State University</w:t>
      </w:r>
      <w:r w:rsidRPr="00714504">
        <w:rPr>
          <w:rFonts w:ascii="Times New Roman" w:hAnsi="Times New Roman" w:cs="Times New Roman"/>
          <w:sz w:val="24"/>
        </w:rPr>
        <w:t xml:space="preserve">. The field of her studies is biology of allogeneic stem cell transplantation. She has published </w:t>
      </w:r>
      <w:r w:rsidR="00714504" w:rsidRPr="00714504">
        <w:rPr>
          <w:rFonts w:ascii="Times New Roman" w:hAnsi="Times New Roman" w:cs="Times New Roman"/>
          <w:sz w:val="24"/>
        </w:rPr>
        <w:t>12 articles at Belarusian and international journals.</w:t>
      </w:r>
    </w:p>
    <w:p w:rsidR="00B3082B" w:rsidRPr="00714504" w:rsidRDefault="00070DE6" w:rsidP="00714504">
      <w:pPr>
        <w:pStyle w:val="HTML"/>
        <w:jc w:val="both"/>
        <w:rPr>
          <w:rFonts w:ascii="Times New Roman" w:hAnsi="Times New Roman" w:cs="Times New Roman"/>
          <w:sz w:val="24"/>
        </w:rPr>
      </w:pPr>
      <w:r w:rsidRPr="00714504">
        <w:rPr>
          <w:rFonts w:ascii="Times New Roman" w:hAnsi="Times New Roman" w:cs="Times New Roman"/>
          <w:sz w:val="24"/>
        </w:rPr>
        <w:t xml:space="preserve"> </w:t>
      </w:r>
    </w:p>
    <w:p w:rsidR="00B3082B" w:rsidRDefault="00C022A8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ru-RU" w:eastAsia="ru-RU"/>
        </w:rPr>
        <w:drawing>
          <wp:inline distT="0" distB="0" distL="0" distR="0">
            <wp:extent cx="1497204" cy="158688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4" cy="159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C022A8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  <w:lang w:val="en-US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022A8">
        <w:rPr>
          <w:rFonts w:ascii="Times New Roman" w:hAnsi="Times New Roman" w:cs="Times New Roman"/>
          <w:iCs/>
          <w:sz w:val="24"/>
          <w:lang w:val="en-US"/>
        </w:rPr>
        <w:t>lavrinenkovictoria@gmail.com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800" w:rsidRDefault="00DD6800" w:rsidP="00495C76">
      <w:pPr>
        <w:spacing w:after="0" w:line="240" w:lineRule="auto"/>
      </w:pPr>
      <w:r>
        <w:separator/>
      </w:r>
    </w:p>
  </w:endnote>
  <w:endnote w:type="continuationSeparator" w:id="0">
    <w:p w:rsidR="00DD6800" w:rsidRDefault="00DD680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800" w:rsidRDefault="00DD6800" w:rsidP="00495C76">
      <w:pPr>
        <w:spacing w:after="0" w:line="240" w:lineRule="auto"/>
      </w:pPr>
      <w:r>
        <w:separator/>
      </w:r>
    </w:p>
  </w:footnote>
  <w:footnote w:type="continuationSeparator" w:id="0">
    <w:p w:rsidR="00DD6800" w:rsidRDefault="00DD680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5"/>
      <w:jc w:val="center"/>
    </w:pPr>
    <w:r>
      <w:rPr>
        <w:noProof/>
        <w:lang w:val="ru-RU" w:eastAsia="ru-RU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70DE6"/>
    <w:rsid w:val="000A4C22"/>
    <w:rsid w:val="001B7294"/>
    <w:rsid w:val="002350BC"/>
    <w:rsid w:val="00243A2E"/>
    <w:rsid w:val="0028059F"/>
    <w:rsid w:val="00290CDF"/>
    <w:rsid w:val="002D6C69"/>
    <w:rsid w:val="002F4DF0"/>
    <w:rsid w:val="00333E31"/>
    <w:rsid w:val="0038483D"/>
    <w:rsid w:val="003A033D"/>
    <w:rsid w:val="00435234"/>
    <w:rsid w:val="004729F8"/>
    <w:rsid w:val="00491B70"/>
    <w:rsid w:val="00495C76"/>
    <w:rsid w:val="00500337"/>
    <w:rsid w:val="005E3263"/>
    <w:rsid w:val="00610678"/>
    <w:rsid w:val="00627419"/>
    <w:rsid w:val="006465E5"/>
    <w:rsid w:val="00714504"/>
    <w:rsid w:val="007371FD"/>
    <w:rsid w:val="00783B09"/>
    <w:rsid w:val="007B78CC"/>
    <w:rsid w:val="008D4521"/>
    <w:rsid w:val="00954660"/>
    <w:rsid w:val="00971302"/>
    <w:rsid w:val="009B5F20"/>
    <w:rsid w:val="00A61546"/>
    <w:rsid w:val="00B3082B"/>
    <w:rsid w:val="00B6703B"/>
    <w:rsid w:val="00BA654F"/>
    <w:rsid w:val="00C022A8"/>
    <w:rsid w:val="00C7156A"/>
    <w:rsid w:val="00CA4F98"/>
    <w:rsid w:val="00CC699E"/>
    <w:rsid w:val="00CE511D"/>
    <w:rsid w:val="00D12FA2"/>
    <w:rsid w:val="00D56975"/>
    <w:rsid w:val="00D95741"/>
    <w:rsid w:val="00DD6800"/>
    <w:rsid w:val="00DF04E3"/>
    <w:rsid w:val="00E3212D"/>
    <w:rsid w:val="00E531A5"/>
    <w:rsid w:val="00EB5438"/>
    <w:rsid w:val="00EE7DE8"/>
    <w:rsid w:val="00F14012"/>
    <w:rsid w:val="00FA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Emphasis"/>
    <w:basedOn w:val="a0"/>
    <w:uiPriority w:val="20"/>
    <w:qFormat/>
    <w:rsid w:val="00CA4F98"/>
    <w:rPr>
      <w:i/>
      <w:iCs/>
    </w:rPr>
  </w:style>
  <w:style w:type="paragraph" w:styleId="aa">
    <w:name w:val="List Paragraph"/>
    <w:basedOn w:val="a"/>
    <w:uiPriority w:val="34"/>
    <w:qFormat/>
    <w:rsid w:val="00D12F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Emphasis"/>
    <w:basedOn w:val="a0"/>
    <w:uiPriority w:val="20"/>
    <w:qFormat/>
    <w:rsid w:val="00CA4F98"/>
    <w:rPr>
      <w:i/>
      <w:iCs/>
    </w:rPr>
  </w:style>
  <w:style w:type="paragraph" w:styleId="aa">
    <w:name w:val="List Paragraph"/>
    <w:basedOn w:val="a"/>
    <w:uiPriority w:val="34"/>
    <w:qFormat/>
    <w:rsid w:val="00D12F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Лавриненко</cp:lastModifiedBy>
  <cp:revision>2</cp:revision>
  <dcterms:created xsi:type="dcterms:W3CDTF">2018-02-22T11:03:00Z</dcterms:created>
  <dcterms:modified xsi:type="dcterms:W3CDTF">2018-02-22T11:03:00Z</dcterms:modified>
</cp:coreProperties>
</file>