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4C22" w:rsidRPr="00B3082B" w:rsidRDefault="000A4C22" w:rsidP="00495C76">
      <w:pPr>
        <w:jc w:val="center"/>
        <w:rPr>
          <w:rFonts w:ascii="Times New Roman" w:hAnsi="Times New Roman" w:cs="Times New Roman"/>
          <w:b/>
          <w:noProof/>
          <w:sz w:val="32"/>
          <w:szCs w:val="32"/>
          <w:lang w:eastAsia="en-IN"/>
        </w:rPr>
      </w:pPr>
    </w:p>
    <w:p w:rsidR="00D95C09" w:rsidRPr="00D70237" w:rsidRDefault="00D95C09" w:rsidP="00D95C09">
      <w:pPr>
        <w:spacing w:line="480" w:lineRule="auto"/>
        <w:jc w:val="center"/>
        <w:rPr>
          <w:rFonts w:ascii="Times New Roman" w:hAnsi="Times New Roman" w:cs="Times New Roman"/>
          <w:b/>
          <w:sz w:val="24"/>
          <w:szCs w:val="24"/>
        </w:rPr>
      </w:pPr>
      <w:r w:rsidRPr="00D70237">
        <w:rPr>
          <w:rFonts w:ascii="Times New Roman" w:hAnsi="Times New Roman" w:cs="Times New Roman"/>
          <w:b/>
          <w:sz w:val="24"/>
          <w:szCs w:val="24"/>
        </w:rPr>
        <w:t>Long noncoding RNA Braveheart promotes mesenchymal stem cells differentiation</w:t>
      </w:r>
      <w:r>
        <w:rPr>
          <w:rFonts w:ascii="Times New Roman" w:hAnsi="Times New Roman" w:cs="Times New Roman" w:hint="eastAsia"/>
          <w:b/>
          <w:sz w:val="24"/>
          <w:szCs w:val="24"/>
        </w:rPr>
        <w:t xml:space="preserve"> into cells with cardiogenic phenotype </w:t>
      </w:r>
      <w:r w:rsidRPr="00D70237">
        <w:rPr>
          <w:rFonts w:ascii="Times New Roman" w:hAnsi="Times New Roman" w:cs="Times New Roman"/>
          <w:b/>
          <w:sz w:val="24"/>
          <w:szCs w:val="24"/>
        </w:rPr>
        <w:t>in vitro</w:t>
      </w:r>
    </w:p>
    <w:p w:rsidR="00D95C09" w:rsidRPr="00D95C09" w:rsidRDefault="00D95C09" w:rsidP="00D95C09">
      <w:pPr>
        <w:pStyle w:val="HTML"/>
        <w:rPr>
          <w:rFonts w:ascii="Times New Roman" w:hAnsi="Times New Roman" w:cs="Times New Roman"/>
          <w:sz w:val="24"/>
          <w:u w:val="single"/>
        </w:rPr>
      </w:pPr>
      <w:r>
        <w:rPr>
          <w:rFonts w:ascii="Times New Roman" w:hAnsi="Times New Roman" w:cs="Times New Roman"/>
          <w:sz w:val="24"/>
          <w:u w:val="single"/>
        </w:rPr>
        <w:t>Jingying Hou1, Huibao Long 1, Changqing Zhou</w:t>
      </w:r>
      <w:r>
        <w:rPr>
          <w:rFonts w:ascii="Times New Roman" w:hAnsi="Times New Roman" w:cs="Times New Roman" w:hint="eastAsia"/>
          <w:sz w:val="24"/>
          <w:u w:val="single"/>
          <w:lang w:eastAsia="zh-CN"/>
        </w:rPr>
        <w:t>1</w:t>
      </w:r>
      <w:r>
        <w:rPr>
          <w:rFonts w:ascii="Times New Roman" w:hAnsi="Times New Roman" w:cs="Times New Roman"/>
          <w:sz w:val="24"/>
          <w:u w:val="single"/>
        </w:rPr>
        <w:t>, Shaoxin Zheng1, Hao Wu 1</w:t>
      </w:r>
      <w:r w:rsidRPr="00D95C09">
        <w:rPr>
          <w:rFonts w:ascii="Times New Roman" w:hAnsi="Times New Roman" w:cs="Times New Roman"/>
          <w:sz w:val="24"/>
          <w:u w:val="single"/>
        </w:rPr>
        <w:t xml:space="preserve">, </w:t>
      </w:r>
    </w:p>
    <w:p w:rsidR="0028059F" w:rsidRDefault="00D95C09" w:rsidP="00D95C09">
      <w:pPr>
        <w:pStyle w:val="HTML"/>
        <w:rPr>
          <w:rFonts w:ascii="Times New Roman" w:hAnsi="Times New Roman" w:cs="Times New Roman"/>
          <w:i/>
          <w:iCs/>
          <w:sz w:val="24"/>
          <w:vertAlign w:val="superscript"/>
          <w:lang w:eastAsia="zh-CN"/>
        </w:rPr>
      </w:pPr>
      <w:r>
        <w:rPr>
          <w:rFonts w:ascii="Times New Roman" w:hAnsi="Times New Roman" w:cs="Times New Roman"/>
          <w:sz w:val="24"/>
          <w:u w:val="single"/>
        </w:rPr>
        <w:t>Tianzhu Guo1, Qianhua Wu,1, Tingting Zhong1</w:t>
      </w:r>
      <w:r w:rsidRPr="00D95C09">
        <w:rPr>
          <w:rFonts w:ascii="Times New Roman" w:hAnsi="Times New Roman" w:cs="Times New Roman"/>
          <w:sz w:val="24"/>
          <w:u w:val="single"/>
        </w:rPr>
        <w:t xml:space="preserve"> </w:t>
      </w:r>
      <w:r>
        <w:rPr>
          <w:rFonts w:ascii="Times New Roman" w:hAnsi="Times New Roman" w:cs="Times New Roman"/>
          <w:sz w:val="24"/>
          <w:u w:val="single"/>
        </w:rPr>
        <w:t>, Tong Wang*1</w:t>
      </w:r>
      <w:r w:rsidR="00347239">
        <w:rPr>
          <w:rFonts w:ascii="Times New Roman" w:hAnsi="Times New Roman" w:cs="Times New Roman" w:hint="eastAsia"/>
          <w:sz w:val="24"/>
          <w:u w:val="single"/>
          <w:lang w:eastAsia="zh-CN"/>
        </w:rPr>
        <w:t>(corresponding author)</w:t>
      </w:r>
    </w:p>
    <w:p w:rsidR="00DF04E3" w:rsidRPr="00435234" w:rsidRDefault="00AF3931" w:rsidP="00435234">
      <w:pPr>
        <w:pStyle w:val="HTML"/>
        <w:rPr>
          <w:rFonts w:ascii="Times New Roman" w:hAnsi="Times New Roman" w:cs="Times New Roman"/>
          <w:i/>
          <w:iCs/>
          <w:sz w:val="24"/>
        </w:rPr>
      </w:pPr>
      <w:r>
        <w:rPr>
          <w:rFonts w:ascii="Times New Roman" w:hAnsi="Times New Roman" w:cs="Times New Roman" w:hint="eastAsia"/>
          <w:i/>
          <w:iCs/>
          <w:sz w:val="24"/>
          <w:lang w:eastAsia="zh-CN"/>
        </w:rPr>
        <w:t>1</w:t>
      </w:r>
      <w:r w:rsidR="00435234" w:rsidRPr="00435234">
        <w:rPr>
          <w:rFonts w:ascii="Times New Roman" w:hAnsi="Times New Roman" w:cs="Times New Roman"/>
          <w:i/>
          <w:iCs/>
          <w:sz w:val="24"/>
        </w:rPr>
        <w:t>Author</w:t>
      </w:r>
      <w:r>
        <w:rPr>
          <w:rFonts w:ascii="Times New Roman" w:hAnsi="Times New Roman" w:cs="Times New Roman" w:hint="eastAsia"/>
          <w:i/>
          <w:iCs/>
          <w:sz w:val="24"/>
          <w:lang w:eastAsia="zh-CN"/>
        </w:rPr>
        <w:t>s</w:t>
      </w:r>
      <w:r>
        <w:rPr>
          <w:rFonts w:ascii="Times New Roman" w:hAnsi="Times New Roman" w:cs="Times New Roman"/>
          <w:i/>
          <w:iCs/>
          <w:sz w:val="24"/>
          <w:lang w:eastAsia="zh-CN"/>
        </w:rPr>
        <w:t>’</w:t>
      </w:r>
      <w:r w:rsidR="00435234" w:rsidRPr="00435234">
        <w:rPr>
          <w:rFonts w:ascii="Times New Roman" w:hAnsi="Times New Roman" w:cs="Times New Roman"/>
          <w:i/>
          <w:iCs/>
          <w:sz w:val="24"/>
        </w:rPr>
        <w:t xml:space="preserve"> Affiliation</w:t>
      </w:r>
      <w:r w:rsidRPr="00AF3931">
        <w:t xml:space="preserve"> </w:t>
      </w:r>
      <w:r w:rsidRPr="00AF3931">
        <w:rPr>
          <w:rFonts w:ascii="Times New Roman" w:hAnsi="Times New Roman" w:cs="Times New Roman"/>
          <w:i/>
          <w:iCs/>
          <w:sz w:val="24"/>
        </w:rPr>
        <w:t>Department of Emergency, the Sun Yat-sen Memorial Hospital of Sun Yat-sen University, 107 Yanjiang Xi Road, Guangzhou, Guangdong, China, Zip code: 510120</w:t>
      </w:r>
    </w:p>
    <w:p w:rsidR="0028059F" w:rsidRPr="00AF3931" w:rsidRDefault="0028059F" w:rsidP="00DF04E3">
      <w:pPr>
        <w:pStyle w:val="HTML"/>
        <w:rPr>
          <w:rFonts w:ascii="Times New Roman" w:hAnsi="Times New Roman" w:cs="Times New Roman"/>
          <w:i/>
          <w:iCs/>
          <w:sz w:val="24"/>
          <w:vertAlign w:val="superscript"/>
        </w:rPr>
      </w:pPr>
    </w:p>
    <w:p w:rsidR="00DF04E3" w:rsidRDefault="00DF04E3" w:rsidP="00DF04E3">
      <w:pPr>
        <w:pStyle w:val="HTML"/>
        <w:rPr>
          <w:rFonts w:ascii="Times New Roman" w:hAnsi="Times New Roman" w:cs="Times New Roman"/>
          <w:i/>
          <w:iCs/>
          <w:sz w:val="24"/>
        </w:rPr>
      </w:pPr>
    </w:p>
    <w:p w:rsidR="00DF04E3" w:rsidRPr="00AF3931" w:rsidRDefault="00DF04E3" w:rsidP="00DF04E3">
      <w:pPr>
        <w:pStyle w:val="HTML"/>
        <w:tabs>
          <w:tab w:val="left" w:pos="4374"/>
        </w:tabs>
        <w:jc w:val="both"/>
        <w:rPr>
          <w:rFonts w:ascii="Times New Roman" w:hAnsi="Times New Roman" w:cs="Times New Roman"/>
          <w:b/>
          <w:sz w:val="24"/>
          <w:lang w:eastAsia="zh-CN"/>
        </w:rPr>
      </w:pPr>
      <w:r w:rsidRPr="00DF04E3">
        <w:rPr>
          <w:rFonts w:ascii="Times New Roman" w:hAnsi="Times New Roman" w:cs="Times New Roman"/>
          <w:b/>
          <w:sz w:val="24"/>
        </w:rPr>
        <w:t>Abstract (not more than 300 words)</w:t>
      </w:r>
    </w:p>
    <w:p w:rsidR="00A92D64" w:rsidRPr="00A92D64" w:rsidRDefault="00A92D64" w:rsidP="00A92D64">
      <w:pPr>
        <w:pStyle w:val="HTML"/>
        <w:jc w:val="both"/>
        <w:rPr>
          <w:rFonts w:ascii="Times New Roman" w:hAnsi="Times New Roman" w:cs="Times New Roman"/>
          <w:b/>
          <w:sz w:val="24"/>
        </w:rPr>
      </w:pPr>
      <w:r w:rsidRPr="00A92D64">
        <w:rPr>
          <w:rFonts w:ascii="Times New Roman" w:hAnsi="Times New Roman" w:cs="Times New Roman"/>
          <w:b/>
          <w:sz w:val="24"/>
        </w:rPr>
        <w:t xml:space="preserve">Background: </w:t>
      </w:r>
      <w:r w:rsidRPr="00A92D64">
        <w:rPr>
          <w:rFonts w:ascii="Times New Roman" w:hAnsi="Times New Roman" w:cs="Times New Roman"/>
          <w:sz w:val="24"/>
        </w:rPr>
        <w:t xml:space="preserve">Mesenchymal stem cells (MSCs) have limited potential of cardiomyocytes differentiation. In this study, we investigated the influence of long noncoding RNA Braveheart (lncRNA-Bvht) on cardiomyocytes differentiation of MSCs in vitro.  </w:t>
      </w:r>
      <w:r w:rsidRPr="00A92D64">
        <w:rPr>
          <w:rFonts w:ascii="Times New Roman" w:hAnsi="Times New Roman" w:cs="Times New Roman"/>
          <w:b/>
          <w:sz w:val="24"/>
        </w:rPr>
        <w:t xml:space="preserve">                </w:t>
      </w:r>
    </w:p>
    <w:p w:rsidR="00A92D64" w:rsidRPr="00A92D64" w:rsidRDefault="00A92D64" w:rsidP="00A92D64">
      <w:pPr>
        <w:pStyle w:val="HTML"/>
        <w:jc w:val="both"/>
        <w:rPr>
          <w:rFonts w:ascii="Times New Roman" w:hAnsi="Times New Roman" w:cs="Times New Roman"/>
          <w:b/>
          <w:sz w:val="24"/>
        </w:rPr>
      </w:pPr>
      <w:r w:rsidRPr="00A92D64">
        <w:rPr>
          <w:rFonts w:ascii="Times New Roman" w:hAnsi="Times New Roman" w:cs="Times New Roman"/>
          <w:b/>
          <w:sz w:val="24"/>
        </w:rPr>
        <w:t xml:space="preserve">Methods: </w:t>
      </w:r>
      <w:r w:rsidRPr="00A92D64">
        <w:rPr>
          <w:rFonts w:ascii="Times New Roman" w:hAnsi="Times New Roman" w:cs="Times New Roman"/>
          <w:sz w:val="24"/>
        </w:rPr>
        <w:t>MSCs were obtained from C57BL/6 mice and cultured in vitro. Cells were divided into three groups: blank control, null vector control and lncRNA-Bvht. All the three groups experienced exposure to hypoxia (1% O2) and serum deprivation for 24 hours and 24 hours of reoxygenation (20% O2). Cardiomyocytes differentiation was induced by using 5-AZA for another 24 hours. Normoxia (20% O2) was applied as a negative control during the whole process. Cardiomyocytes differentiation was assessed and expressions of cardiac specific transcription factors and epithelial-mesenchymal transition (EMT) associated biomarkers were detected. Anti- mesoderm posterior1 (Mesp1) siRNA was transfected in order to block its expression and relevant downstream molecules were examined.</w:t>
      </w:r>
    </w:p>
    <w:p w:rsidR="00A92D64" w:rsidRPr="00A92D64" w:rsidRDefault="00A92D64" w:rsidP="00A92D64">
      <w:pPr>
        <w:pStyle w:val="HTML"/>
        <w:jc w:val="both"/>
        <w:rPr>
          <w:rFonts w:ascii="Times New Roman" w:hAnsi="Times New Roman" w:cs="Times New Roman"/>
          <w:b/>
          <w:sz w:val="24"/>
        </w:rPr>
      </w:pPr>
      <w:r w:rsidRPr="00A92D64">
        <w:rPr>
          <w:rFonts w:ascii="Times New Roman" w:hAnsi="Times New Roman" w:cs="Times New Roman"/>
          <w:b/>
          <w:sz w:val="24"/>
        </w:rPr>
        <w:t>Results:</w:t>
      </w:r>
      <w:r w:rsidRPr="00A92D64">
        <w:rPr>
          <w:rFonts w:ascii="Times New Roman" w:hAnsi="Times New Roman" w:cs="Times New Roman"/>
          <w:sz w:val="24"/>
        </w:rPr>
        <w:t xml:space="preserve"> Compared with the blank control and null vector control groups, lncRNA-Bvht group presented a higher percentage of differentiated cells with cardiogenic phenotype in vitro both under the normal condition and after hypoxia/re-oxygenation; there was an increased level of cTnT and α-SA; cardiac specific transcription factors including Nkx2.5, Gata4, Gata6, and Isl-1 were significantly upregulated (P&lt;0.01); expressions of EMT associated genes including Snail, Twist and N-cadherin were much higher (P&lt;0.01); Mesp1 exhibited a distinct augmentation post lncRNA-Bvht transfection. Expressions of relevant cardiac specific transcription factors and EMT associated genes all presented a converse alteration in the condition of Mesp1 inhibition prior to lncRNA-Bvht transfection.</w:t>
      </w:r>
    </w:p>
    <w:p w:rsidR="00A92D64" w:rsidRDefault="00A92D64" w:rsidP="00A92D64">
      <w:pPr>
        <w:pStyle w:val="HTML"/>
        <w:jc w:val="both"/>
        <w:rPr>
          <w:rFonts w:ascii="Times New Roman" w:hAnsi="Times New Roman" w:cs="Times New Roman" w:hint="eastAsia"/>
          <w:b/>
          <w:sz w:val="24"/>
          <w:lang w:eastAsia="zh-CN"/>
        </w:rPr>
      </w:pPr>
      <w:r w:rsidRPr="00A92D64">
        <w:rPr>
          <w:rFonts w:ascii="Times New Roman" w:hAnsi="Times New Roman" w:cs="Times New Roman"/>
          <w:b/>
          <w:sz w:val="24"/>
        </w:rPr>
        <w:t xml:space="preserve">Conclusion: </w:t>
      </w:r>
      <w:r w:rsidRPr="00A92D64">
        <w:rPr>
          <w:rFonts w:ascii="Times New Roman" w:hAnsi="Times New Roman" w:cs="Times New Roman"/>
          <w:sz w:val="24"/>
        </w:rPr>
        <w:t>lncRNA-Bvht could efficiently promote MSCs differentation into cells with cardiogenic phenotype in vitro. It might function via enhancing the expressions of cardiac specific transcription factors and EMT associated genes.  Mesp1 could be a pivotal intermediary in the procedure.</w:t>
      </w:r>
    </w:p>
    <w:p w:rsidR="0028059F" w:rsidRDefault="0028059F" w:rsidP="00A92D64">
      <w:pPr>
        <w:pStyle w:val="HTML"/>
        <w:jc w:val="both"/>
        <w:rPr>
          <w:rFonts w:ascii="Times New Roman" w:hAnsi="Times New Roman" w:cs="Times New Roman"/>
          <w:sz w:val="24"/>
        </w:rPr>
      </w:pPr>
      <w:r w:rsidRPr="0028059F">
        <w:rPr>
          <w:rFonts w:ascii="Times New Roman" w:hAnsi="Times New Roman" w:cs="Times New Roman"/>
          <w:sz w:val="24"/>
        </w:rPr>
        <w:t>Keywords—</w:t>
      </w:r>
      <w:r w:rsidR="00A92D64" w:rsidRPr="00A92D64">
        <w:rPr>
          <w:rFonts w:ascii="Times New Roman" w:hAnsi="Times New Roman" w:cs="Times New Roman"/>
          <w:i/>
          <w:sz w:val="24"/>
        </w:rPr>
        <w:t>long noncoding RNA Braveheart; mesenchymal stem cells; cardiomyocytes differentiation; cardiac specific transcription factors; epithelial-mesenchymal transition; mesoderm posterior1</w:t>
      </w:r>
    </w:p>
    <w:p w:rsidR="00DF04E3" w:rsidRDefault="00DF04E3" w:rsidP="00DF04E3">
      <w:pPr>
        <w:pStyle w:val="HTML"/>
        <w:jc w:val="both"/>
        <w:rPr>
          <w:rFonts w:ascii="Times New Roman" w:hAnsi="Times New Roman" w:cs="Times New Roman"/>
          <w:sz w:val="24"/>
        </w:rPr>
      </w:pPr>
    </w:p>
    <w:p w:rsidR="00DF04E3" w:rsidRDefault="00DF04E3" w:rsidP="00DF04E3">
      <w:pPr>
        <w:pStyle w:val="HTML"/>
        <w:jc w:val="both"/>
        <w:rPr>
          <w:rFonts w:ascii="Times New Roman" w:hAnsi="Times New Roman" w:cs="Times New Roman"/>
          <w:i/>
          <w:iCs/>
          <w:sz w:val="24"/>
        </w:rPr>
      </w:pPr>
    </w:p>
    <w:p w:rsidR="00DF04E3" w:rsidRDefault="0028059F" w:rsidP="00DF04E3">
      <w:pPr>
        <w:pStyle w:val="HTML"/>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
        <w:jc w:val="both"/>
        <w:rPr>
          <w:rFonts w:ascii="Times New Roman" w:hAnsi="Times New Roman" w:cs="Times New Roman"/>
          <w:b/>
          <w:iCs/>
          <w:sz w:val="24"/>
        </w:rPr>
      </w:pPr>
    </w:p>
    <w:p w:rsidR="00DF04E3" w:rsidRDefault="00A92D64" w:rsidP="00DF04E3">
      <w:pPr>
        <w:pStyle w:val="HTML"/>
        <w:jc w:val="both"/>
        <w:rPr>
          <w:rFonts w:ascii="Times New Roman" w:hAnsi="Times New Roman" w:cs="Times New Roman"/>
          <w:iCs/>
          <w:sz w:val="24"/>
          <w:lang w:eastAsia="zh-CN"/>
        </w:rPr>
      </w:pPr>
      <w:r>
        <w:rPr>
          <w:rFonts w:ascii="Times New Roman" w:hAnsi="Times New Roman" w:cs="Times New Roman" w:hint="eastAsia"/>
          <w:iCs/>
          <w:sz w:val="24"/>
          <w:lang w:eastAsia="zh-CN"/>
        </w:rPr>
        <w:lastRenderedPageBreak/>
        <w:t>Jingying Hou</w:t>
      </w:r>
      <w:r w:rsidR="00DF04E3" w:rsidRPr="00DF04E3">
        <w:rPr>
          <w:rFonts w:ascii="Times New Roman" w:hAnsi="Times New Roman" w:cs="Times New Roman"/>
          <w:iCs/>
          <w:sz w:val="24"/>
        </w:rPr>
        <w:t xml:space="preserve"> has completed </w:t>
      </w:r>
      <w:r>
        <w:rPr>
          <w:rFonts w:ascii="Times New Roman" w:hAnsi="Times New Roman" w:cs="Times New Roman" w:hint="eastAsia"/>
          <w:iCs/>
          <w:sz w:val="24"/>
          <w:lang w:eastAsia="zh-CN"/>
        </w:rPr>
        <w:t>her</w:t>
      </w:r>
      <w:r w:rsidR="00DF04E3" w:rsidRPr="00DF04E3">
        <w:rPr>
          <w:rFonts w:ascii="Times New Roman" w:hAnsi="Times New Roman" w:cs="Times New Roman"/>
          <w:iCs/>
          <w:sz w:val="24"/>
        </w:rPr>
        <w:t xml:space="preserve"> </w:t>
      </w:r>
      <w:r>
        <w:rPr>
          <w:rFonts w:ascii="Times New Roman" w:hAnsi="Times New Roman" w:cs="Times New Roman" w:hint="eastAsia"/>
          <w:iCs/>
          <w:sz w:val="24"/>
          <w:lang w:eastAsia="zh-CN"/>
        </w:rPr>
        <w:t>MD</w:t>
      </w:r>
      <w:r w:rsidR="00DF04E3" w:rsidRPr="00DF04E3">
        <w:rPr>
          <w:rFonts w:ascii="Times New Roman" w:hAnsi="Times New Roman" w:cs="Times New Roman"/>
          <w:iCs/>
          <w:sz w:val="24"/>
        </w:rPr>
        <w:t xml:space="preserve"> at the age of </w:t>
      </w:r>
      <w:r>
        <w:rPr>
          <w:rFonts w:ascii="Times New Roman" w:hAnsi="Times New Roman" w:cs="Times New Roman" w:hint="eastAsia"/>
          <w:iCs/>
          <w:sz w:val="24"/>
          <w:lang w:eastAsia="zh-CN"/>
        </w:rPr>
        <w:t>27</w:t>
      </w:r>
      <w:r w:rsidR="00DF04E3" w:rsidRPr="00DF04E3">
        <w:rPr>
          <w:rFonts w:ascii="Times New Roman" w:hAnsi="Times New Roman" w:cs="Times New Roman"/>
          <w:iCs/>
          <w:sz w:val="24"/>
        </w:rPr>
        <w:t xml:space="preserve"> years from </w:t>
      </w:r>
      <w:r w:rsidR="00347239" w:rsidRPr="00347239">
        <w:rPr>
          <w:rFonts w:ascii="Times New Roman" w:hAnsi="Times New Roman" w:cs="Times New Roman"/>
          <w:iCs/>
          <w:sz w:val="24"/>
        </w:rPr>
        <w:t>Sun Yat-sen University</w:t>
      </w:r>
      <w:r w:rsidR="00DF04E3" w:rsidRPr="00DF04E3">
        <w:rPr>
          <w:rFonts w:ascii="Times New Roman" w:hAnsi="Times New Roman" w:cs="Times New Roman"/>
          <w:iCs/>
          <w:sz w:val="24"/>
        </w:rPr>
        <w:t xml:space="preserve">. He is the </w:t>
      </w:r>
      <w:r w:rsidRPr="00A92D64">
        <w:rPr>
          <w:rFonts w:ascii="Times New Roman" w:hAnsi="Times New Roman" w:cs="Times New Roman"/>
          <w:iCs/>
          <w:sz w:val="24"/>
        </w:rPr>
        <w:t>primary care physician</w:t>
      </w:r>
      <w:r w:rsidR="00DF04E3" w:rsidRPr="00DF04E3">
        <w:rPr>
          <w:rFonts w:ascii="Times New Roman" w:hAnsi="Times New Roman" w:cs="Times New Roman"/>
          <w:iCs/>
          <w:sz w:val="24"/>
        </w:rPr>
        <w:t xml:space="preserve"> of </w:t>
      </w:r>
      <w:r w:rsidR="00347239" w:rsidRPr="00347239">
        <w:rPr>
          <w:rFonts w:ascii="Times New Roman" w:hAnsi="Times New Roman" w:cs="Times New Roman"/>
          <w:iCs/>
          <w:sz w:val="24"/>
        </w:rPr>
        <w:t>Department of Emergency</w:t>
      </w:r>
      <w:r w:rsidR="00347239">
        <w:rPr>
          <w:rFonts w:ascii="Times New Roman" w:hAnsi="Times New Roman" w:cs="Times New Roman" w:hint="eastAsia"/>
          <w:iCs/>
          <w:sz w:val="24"/>
          <w:lang w:eastAsia="zh-CN"/>
        </w:rPr>
        <w:t xml:space="preserve"> of</w:t>
      </w:r>
      <w:r w:rsidR="00347239" w:rsidRPr="00347239">
        <w:rPr>
          <w:rFonts w:ascii="Times New Roman" w:hAnsi="Times New Roman" w:cs="Times New Roman"/>
          <w:iCs/>
          <w:sz w:val="24"/>
        </w:rPr>
        <w:t xml:space="preserve"> the Sun Yat-sen Memorial Hospital of Sun Yat-sen University</w:t>
      </w:r>
      <w:r w:rsidR="00347239">
        <w:rPr>
          <w:rFonts w:ascii="Times New Roman" w:hAnsi="Times New Roman" w:cs="Times New Roman"/>
          <w:iCs/>
          <w:sz w:val="24"/>
        </w:rPr>
        <w:t xml:space="preserve">. </w:t>
      </w:r>
      <w:r w:rsidR="00347239">
        <w:rPr>
          <w:rFonts w:ascii="Times New Roman" w:hAnsi="Times New Roman" w:cs="Times New Roman" w:hint="eastAsia"/>
          <w:iCs/>
          <w:sz w:val="24"/>
          <w:lang w:eastAsia="zh-CN"/>
        </w:rPr>
        <w:t xml:space="preserve">The major focus of </w:t>
      </w:r>
      <w:r>
        <w:rPr>
          <w:rFonts w:ascii="Times New Roman" w:hAnsi="Times New Roman" w:cs="Times New Roman" w:hint="eastAsia"/>
          <w:iCs/>
          <w:sz w:val="24"/>
          <w:lang w:eastAsia="zh-CN"/>
        </w:rPr>
        <w:t>her</w:t>
      </w:r>
      <w:r w:rsidR="00347239">
        <w:rPr>
          <w:rFonts w:ascii="Times New Roman" w:hAnsi="Times New Roman" w:cs="Times New Roman" w:hint="eastAsia"/>
          <w:iCs/>
          <w:sz w:val="24"/>
          <w:lang w:eastAsia="zh-CN"/>
        </w:rPr>
        <w:t xml:space="preserve"> research subject is stem cells and cardiovascular disease. </w:t>
      </w:r>
      <w:r>
        <w:rPr>
          <w:rFonts w:ascii="Times New Roman" w:hAnsi="Times New Roman" w:cs="Times New Roman" w:hint="eastAsia"/>
          <w:iCs/>
          <w:sz w:val="24"/>
          <w:lang w:eastAsia="zh-CN"/>
        </w:rPr>
        <w:t>She</w:t>
      </w:r>
      <w:r w:rsidR="00DF04E3" w:rsidRPr="00DF04E3">
        <w:rPr>
          <w:rFonts w:ascii="Times New Roman" w:hAnsi="Times New Roman" w:cs="Times New Roman"/>
          <w:iCs/>
          <w:sz w:val="24"/>
        </w:rPr>
        <w:t xml:space="preserve"> has published more than </w:t>
      </w:r>
      <w:r>
        <w:rPr>
          <w:rFonts w:ascii="Times New Roman" w:hAnsi="Times New Roman" w:cs="Times New Roman" w:hint="eastAsia"/>
          <w:iCs/>
          <w:sz w:val="24"/>
          <w:lang w:eastAsia="zh-CN"/>
        </w:rPr>
        <w:t>10</w:t>
      </w:r>
      <w:r w:rsidR="00DF04E3" w:rsidRPr="00DF04E3">
        <w:rPr>
          <w:rFonts w:ascii="Times New Roman" w:hAnsi="Times New Roman" w:cs="Times New Roman"/>
          <w:iCs/>
          <w:sz w:val="24"/>
        </w:rPr>
        <w:t xml:space="preserve"> papers in reputed journals</w:t>
      </w:r>
      <w:r w:rsidR="00347239">
        <w:rPr>
          <w:rFonts w:ascii="Times New Roman" w:hAnsi="Times New Roman" w:cs="Times New Roman" w:hint="eastAsia"/>
          <w:iCs/>
          <w:sz w:val="24"/>
          <w:lang w:eastAsia="zh-CN"/>
        </w:rPr>
        <w:t>.</w:t>
      </w:r>
    </w:p>
    <w:p w:rsidR="00B3082B" w:rsidRDefault="00B3082B" w:rsidP="00DF04E3">
      <w:pPr>
        <w:pStyle w:val="HTML"/>
        <w:jc w:val="both"/>
        <w:rPr>
          <w:rFonts w:ascii="Times New Roman" w:hAnsi="Times New Roman" w:cs="Times New Roman"/>
          <w:iCs/>
          <w:sz w:val="24"/>
        </w:rPr>
      </w:pPr>
    </w:p>
    <w:p w:rsidR="00B3082B" w:rsidRDefault="00B3082B" w:rsidP="00DF04E3">
      <w:pPr>
        <w:pStyle w:val="HTML"/>
        <w:jc w:val="both"/>
        <w:rPr>
          <w:rFonts w:ascii="Times New Roman" w:hAnsi="Times New Roman" w:cs="Times New Roman"/>
          <w:iCs/>
          <w:sz w:val="24"/>
        </w:rPr>
      </w:pPr>
    </w:p>
    <w:p w:rsidR="00B3082B" w:rsidRDefault="00A92D64" w:rsidP="00B3082B">
      <w:pPr>
        <w:pStyle w:val="HTML"/>
        <w:jc w:val="both"/>
        <w:rPr>
          <w:rFonts w:ascii="Times New Roman" w:hAnsi="Times New Roman" w:cs="Times New Roman"/>
          <w:b/>
          <w:iCs/>
          <w:sz w:val="24"/>
        </w:rPr>
      </w:pPr>
      <w:r>
        <w:rPr>
          <w:rFonts w:ascii="Times New Roman" w:hAnsi="Times New Roman" w:cs="Times New Roman"/>
          <w:b/>
          <w:iCs/>
          <w:noProof/>
          <w:sz w:val="24"/>
          <w:lang w:val="en-US" w:eastAsia="zh-CN"/>
        </w:rPr>
        <w:drawing>
          <wp:inline distT="0" distB="0" distL="0" distR="0">
            <wp:extent cx="1185545" cy="1728470"/>
            <wp:effectExtent l="19050" t="0" r="0" b="0"/>
            <wp:docPr id="3" name="图片 1" descr="D:\个人相册\IMG_57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个人相册\IMG_5779.jpg"/>
                    <pic:cNvPicPr>
                      <a:picLocks noChangeAspect="1" noChangeArrowheads="1"/>
                    </pic:cNvPicPr>
                  </pic:nvPicPr>
                  <pic:blipFill>
                    <a:blip r:embed="rId6" cstate="print"/>
                    <a:srcRect/>
                    <a:stretch>
                      <a:fillRect/>
                    </a:stretch>
                  </pic:blipFill>
                  <pic:spPr bwMode="auto">
                    <a:xfrm>
                      <a:off x="0" y="0"/>
                      <a:ext cx="1185545" cy="1728470"/>
                    </a:xfrm>
                    <a:prstGeom prst="rect">
                      <a:avLst/>
                    </a:prstGeom>
                    <a:noFill/>
                    <a:ln w="9525">
                      <a:noFill/>
                      <a:miter lim="800000"/>
                      <a:headEnd/>
                      <a:tailEnd/>
                    </a:ln>
                  </pic:spPr>
                </pic:pic>
              </a:graphicData>
            </a:graphic>
          </wp:inline>
        </w:drawing>
      </w:r>
      <w:r w:rsidR="00B3082B">
        <w:rPr>
          <w:rFonts w:ascii="Times New Roman" w:hAnsi="Times New Roman" w:cs="Times New Roman"/>
          <w:b/>
          <w:iCs/>
          <w:sz w:val="24"/>
        </w:rPr>
        <w:br/>
      </w:r>
      <w:r w:rsidR="00B3082B" w:rsidRPr="00B6703B">
        <w:rPr>
          <w:rFonts w:ascii="Times New Roman" w:hAnsi="Times New Roman" w:cs="Times New Roman"/>
          <w:iCs/>
          <w:sz w:val="24"/>
        </w:rPr>
        <w:t>Paste your Photograph here</w:t>
      </w:r>
    </w:p>
    <w:p w:rsidR="002350BC" w:rsidRPr="00347239" w:rsidRDefault="00B3082B" w:rsidP="00347239">
      <w:pPr>
        <w:pStyle w:val="HTML"/>
        <w:ind w:right="480"/>
        <w:rPr>
          <w:rFonts w:ascii="Times New Roman" w:hAnsi="Times New Roman" w:cs="Times New Roman"/>
          <w:iCs/>
          <w:sz w:val="24"/>
        </w:rPr>
      </w:pPr>
      <w:r w:rsidRPr="00B6703B">
        <w:rPr>
          <w:rFonts w:ascii="Times New Roman" w:hAnsi="Times New Roman" w:cs="Times New Roman"/>
          <w:iCs/>
          <w:sz w:val="24"/>
        </w:rPr>
        <w:t>Email Id:</w:t>
      </w:r>
      <w:r w:rsidR="009B4DB0">
        <w:rPr>
          <w:rFonts w:ascii="Times New Roman" w:hAnsi="Times New Roman" w:cs="Times New Roman" w:hint="eastAsia"/>
          <w:b/>
          <w:sz w:val="24"/>
          <w:szCs w:val="24"/>
          <w:lang w:eastAsia="zh-CN"/>
        </w:rPr>
        <w:t>maomaohjy</w:t>
      </w:r>
      <w:r w:rsidR="00347239">
        <w:rPr>
          <w:rFonts w:ascii="Times New Roman" w:hAnsi="Times New Roman" w:cs="Times New Roman" w:hint="eastAsia"/>
          <w:b/>
          <w:sz w:val="24"/>
          <w:szCs w:val="24"/>
          <w:lang w:eastAsia="zh-CN"/>
        </w:rPr>
        <w:t>@1</w:t>
      </w:r>
      <w:r w:rsidR="009B4DB0">
        <w:rPr>
          <w:rFonts w:ascii="Times New Roman" w:hAnsi="Times New Roman" w:cs="Times New Roman" w:hint="eastAsia"/>
          <w:b/>
          <w:sz w:val="24"/>
          <w:szCs w:val="24"/>
          <w:lang w:eastAsia="zh-CN"/>
        </w:rPr>
        <w:t>26</w:t>
      </w:r>
      <w:r w:rsidR="00347239">
        <w:rPr>
          <w:rFonts w:ascii="Times New Roman" w:hAnsi="Times New Roman" w:cs="Times New Roman" w:hint="eastAsia"/>
          <w:b/>
          <w:sz w:val="24"/>
          <w:szCs w:val="24"/>
          <w:lang w:eastAsia="zh-CN"/>
        </w:rPr>
        <w:t>.com</w:t>
      </w: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rsidSect="00661F95">
      <w:headerReference w:type="default" r:id="rId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81295" w:rsidRDefault="00D81295" w:rsidP="00495C76">
      <w:pPr>
        <w:spacing w:after="0" w:line="240" w:lineRule="auto"/>
      </w:pPr>
      <w:r>
        <w:separator/>
      </w:r>
    </w:p>
  </w:endnote>
  <w:endnote w:type="continuationSeparator" w:id="1">
    <w:p w:rsidR="00D81295" w:rsidRDefault="00D81295" w:rsidP="00495C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6"/>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81295" w:rsidRDefault="00D81295" w:rsidP="00495C76">
      <w:pPr>
        <w:spacing w:after="0" w:line="240" w:lineRule="auto"/>
      </w:pPr>
      <w:r>
        <w:separator/>
      </w:r>
    </w:p>
  </w:footnote>
  <w:footnote w:type="continuationSeparator" w:id="1">
    <w:p w:rsidR="00D81295" w:rsidRDefault="00D81295" w:rsidP="00495C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C76" w:rsidRDefault="00495C76" w:rsidP="00495C76">
    <w:pPr>
      <w:pStyle w:val="a4"/>
      <w:jc w:val="center"/>
    </w:pPr>
    <w:r>
      <w:rPr>
        <w:noProof/>
        <w:lang w:val="en-US" w:eastAsia="zh-CN"/>
      </w:rPr>
      <w:drawing>
        <wp:inline distT="0" distB="0" distL="0" distR="0">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a4"/>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bordersDoNotSurroundHeader/>
  <w:bordersDoNotSurroundFooter/>
  <w:defaultTabStop w:val="720"/>
  <w:characterSpacingControl w:val="doNotCompress"/>
  <w:hdrShapeDefaults>
    <o:shapedefaults v:ext="edit" spidmax="8194"/>
  </w:hdrShapeDefaults>
  <w:footnotePr>
    <w:footnote w:id="0"/>
    <w:footnote w:id="1"/>
  </w:footnotePr>
  <w:endnotePr>
    <w:endnote w:id="0"/>
    <w:endnote w:id="1"/>
  </w:endnotePr>
  <w:compat>
    <w:useFELayout/>
  </w:compat>
  <w:rsids>
    <w:rsidRoot w:val="00495C76"/>
    <w:rsid w:val="000A4C22"/>
    <w:rsid w:val="002350BC"/>
    <w:rsid w:val="0028059F"/>
    <w:rsid w:val="002F4DF0"/>
    <w:rsid w:val="00333E31"/>
    <w:rsid w:val="00347239"/>
    <w:rsid w:val="0038483D"/>
    <w:rsid w:val="00435234"/>
    <w:rsid w:val="00495C76"/>
    <w:rsid w:val="005E3263"/>
    <w:rsid w:val="00627419"/>
    <w:rsid w:val="00661F95"/>
    <w:rsid w:val="00703C8E"/>
    <w:rsid w:val="00975018"/>
    <w:rsid w:val="009B4DB0"/>
    <w:rsid w:val="00A92D64"/>
    <w:rsid w:val="00AF3931"/>
    <w:rsid w:val="00B3082B"/>
    <w:rsid w:val="00B6703B"/>
    <w:rsid w:val="00BA654F"/>
    <w:rsid w:val="00CE511D"/>
    <w:rsid w:val="00D81295"/>
    <w:rsid w:val="00D95C09"/>
    <w:rsid w:val="00DD6800"/>
    <w:rsid w:val="00DF04E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61F9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495C76"/>
    <w:pPr>
      <w:spacing w:after="0" w:line="240" w:lineRule="auto"/>
    </w:pPr>
    <w:rPr>
      <w:rFonts w:ascii="Tahoma" w:hAnsi="Tahoma" w:cs="Tahoma"/>
      <w:sz w:val="16"/>
      <w:szCs w:val="16"/>
    </w:rPr>
  </w:style>
  <w:style w:type="character" w:customStyle="1" w:styleId="Char">
    <w:name w:val="批注框文本 Char"/>
    <w:basedOn w:val="a0"/>
    <w:link w:val="a3"/>
    <w:uiPriority w:val="99"/>
    <w:semiHidden/>
    <w:rsid w:val="00495C76"/>
    <w:rPr>
      <w:rFonts w:ascii="Tahoma" w:hAnsi="Tahoma" w:cs="Tahoma"/>
      <w:sz w:val="16"/>
      <w:szCs w:val="16"/>
    </w:rPr>
  </w:style>
  <w:style w:type="paragraph" w:styleId="a4">
    <w:name w:val="header"/>
    <w:basedOn w:val="a"/>
    <w:link w:val="Char0"/>
    <w:uiPriority w:val="99"/>
    <w:unhideWhenUsed/>
    <w:rsid w:val="00495C76"/>
    <w:pPr>
      <w:tabs>
        <w:tab w:val="center" w:pos="4513"/>
        <w:tab w:val="right" w:pos="9026"/>
      </w:tabs>
      <w:spacing w:after="0" w:line="240" w:lineRule="auto"/>
    </w:pPr>
  </w:style>
  <w:style w:type="character" w:customStyle="1" w:styleId="Char0">
    <w:name w:val="页眉 Char"/>
    <w:basedOn w:val="a0"/>
    <w:link w:val="a4"/>
    <w:uiPriority w:val="99"/>
    <w:rsid w:val="00495C76"/>
  </w:style>
  <w:style w:type="paragraph" w:styleId="a5">
    <w:name w:val="footer"/>
    <w:basedOn w:val="a"/>
    <w:link w:val="Char1"/>
    <w:uiPriority w:val="99"/>
    <w:unhideWhenUsed/>
    <w:rsid w:val="00495C76"/>
    <w:pPr>
      <w:tabs>
        <w:tab w:val="center" w:pos="4513"/>
        <w:tab w:val="right" w:pos="9026"/>
      </w:tabs>
      <w:spacing w:after="0" w:line="240" w:lineRule="auto"/>
    </w:pPr>
  </w:style>
  <w:style w:type="character" w:customStyle="1" w:styleId="Char1">
    <w:name w:val="页脚 Char"/>
    <w:basedOn w:val="a0"/>
    <w:link w:val="a5"/>
    <w:uiPriority w:val="99"/>
    <w:rsid w:val="00495C76"/>
  </w:style>
  <w:style w:type="paragraph" w:styleId="HTML">
    <w:name w:val="HTML Preformatted"/>
    <w:basedOn w:val="a"/>
    <w:link w:val="HTML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Char">
    <w:name w:val="HTML 预设格式 Char"/>
    <w:basedOn w:val="a0"/>
    <w:link w:val="HTML"/>
    <w:rsid w:val="00DF04E3"/>
    <w:rPr>
      <w:rFonts w:ascii="Arial Unicode MS" w:eastAsia="Arial Unicode MS" w:hAnsi="Arial Unicode MS" w:cs="Arial Unicode MS"/>
      <w:color w:val="000000"/>
      <w:sz w:val="20"/>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r="http://schemas.openxmlformats.org/officeDocument/2006/relationships" xmlns:w="http://schemas.openxmlformats.org/wordprocessingml/2006/main">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2</Pages>
  <Words>486</Words>
  <Characters>2774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Microsoft</cp:lastModifiedBy>
  <cp:revision>5</cp:revision>
  <dcterms:created xsi:type="dcterms:W3CDTF">2017-07-17T08:45:00Z</dcterms:created>
  <dcterms:modified xsi:type="dcterms:W3CDTF">2017-10-30T03:04:00Z</dcterms:modified>
</cp:coreProperties>
</file>