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B2E" w:rsidRPr="00CD56A7" w:rsidRDefault="00BF4B2E" w:rsidP="00BF4B2E">
      <w:pPr>
        <w:jc w:val="center"/>
        <w:rPr>
          <w:sz w:val="28"/>
        </w:rPr>
      </w:pPr>
      <w:r w:rsidRPr="00CD56A7">
        <w:rPr>
          <w:sz w:val="28"/>
        </w:rPr>
        <w:t>ABSTRACT</w:t>
      </w:r>
    </w:p>
    <w:p w:rsidR="00BF4B2E" w:rsidRDefault="00BF4B2E" w:rsidP="00BF4B2E">
      <w:pPr>
        <w:jc w:val="center"/>
        <w:rPr>
          <w:b/>
          <w:sz w:val="24"/>
        </w:rPr>
      </w:pPr>
      <w:r w:rsidRPr="00CD56A7">
        <w:rPr>
          <w:b/>
          <w:sz w:val="24"/>
        </w:rPr>
        <w:t>TITLE: A PHENOMENOLOGICAL INQU</w:t>
      </w:r>
      <w:r>
        <w:rPr>
          <w:b/>
          <w:sz w:val="24"/>
        </w:rPr>
        <w:t>IRY INTO THE CHALLENGES FACED PEOPLE WITH HIV AND TB CO-MORBIDITY</w:t>
      </w:r>
      <w:r w:rsidRPr="00CD56A7">
        <w:rPr>
          <w:b/>
          <w:sz w:val="24"/>
        </w:rPr>
        <w:t xml:space="preserve"> IN A </w:t>
      </w:r>
      <w:r>
        <w:rPr>
          <w:b/>
          <w:sz w:val="24"/>
        </w:rPr>
        <w:t>RESOURCE LIMITED SETTING OF</w:t>
      </w:r>
      <w:r w:rsidRPr="00CD56A7">
        <w:rPr>
          <w:b/>
          <w:sz w:val="24"/>
        </w:rPr>
        <w:t xml:space="preserve"> SWAZILAND.</w:t>
      </w:r>
    </w:p>
    <w:p w:rsidR="00BF4B2E" w:rsidRPr="00CD56A7" w:rsidRDefault="00BF4B2E" w:rsidP="00BF4B2E">
      <w:pPr>
        <w:jc w:val="center"/>
        <w:rPr>
          <w:b/>
          <w:sz w:val="24"/>
        </w:rPr>
      </w:pPr>
      <w:proofErr w:type="spellStart"/>
      <w:r>
        <w:rPr>
          <w:b/>
          <w:sz w:val="24"/>
        </w:rPr>
        <w:t>Temitope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Modupe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Akinyemi</w:t>
      </w:r>
      <w:proofErr w:type="spellEnd"/>
      <w:r>
        <w:rPr>
          <w:b/>
          <w:sz w:val="24"/>
        </w:rPr>
        <w:t xml:space="preserve">: </w:t>
      </w:r>
      <w:r w:rsidRPr="00CD56A7">
        <w:rPr>
          <w:sz w:val="24"/>
        </w:rPr>
        <w:t>Swaziland National Tuberculosis Control Programme: Swaziland.</w:t>
      </w:r>
    </w:p>
    <w:p w:rsidR="00BF4B2E" w:rsidRDefault="00BF4B2E" w:rsidP="00BF4B2E">
      <w:pPr>
        <w:jc w:val="center"/>
        <w:rPr>
          <w:sz w:val="24"/>
        </w:rPr>
      </w:pPr>
    </w:p>
    <w:p w:rsidR="00BF4B2E" w:rsidRDefault="00BF4B2E" w:rsidP="00BF4B2E">
      <w:pPr>
        <w:jc w:val="center"/>
        <w:rPr>
          <w:sz w:val="24"/>
        </w:rPr>
      </w:pPr>
      <w:r>
        <w:rPr>
          <w:sz w:val="24"/>
        </w:rPr>
        <w:t>OBJECTIVE</w:t>
      </w:r>
    </w:p>
    <w:p w:rsidR="00BF4B2E" w:rsidRDefault="00BF4B2E" w:rsidP="00BF4B2E">
      <w:pPr>
        <w:jc w:val="center"/>
        <w:rPr>
          <w:sz w:val="24"/>
        </w:rPr>
      </w:pPr>
      <w:r>
        <w:rPr>
          <w:sz w:val="24"/>
        </w:rPr>
        <w:t>The objective of this study is to delve into the daily challenges being faced by clients with HIV and TB co-morbidity through their daily experience with the aim of mitigating those challenges and limiting the progression of such clients to critical stage.</w:t>
      </w:r>
    </w:p>
    <w:p w:rsidR="00BF4B2E" w:rsidRDefault="00BF4B2E" w:rsidP="00BF4B2E">
      <w:pPr>
        <w:jc w:val="center"/>
        <w:rPr>
          <w:sz w:val="24"/>
        </w:rPr>
      </w:pPr>
      <w:r>
        <w:rPr>
          <w:sz w:val="24"/>
        </w:rPr>
        <w:t>METHOD</w:t>
      </w:r>
    </w:p>
    <w:p w:rsidR="00BF4B2E" w:rsidRDefault="00BF4B2E" w:rsidP="00BF4B2E">
      <w:pPr>
        <w:jc w:val="center"/>
        <w:rPr>
          <w:sz w:val="24"/>
        </w:rPr>
      </w:pPr>
      <w:r>
        <w:rPr>
          <w:sz w:val="24"/>
        </w:rPr>
        <w:t xml:space="preserve">This is a qualitative phenomenological study that purposively recruited clients with HIV/TB for in-depth interviews. The clients were those attending a rural health centre for daily treatment. </w:t>
      </w:r>
    </w:p>
    <w:p w:rsidR="00BF4B2E" w:rsidRDefault="00BF4B2E" w:rsidP="00BF4B2E">
      <w:pPr>
        <w:jc w:val="center"/>
        <w:rPr>
          <w:sz w:val="24"/>
        </w:rPr>
      </w:pPr>
      <w:r>
        <w:rPr>
          <w:sz w:val="24"/>
        </w:rPr>
        <w:t xml:space="preserve"> RESULTS</w:t>
      </w:r>
    </w:p>
    <w:p w:rsidR="00BF4B2E" w:rsidRDefault="00BF4B2E" w:rsidP="00BF4B2E">
      <w:pPr>
        <w:jc w:val="center"/>
        <w:rPr>
          <w:sz w:val="24"/>
        </w:rPr>
      </w:pPr>
      <w:r>
        <w:rPr>
          <w:sz w:val="24"/>
        </w:rPr>
        <w:t>Stigmatization, association of TB with HIV, lack of nutritious food, lack of social support and burden associated with MDR-TB emerged as key issues that affect the life of respondents. Thus leading to high default of treatment, cessation of treatment and emotional breakdown.</w:t>
      </w:r>
    </w:p>
    <w:p w:rsidR="00BF4B2E" w:rsidRDefault="00BF4B2E" w:rsidP="00BF4B2E">
      <w:pPr>
        <w:jc w:val="center"/>
        <w:rPr>
          <w:sz w:val="24"/>
        </w:rPr>
      </w:pPr>
      <w:r>
        <w:rPr>
          <w:sz w:val="24"/>
        </w:rPr>
        <w:t xml:space="preserve"> CONCLUSION</w:t>
      </w:r>
    </w:p>
    <w:p w:rsidR="00BF4B2E" w:rsidRDefault="00BF4B2E" w:rsidP="00BF4B2E">
      <w:pPr>
        <w:jc w:val="center"/>
        <w:rPr>
          <w:sz w:val="24"/>
        </w:rPr>
      </w:pPr>
      <w:r>
        <w:rPr>
          <w:sz w:val="24"/>
        </w:rPr>
        <w:t xml:space="preserve">Government should scale up awareness programme on </w:t>
      </w:r>
      <w:r w:rsidR="00130257">
        <w:rPr>
          <w:sz w:val="24"/>
        </w:rPr>
        <w:t xml:space="preserve">HIV and AIDS </w:t>
      </w:r>
      <w:r>
        <w:rPr>
          <w:sz w:val="24"/>
        </w:rPr>
        <w:t xml:space="preserve">provide social security </w:t>
      </w:r>
      <w:r w:rsidR="00130257">
        <w:rPr>
          <w:sz w:val="24"/>
        </w:rPr>
        <w:t xml:space="preserve">and provide support systems </w:t>
      </w:r>
      <w:r>
        <w:rPr>
          <w:sz w:val="24"/>
        </w:rPr>
        <w:t xml:space="preserve">that will make life easy with people living with </w:t>
      </w:r>
      <w:r w:rsidR="00130257">
        <w:rPr>
          <w:sz w:val="24"/>
        </w:rPr>
        <w:t>HIV &amp; TB</w:t>
      </w:r>
    </w:p>
    <w:p w:rsidR="00BF4B2E" w:rsidRDefault="00BF4B2E" w:rsidP="00BF4B2E">
      <w:pPr>
        <w:jc w:val="center"/>
        <w:rPr>
          <w:sz w:val="24"/>
        </w:rPr>
      </w:pPr>
    </w:p>
    <w:p w:rsidR="00BF4B2E" w:rsidRDefault="00BF4B2E" w:rsidP="00BF4B2E">
      <w:pPr>
        <w:jc w:val="center"/>
        <w:rPr>
          <w:sz w:val="24"/>
        </w:rPr>
      </w:pPr>
    </w:p>
    <w:p w:rsidR="00BF4B2E" w:rsidRDefault="00BF4B2E" w:rsidP="00BF4B2E">
      <w:pPr>
        <w:jc w:val="center"/>
        <w:rPr>
          <w:sz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BF4B2E" w:rsidRPr="00572554" w:rsidTr="003E1D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4B2E" w:rsidRPr="00572554" w:rsidRDefault="00BF4B2E" w:rsidP="003E1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F4B2E" w:rsidRPr="00572554" w:rsidRDefault="00BF4B2E" w:rsidP="003E1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F4B2E" w:rsidRPr="00D94638" w:rsidRDefault="00BF4B2E" w:rsidP="00BF4B2E">
      <w:pPr>
        <w:jc w:val="center"/>
        <w:rPr>
          <w:sz w:val="24"/>
        </w:rPr>
      </w:pPr>
    </w:p>
    <w:p w:rsidR="00DA223D" w:rsidRDefault="00DA223D"/>
    <w:sectPr w:rsidR="00DA223D" w:rsidSect="00D65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4B2E"/>
    <w:rsid w:val="00130257"/>
    <w:rsid w:val="00970D86"/>
    <w:rsid w:val="00BF4B2E"/>
    <w:rsid w:val="00DA2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Babajide</dc:creator>
  <cp:lastModifiedBy>Babajide</cp:lastModifiedBy>
  <cp:revision>2</cp:revision>
  <dcterms:created xsi:type="dcterms:W3CDTF">2017-07-10T09:06:00Z</dcterms:created>
  <dcterms:modified xsi:type="dcterms:W3CDTF">2017-07-10T09:06:00Z</dcterms:modified>
</cp:coreProperties>
</file>