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b/>
          <w:sz w:val="32"/>
          <w:szCs w:val="32"/>
          <w:lang w:eastAsia="en-IN"/>
        </w:rPr>
      </w:pPr>
      <w:r>
        <w:rPr>
          <w:rFonts w:ascii="Times New Roman" w:hAnsi="Times New Roman" w:cs="Times New Roman"/>
          <w:b/>
          <w:sz w:val="32"/>
          <w:szCs w:val="32"/>
          <w:lang w:eastAsia="en-IN"/>
        </w:rPr>
        <w:t>Abstract Template</w:t>
      </w:r>
    </w:p>
    <w:p>
      <w:pPr>
        <w:spacing w:line="360" w:lineRule="exact"/>
        <w:rPr>
          <w:rFonts w:hint="eastAsia" w:ascii="宋体" w:hAnsi="宋体" w:cs="宋体"/>
          <w:b/>
          <w:bCs/>
          <w:color w:val="000000"/>
          <w:kern w:val="0"/>
          <w:sz w:val="24"/>
        </w:rPr>
      </w:pPr>
      <w:r>
        <w:rPr>
          <w:rFonts w:ascii="Times New Roman" w:hAnsi="Times New Roman" w:cs="Times New Roman"/>
          <w:b/>
          <w:sz w:val="24"/>
          <w:szCs w:val="24"/>
        </w:rPr>
        <w:t xml:space="preserve">Abstract Title: </w:t>
      </w:r>
      <w:r>
        <w:rPr>
          <w:rFonts w:hint="eastAsia" w:ascii="宋体" w:hAnsi="宋体" w:cs="宋体"/>
          <w:b/>
          <w:bCs/>
          <w:color w:val="000000"/>
          <w:kern w:val="0"/>
          <w:sz w:val="24"/>
          <w:lang w:val="en-US" w:eastAsia="zh-CN"/>
        </w:rPr>
        <w:t xml:space="preserve">Hazard education on prevention of HIV/AIDS among residents and </w:t>
      </w:r>
      <w:r>
        <w:rPr>
          <w:rFonts w:hint="eastAsia" w:ascii="宋体" w:hAnsi="宋体" w:cs="宋体"/>
          <w:b/>
          <w:bCs/>
          <w:color w:val="000000"/>
          <w:kern w:val="0"/>
          <w:sz w:val="24"/>
        </w:rPr>
        <w:t>its outcome 2011</w:t>
      </w:r>
      <w:r>
        <w:rPr>
          <w:rFonts w:ascii="宋体" w:hAnsi="宋体" w:cs="宋体"/>
          <w:b/>
          <w:bCs/>
          <w:color w:val="000000"/>
          <w:kern w:val="0"/>
          <w:sz w:val="24"/>
        </w:rPr>
        <w:t>—</w:t>
      </w:r>
      <w:r>
        <w:rPr>
          <w:rFonts w:hint="eastAsia" w:ascii="宋体" w:hAnsi="宋体" w:cs="宋体"/>
          <w:b/>
          <w:bCs/>
          <w:color w:val="000000"/>
          <w:kern w:val="0"/>
          <w:sz w:val="24"/>
        </w:rPr>
        <w:t>201</w:t>
      </w:r>
      <w:r>
        <w:rPr>
          <w:rFonts w:hint="eastAsia" w:ascii="宋体" w:hAnsi="宋体" w:cs="宋体"/>
          <w:b/>
          <w:bCs/>
          <w:color w:val="000000"/>
          <w:kern w:val="0"/>
          <w:sz w:val="24"/>
          <w:lang w:val="en-US" w:eastAsia="zh-CN"/>
        </w:rPr>
        <w:t>7</w:t>
      </w:r>
      <w:r>
        <w:rPr>
          <w:rFonts w:hint="eastAsia" w:ascii="宋体" w:hAnsi="宋体" w:cs="宋体"/>
          <w:b/>
          <w:bCs/>
          <w:color w:val="000000"/>
          <w:kern w:val="0"/>
          <w:sz w:val="24"/>
        </w:rPr>
        <w:t xml:space="preserve"> in Longzhou County, Guangxi, China</w:t>
      </w:r>
    </w:p>
    <w:p>
      <w:pPr>
        <w:jc w:val="center"/>
        <w:rPr>
          <w:rFonts w:ascii="Times New Roman" w:hAnsi="Times New Roman" w:cs="Times New Roman"/>
          <w:b/>
          <w:sz w:val="24"/>
          <w:szCs w:val="24"/>
        </w:rPr>
      </w:pPr>
    </w:p>
    <w:p>
      <w:pPr>
        <w:spacing w:line="350" w:lineRule="atLeast"/>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Jiatong Zhuo</w:t>
      </w:r>
      <w:r>
        <w:rPr>
          <w:rFonts w:hint="default" w:ascii="Times New Roman" w:hAnsi="Times New Roman" w:cs="Times New Roman"/>
          <w:sz w:val="24"/>
          <w:vertAlign w:val="superscript"/>
        </w:rPr>
        <w:t>1</w:t>
      </w:r>
      <w:r>
        <w:rPr>
          <w:rFonts w:hint="default" w:ascii="Times New Roman" w:hAnsi="Times New Roman" w:cs="Times New Roman"/>
          <w:i/>
          <w:iCs/>
          <w:color w:val="000000"/>
          <w:kern w:val="0"/>
          <w:sz w:val="24"/>
        </w:rPr>
        <w:t xml:space="preserve"> MD, MSc,</w:t>
      </w:r>
      <w:r>
        <w:rPr>
          <w:rFonts w:hint="default" w:ascii="Times New Roman" w:hAnsi="Times New Roman" w:cs="Times New Roman"/>
          <w:sz w:val="24"/>
          <w:vertAlign w:val="superscript"/>
        </w:rPr>
        <w:t xml:space="preserve"> </w:t>
      </w:r>
      <w:r>
        <w:rPr>
          <w:rFonts w:hint="default" w:ascii="Times New Roman" w:hAnsi="Times New Roman" w:cs="Times New Roman"/>
          <w:color w:val="000000"/>
          <w:kern w:val="0"/>
          <w:sz w:val="24"/>
        </w:rPr>
        <w:t xml:space="preserve">, </w:t>
      </w:r>
      <w:r>
        <w:rPr>
          <w:rFonts w:hint="default" w:ascii="Times New Roman" w:hAnsi="Times New Roman" w:cs="Times New Roman"/>
          <w:sz w:val="24"/>
        </w:rPr>
        <w:t>Qinlin Lu</w:t>
      </w:r>
      <w:r>
        <w:rPr>
          <w:rFonts w:hint="default" w:ascii="Times New Roman" w:hAnsi="Times New Roman" w:cs="Times New Roman"/>
          <w:i/>
          <w:iCs/>
          <w:color w:val="000000"/>
          <w:kern w:val="0"/>
          <w:sz w:val="24"/>
        </w:rPr>
        <w:t xml:space="preserve"> MD </w:t>
      </w:r>
      <w:r>
        <w:rPr>
          <w:rFonts w:hint="default" w:ascii="Times New Roman" w:hAnsi="Times New Roman" w:cs="Times New Roman"/>
          <w:sz w:val="24"/>
          <w:vertAlign w:val="superscript"/>
        </w:rPr>
        <w:t>2</w:t>
      </w:r>
      <w:r>
        <w:rPr>
          <w:rFonts w:hint="default" w:ascii="Times New Roman" w:hAnsi="Times New Roman" w:cs="Times New Roman"/>
          <w:i/>
          <w:iCs/>
          <w:color w:val="000000"/>
          <w:kern w:val="0"/>
          <w:sz w:val="24"/>
        </w:rPr>
        <w:t>,</w:t>
      </w:r>
      <w:r>
        <w:rPr>
          <w:rFonts w:hint="default" w:ascii="Times New Roman" w:hAnsi="Times New Roman" w:cs="Times New Roman"/>
          <w:sz w:val="24"/>
        </w:rPr>
        <w:t>、Keyong Fang</w:t>
      </w:r>
      <w:r>
        <w:rPr>
          <w:rFonts w:hint="default" w:ascii="Times New Roman" w:hAnsi="Times New Roman" w:cs="Times New Roman"/>
          <w:i/>
          <w:iCs/>
          <w:color w:val="000000"/>
          <w:kern w:val="0"/>
          <w:sz w:val="24"/>
        </w:rPr>
        <w:t xml:space="preserve"> MD,</w:t>
      </w:r>
      <w:r>
        <w:rPr>
          <w:rFonts w:hint="default" w:ascii="Times New Roman" w:hAnsi="Times New Roman" w:cs="Times New Roman"/>
          <w:sz w:val="24"/>
          <w:vertAlign w:val="superscript"/>
        </w:rPr>
        <w:t>3</w:t>
      </w:r>
      <w:r>
        <w:rPr>
          <w:rFonts w:hint="default" w:ascii="Times New Roman" w:hAnsi="Times New Roman" w:cs="Times New Roman"/>
          <w:sz w:val="24"/>
        </w:rPr>
        <w:t xml:space="preserve">  Yi Zhang</w:t>
      </w:r>
      <w:r>
        <w:rPr>
          <w:rFonts w:hint="default" w:ascii="Times New Roman" w:hAnsi="Times New Roman" w:cs="Times New Roman"/>
          <w:i/>
          <w:iCs/>
          <w:color w:val="000000"/>
          <w:kern w:val="0"/>
          <w:sz w:val="24"/>
        </w:rPr>
        <w:t xml:space="preserve"> MD, </w:t>
      </w:r>
      <w:r>
        <w:rPr>
          <w:rFonts w:hint="default" w:ascii="Times New Roman" w:hAnsi="Times New Roman" w:cs="Times New Roman"/>
          <w:sz w:val="24"/>
          <w:vertAlign w:val="superscript"/>
        </w:rPr>
        <w:t>3</w:t>
      </w:r>
      <w:r>
        <w:rPr>
          <w:rFonts w:hint="default" w:ascii="Times New Roman" w:hAnsi="Times New Roman" w:cs="Times New Roman"/>
          <w:sz w:val="24"/>
        </w:rPr>
        <w:t xml:space="preserve"> Yang He</w:t>
      </w:r>
      <w:r>
        <w:rPr>
          <w:rFonts w:hint="default" w:ascii="Times New Roman" w:hAnsi="Times New Roman" w:cs="Times New Roman"/>
          <w:i/>
          <w:iCs/>
          <w:color w:val="000000"/>
          <w:kern w:val="0"/>
          <w:sz w:val="24"/>
        </w:rPr>
        <w:t xml:space="preserve"> MD,</w:t>
      </w:r>
      <w:r>
        <w:rPr>
          <w:rFonts w:hint="default" w:ascii="Times New Roman" w:hAnsi="Times New Roman" w:cs="Times New Roman"/>
          <w:sz w:val="24"/>
          <w:vertAlign w:val="superscript"/>
        </w:rPr>
        <w:t>3</w:t>
      </w:r>
      <w:r>
        <w:rPr>
          <w:rFonts w:hint="default" w:ascii="Times New Roman" w:hAnsi="Times New Roman" w:cs="Times New Roman"/>
          <w:sz w:val="24"/>
        </w:rPr>
        <w:t xml:space="preserve"> Kongming Nong</w:t>
      </w:r>
      <w:r>
        <w:rPr>
          <w:rFonts w:hint="default" w:ascii="Times New Roman" w:hAnsi="Times New Roman" w:cs="Times New Roman"/>
          <w:i/>
          <w:iCs/>
          <w:color w:val="000000"/>
          <w:kern w:val="0"/>
          <w:sz w:val="24"/>
        </w:rPr>
        <w:t xml:space="preserve"> MD,</w:t>
      </w:r>
      <w:r>
        <w:rPr>
          <w:rFonts w:hint="default" w:ascii="Times New Roman" w:hAnsi="Times New Roman" w:cs="Times New Roman"/>
          <w:sz w:val="24"/>
          <w:vertAlign w:val="superscript"/>
        </w:rPr>
        <w:t>3</w:t>
      </w:r>
    </w:p>
    <w:p>
      <w:pPr>
        <w:spacing w:line="240" w:lineRule="atLeast"/>
        <w:rPr>
          <w:rFonts w:hint="default" w:ascii="Times New Roman" w:hAnsi="Times New Roman" w:cs="Times New Roman"/>
          <w:sz w:val="24"/>
        </w:rPr>
      </w:pPr>
      <w:r>
        <w:rPr>
          <w:rFonts w:hint="default" w:ascii="Times New Roman" w:hAnsi="Times New Roman" w:cs="Times New Roman"/>
          <w:sz w:val="24"/>
        </w:rPr>
        <w:t xml:space="preserve">1, Centres for Disease Control and Prevention of Guangxi Zhuang Autonomous Region, China </w:t>
      </w:r>
    </w:p>
    <w:p>
      <w:pPr>
        <w:spacing w:line="240" w:lineRule="atLeast"/>
        <w:rPr>
          <w:rFonts w:hint="default" w:ascii="Times New Roman" w:hAnsi="Times New Roman" w:cs="Times New Roman"/>
          <w:sz w:val="24"/>
        </w:rPr>
      </w:pPr>
      <w:r>
        <w:rPr>
          <w:rFonts w:hint="default" w:ascii="Times New Roman" w:hAnsi="Times New Roman" w:cs="Times New Roman"/>
          <w:color w:val="000000"/>
          <w:kern w:val="0"/>
          <w:sz w:val="24"/>
        </w:rPr>
        <w:t xml:space="preserve">2,HIV/AIDS Prevention Administrative Agency of </w:t>
      </w:r>
      <w:r>
        <w:rPr>
          <w:rFonts w:hint="default" w:ascii="Times New Roman" w:hAnsi="Times New Roman" w:cs="Times New Roman"/>
          <w:sz w:val="24"/>
        </w:rPr>
        <w:t xml:space="preserve">Guangxi Zhuang Autonomous Region, China   </w:t>
      </w:r>
    </w:p>
    <w:p>
      <w:pPr>
        <w:spacing w:line="360" w:lineRule="exact"/>
        <w:rPr>
          <w:rFonts w:hint="eastAsia"/>
          <w:sz w:val="24"/>
        </w:rPr>
      </w:pPr>
      <w:r>
        <w:rPr>
          <w:rFonts w:hint="eastAsia"/>
          <w:sz w:val="24"/>
        </w:rPr>
        <w:t>3,Centres for Disease Control and Prevention of Longzhou County, Guangxi, China</w:t>
      </w:r>
    </w:p>
    <w:p>
      <w:pPr>
        <w:pStyle w:val="5"/>
        <w:rPr>
          <w:rFonts w:ascii="Times New Roman" w:hAnsi="Times New Roman" w:cs="Times New Roman"/>
          <w:i/>
          <w:iCs/>
          <w:sz w:val="24"/>
          <w:vertAlign w:val="superscript"/>
        </w:rPr>
      </w:pPr>
    </w:p>
    <w:p>
      <w:pPr>
        <w:pStyle w:val="5"/>
        <w:rPr>
          <w:rFonts w:ascii="Times New Roman" w:hAnsi="Times New Roman" w:cs="Times New Roman"/>
          <w:i/>
          <w:iCs/>
          <w:sz w:val="24"/>
        </w:rPr>
      </w:pPr>
    </w:p>
    <w:p>
      <w:pPr>
        <w:pStyle w:val="5"/>
        <w:tabs>
          <w:tab w:val="left" w:pos="4374"/>
        </w:tabs>
        <w:jc w:val="both"/>
        <w:rPr>
          <w:rFonts w:ascii="Times New Roman" w:hAnsi="Times New Roman" w:cs="Times New Roman"/>
          <w:b/>
          <w:sz w:val="24"/>
        </w:rPr>
      </w:pPr>
      <w:r>
        <w:rPr>
          <w:rFonts w:ascii="Times New Roman" w:hAnsi="Times New Roman" w:cs="Times New Roman"/>
          <w:b/>
          <w:sz w:val="24"/>
        </w:rPr>
        <w:t>Abstract (not more than 300 words)</w:t>
      </w:r>
    </w:p>
    <w:p>
      <w:pPr>
        <w:pStyle w:val="5"/>
        <w:tabs>
          <w:tab w:val="left" w:pos="4374"/>
        </w:tabs>
        <w:jc w:val="both"/>
        <w:rPr>
          <w:rFonts w:ascii="Times New Roman" w:hAnsi="Times New Roman" w:cs="Times New Roman"/>
          <w:sz w:val="24"/>
        </w:rPr>
      </w:pPr>
    </w:p>
    <w:p>
      <w:pPr>
        <w:widowControl/>
        <w:shd w:val="clear" w:color="auto" w:fill="FFFFFF"/>
        <w:wordWrap w:val="0"/>
        <w:spacing w:line="300" w:lineRule="atLeast"/>
        <w:ind w:left="105" w:hanging="110" w:hangingChars="50"/>
        <w:jc w:val="left"/>
        <w:rPr>
          <w:rFonts w:ascii="Times New Roman" w:hAnsi="Times New Roman"/>
          <w:kern w:val="0"/>
          <w:szCs w:val="21"/>
        </w:rPr>
      </w:pPr>
      <w:r>
        <w:rPr>
          <w:rFonts w:ascii="Times New Roman" w:hAnsi="Times New Roman"/>
          <w:kern w:val="0"/>
          <w:szCs w:val="21"/>
        </w:rPr>
        <w:t>Abstract: Objective T</w:t>
      </w:r>
      <w:r>
        <w:rPr>
          <w:rFonts w:hint="eastAsia" w:ascii="Times New Roman" w:hAnsi="Times New Roman"/>
          <w:kern w:val="0"/>
          <w:szCs w:val="21"/>
        </w:rPr>
        <w:t>rying to</w:t>
      </w:r>
      <w:r>
        <w:rPr>
          <w:rFonts w:ascii="Times New Roman" w:hAnsi="Times New Roman"/>
          <w:kern w:val="0"/>
          <w:szCs w:val="21"/>
        </w:rPr>
        <w:t xml:space="preserve"> </w:t>
      </w:r>
      <w:r>
        <w:rPr>
          <w:rFonts w:hint="eastAsia" w:ascii="Times New Roman" w:hAnsi="Times New Roman"/>
          <w:kern w:val="0"/>
          <w:szCs w:val="21"/>
          <w:lang w:val="en-US" w:eastAsia="zh-CN"/>
        </w:rPr>
        <w:t>find a way to halt HIV/AIDS epidemic in China.</w:t>
      </w:r>
      <w:r>
        <w:rPr>
          <w:rFonts w:hint="eastAsia" w:ascii="Times New Roman" w:hAnsi="Times New Roman"/>
          <w:kern w:val="0"/>
          <w:szCs w:val="21"/>
        </w:rPr>
        <w:t xml:space="preserve"> </w:t>
      </w:r>
      <w:r>
        <w:rPr>
          <w:rFonts w:ascii="Times New Roman" w:hAnsi="Times New Roman"/>
          <w:kern w:val="0"/>
          <w:szCs w:val="21"/>
        </w:rPr>
        <w:t xml:space="preserve">Method </w:t>
      </w:r>
    </w:p>
    <w:p>
      <w:pPr>
        <w:widowControl/>
        <w:shd w:val="clear" w:color="auto" w:fill="FFFFFF"/>
        <w:wordWrap w:val="0"/>
        <w:spacing w:line="300" w:lineRule="atLeast"/>
        <w:ind w:left="105" w:hanging="110" w:hangingChars="50"/>
        <w:jc w:val="left"/>
        <w:rPr>
          <w:rFonts w:ascii="Times New Roman" w:hAnsi="Times New Roman"/>
          <w:kern w:val="0"/>
          <w:szCs w:val="21"/>
        </w:rPr>
      </w:pPr>
      <w:r>
        <w:rPr>
          <w:rFonts w:hint="eastAsia" w:ascii="Times New Roman" w:hAnsi="Times New Roman"/>
          <w:kern w:val="0"/>
          <w:szCs w:val="21"/>
          <w:lang w:val="en-US" w:eastAsia="zh-CN"/>
        </w:rPr>
        <w:t>Implement hazard education among the residents in the evening meanwhile  d</w:t>
      </w:r>
      <w:r>
        <w:rPr>
          <w:rFonts w:hint="eastAsia" w:ascii="Times New Roman" w:hAnsi="Times New Roman"/>
          <w:kern w:val="0"/>
          <w:szCs w:val="21"/>
        </w:rPr>
        <w:t>elivered the</w:t>
      </w:r>
      <w:r>
        <w:rPr>
          <w:rFonts w:hint="eastAsia" w:ascii="Times New Roman" w:hAnsi="Times New Roman"/>
          <w:kern w:val="0"/>
          <w:szCs w:val="21"/>
          <w:lang w:val="en-US" w:eastAsia="zh-CN"/>
        </w:rPr>
        <w:t xml:space="preserve"> </w:t>
      </w:r>
      <w:r>
        <w:rPr>
          <w:rFonts w:hint="eastAsia" w:ascii="Times New Roman" w:hAnsi="Times New Roman"/>
          <w:kern w:val="0"/>
          <w:szCs w:val="21"/>
        </w:rPr>
        <w:t xml:space="preserve"> information </w:t>
      </w:r>
      <w:r>
        <w:rPr>
          <w:rFonts w:hint="eastAsia" w:ascii="Times New Roman" w:hAnsi="Times New Roman"/>
          <w:kern w:val="0"/>
          <w:szCs w:val="21"/>
          <w:lang w:val="en-US" w:eastAsia="zh-CN"/>
        </w:rPr>
        <w:t xml:space="preserve">of hazard </w:t>
      </w:r>
      <w:r>
        <w:rPr>
          <w:rFonts w:hint="eastAsia" w:ascii="Times New Roman" w:hAnsi="Times New Roman"/>
          <w:kern w:val="0"/>
          <w:szCs w:val="21"/>
        </w:rPr>
        <w:t xml:space="preserve">of HIV/AIDS  to </w:t>
      </w:r>
      <w:r>
        <w:rPr>
          <w:rFonts w:hint="eastAsia" w:ascii="Times New Roman" w:hAnsi="Times New Roman"/>
          <w:kern w:val="0"/>
          <w:szCs w:val="21"/>
          <w:lang w:val="en-US" w:eastAsia="zh-CN"/>
        </w:rPr>
        <w:t>the residents</w:t>
      </w:r>
      <w:r>
        <w:rPr>
          <w:rFonts w:hint="eastAsia" w:ascii="Times New Roman" w:hAnsi="Times New Roman"/>
          <w:kern w:val="0"/>
          <w:szCs w:val="21"/>
        </w:rPr>
        <w:t xml:space="preserve">. </w:t>
      </w:r>
      <w:r>
        <w:rPr>
          <w:rFonts w:hint="eastAsia" w:ascii="Times New Roman" w:hAnsi="Times New Roman" w:eastAsia="宋体"/>
          <w:kern w:val="0"/>
          <w:szCs w:val="21"/>
          <w:lang w:val="en-US" w:eastAsia="zh-CN"/>
        </w:rPr>
        <w:t>To e</w:t>
      </w:r>
      <w:r>
        <w:rPr>
          <w:rFonts w:hint="eastAsia" w:ascii="Times New Roman" w:hAnsi="Times New Roman"/>
          <w:kern w:val="0"/>
          <w:szCs w:val="21"/>
        </w:rPr>
        <w:t>valuating its outcome comparing the</w:t>
      </w:r>
      <w:r>
        <w:rPr>
          <w:rFonts w:ascii="Times New Roman" w:hAnsi="Times New Roman"/>
          <w:kern w:val="0"/>
          <w:szCs w:val="21"/>
        </w:rPr>
        <w:t xml:space="preserve"> AID/AIDS</w:t>
      </w:r>
      <w:r>
        <w:rPr>
          <w:rFonts w:hint="eastAsia" w:ascii="Times New Roman" w:hAnsi="Times New Roman"/>
          <w:kern w:val="0"/>
          <w:szCs w:val="21"/>
        </w:rPr>
        <w:t xml:space="preserve"> cases before (2005</w:t>
      </w:r>
      <w:r>
        <w:rPr>
          <w:rFonts w:ascii="Times New Roman" w:hAnsi="Times New Roman"/>
          <w:kern w:val="0"/>
          <w:szCs w:val="21"/>
        </w:rPr>
        <w:t>—</w:t>
      </w:r>
      <w:r>
        <w:rPr>
          <w:rFonts w:hint="eastAsia" w:ascii="Times New Roman" w:hAnsi="Times New Roman"/>
          <w:kern w:val="0"/>
          <w:szCs w:val="21"/>
        </w:rPr>
        <w:t>2011) and after ( 2012</w:t>
      </w:r>
      <w:r>
        <w:rPr>
          <w:rFonts w:hint="eastAsia" w:ascii="宋体" w:hAnsi="宋体"/>
          <w:kern w:val="0"/>
          <w:szCs w:val="21"/>
        </w:rPr>
        <w:t>～</w:t>
      </w:r>
      <w:r>
        <w:rPr>
          <w:rFonts w:hint="eastAsia" w:ascii="Times New Roman" w:hAnsi="Times New Roman"/>
          <w:kern w:val="0"/>
          <w:szCs w:val="21"/>
        </w:rPr>
        <w:t>201</w:t>
      </w:r>
      <w:r>
        <w:rPr>
          <w:rFonts w:hint="eastAsia" w:ascii="Times New Roman" w:hAnsi="Times New Roman"/>
          <w:kern w:val="0"/>
          <w:szCs w:val="21"/>
          <w:lang w:val="en-US" w:eastAsia="zh-CN"/>
        </w:rPr>
        <w:t>7</w:t>
      </w:r>
      <w:r>
        <w:rPr>
          <w:rFonts w:hint="eastAsia" w:ascii="Times New Roman" w:hAnsi="Times New Roman"/>
          <w:kern w:val="0"/>
          <w:szCs w:val="21"/>
        </w:rPr>
        <w:t xml:space="preserve"> ) the </w:t>
      </w:r>
      <w:r>
        <w:rPr>
          <w:rFonts w:hint="eastAsia" w:ascii="Times New Roman" w:hAnsi="Times New Roman"/>
          <w:kern w:val="0"/>
          <w:szCs w:val="21"/>
          <w:lang w:val="en-US" w:eastAsia="zh-CN"/>
        </w:rPr>
        <w:t xml:space="preserve">hazard </w:t>
      </w:r>
      <w:r>
        <w:rPr>
          <w:rFonts w:hint="eastAsia" w:ascii="Times New Roman" w:hAnsi="Times New Roman"/>
          <w:kern w:val="0"/>
          <w:szCs w:val="21"/>
        </w:rPr>
        <w:t>e</w:t>
      </w:r>
      <w:r>
        <w:rPr>
          <w:rFonts w:ascii="Times New Roman" w:hAnsi="Times New Roman"/>
          <w:kern w:val="0"/>
          <w:szCs w:val="21"/>
        </w:rPr>
        <w:t>ducation</w:t>
      </w:r>
      <w:r>
        <w:rPr>
          <w:rFonts w:hint="eastAsia" w:ascii="Times New Roman" w:hAnsi="Times New Roman"/>
          <w:kern w:val="0"/>
          <w:szCs w:val="21"/>
        </w:rPr>
        <w:t xml:space="preserve"> implementation; </w:t>
      </w:r>
      <w:r>
        <w:rPr>
          <w:rFonts w:ascii="Times New Roman" w:hAnsi="Times New Roman"/>
          <w:kern w:val="0"/>
          <w:szCs w:val="21"/>
        </w:rPr>
        <w:t xml:space="preserve">Results </w:t>
      </w:r>
      <w:r>
        <w:rPr>
          <w:rFonts w:hint="eastAsia" w:ascii="Times New Roman" w:hAnsi="Times New Roman"/>
          <w:kern w:val="0"/>
          <w:szCs w:val="21"/>
        </w:rPr>
        <w:t xml:space="preserve">HIV/AIDS cases stopped increasing and </w:t>
      </w:r>
      <w:r>
        <w:rPr>
          <w:rFonts w:hint="eastAsia" w:ascii="Times New Roman" w:hAnsi="Times New Roman"/>
          <w:kern w:val="0"/>
          <w:szCs w:val="21"/>
          <w:lang w:val="en-US" w:eastAsia="zh-CN"/>
        </w:rPr>
        <w:t xml:space="preserve">began to </w:t>
      </w:r>
      <w:r>
        <w:rPr>
          <w:rFonts w:hint="eastAsia" w:ascii="Times New Roman" w:hAnsi="Times New Roman"/>
          <w:kern w:val="0"/>
          <w:szCs w:val="21"/>
        </w:rPr>
        <w:t>decrease</w:t>
      </w:r>
      <w:r>
        <w:rPr>
          <w:rFonts w:hint="eastAsia" w:ascii="Times New Roman" w:hAnsi="Times New Roman"/>
          <w:kern w:val="0"/>
          <w:szCs w:val="21"/>
          <w:lang w:val="en-US" w:eastAsia="zh-CN"/>
        </w:rPr>
        <w:t xml:space="preserve"> in 2012</w:t>
      </w:r>
      <w:r>
        <w:rPr>
          <w:rFonts w:hint="eastAsia" w:ascii="Times New Roman" w:hAnsi="Times New Roman"/>
          <w:kern w:val="0"/>
          <w:szCs w:val="21"/>
        </w:rPr>
        <w:t xml:space="preserve">. </w:t>
      </w:r>
      <w:r>
        <w:rPr>
          <w:rFonts w:ascii="Times New Roman" w:hAnsi="Times New Roman"/>
          <w:kern w:val="0"/>
          <w:szCs w:val="21"/>
        </w:rPr>
        <w:t>AID/AIDS</w:t>
      </w:r>
      <w:r>
        <w:rPr>
          <w:rFonts w:hint="eastAsia" w:ascii="Times New Roman" w:hAnsi="Times New Roman"/>
          <w:kern w:val="0"/>
          <w:szCs w:val="21"/>
        </w:rPr>
        <w:t xml:space="preserve"> </w:t>
      </w:r>
      <w:r>
        <w:rPr>
          <w:rFonts w:hint="eastAsia" w:ascii="Times New Roman" w:hAnsi="Times New Roman"/>
          <w:kern w:val="0"/>
          <w:szCs w:val="21"/>
          <w:lang w:val="en-US" w:eastAsia="zh-CN"/>
        </w:rPr>
        <w:t>c</w:t>
      </w:r>
      <w:r>
        <w:rPr>
          <w:rFonts w:hint="eastAsia" w:ascii="Times New Roman" w:hAnsi="Times New Roman"/>
          <w:kern w:val="0"/>
          <w:szCs w:val="21"/>
        </w:rPr>
        <w:t>ases</w:t>
      </w:r>
      <w:r>
        <w:rPr>
          <w:rFonts w:hint="eastAsia" w:ascii="Times New Roman" w:hAnsi="Times New Roman"/>
          <w:kern w:val="0"/>
          <w:szCs w:val="21"/>
          <w:lang w:val="en-US" w:eastAsia="zh-CN"/>
        </w:rPr>
        <w:t>(138)</w:t>
      </w:r>
      <w:r>
        <w:rPr>
          <w:rFonts w:hint="eastAsia" w:ascii="Times New Roman" w:hAnsi="Times New Roman"/>
          <w:kern w:val="0"/>
          <w:szCs w:val="21"/>
        </w:rPr>
        <w:t xml:space="preserve"> </w:t>
      </w:r>
      <w:r>
        <w:rPr>
          <w:rFonts w:hint="eastAsia" w:ascii="Times New Roman" w:hAnsi="Times New Roman"/>
          <w:color w:val="000000"/>
          <w:kern w:val="0"/>
          <w:szCs w:val="21"/>
        </w:rPr>
        <w:t xml:space="preserve">decreased </w:t>
      </w:r>
      <w:r>
        <w:rPr>
          <w:rFonts w:hint="eastAsia"/>
          <w:color w:val="000000"/>
        </w:rPr>
        <w:t>25.40%</w:t>
      </w:r>
      <w:r>
        <w:rPr>
          <w:rFonts w:hint="eastAsia" w:ascii="Times New Roman" w:hAnsi="Times New Roman"/>
          <w:color w:val="000000"/>
          <w:kern w:val="0"/>
          <w:szCs w:val="21"/>
        </w:rPr>
        <w:t xml:space="preserve"> in 2012 </w:t>
      </w:r>
      <w:r>
        <w:rPr>
          <w:rFonts w:hint="eastAsia" w:ascii="Times New Roman" w:hAnsi="Times New Roman"/>
          <w:color w:val="000000"/>
          <w:kern w:val="0"/>
          <w:szCs w:val="21"/>
          <w:lang w:val="en-US" w:eastAsia="zh-CN"/>
        </w:rPr>
        <w:t xml:space="preserve">compare </w:t>
      </w:r>
      <w:r>
        <w:rPr>
          <w:rFonts w:hint="eastAsia" w:ascii="Times New Roman" w:hAnsi="Times New Roman"/>
          <w:color w:val="000000"/>
          <w:kern w:val="0"/>
          <w:szCs w:val="21"/>
        </w:rPr>
        <w:t>to that</w:t>
      </w:r>
      <w:r>
        <w:rPr>
          <w:rFonts w:hint="eastAsia" w:ascii="Times New Roman" w:hAnsi="Times New Roman"/>
          <w:kern w:val="0"/>
          <w:szCs w:val="21"/>
          <w:lang w:val="en-US" w:eastAsia="zh-CN"/>
        </w:rPr>
        <w:t>(185)</w:t>
      </w:r>
      <w:r>
        <w:rPr>
          <w:rFonts w:hint="eastAsia" w:ascii="Times New Roman" w:hAnsi="Times New Roman"/>
          <w:color w:val="000000"/>
          <w:kern w:val="0"/>
          <w:szCs w:val="21"/>
        </w:rPr>
        <w:t xml:space="preserve"> in 2011,  decreased </w:t>
      </w:r>
      <w:r>
        <w:rPr>
          <w:rFonts w:hint="eastAsia"/>
          <w:color w:val="000000"/>
        </w:rPr>
        <w:t>31.16%</w:t>
      </w:r>
      <w:r>
        <w:rPr>
          <w:rFonts w:hint="eastAsia" w:ascii="Times New Roman" w:hAnsi="Times New Roman"/>
          <w:color w:val="000000"/>
          <w:kern w:val="0"/>
          <w:szCs w:val="21"/>
        </w:rPr>
        <w:t xml:space="preserve"> in 2013</w:t>
      </w:r>
      <w:r>
        <w:rPr>
          <w:rFonts w:hint="eastAsia" w:ascii="Times New Roman" w:hAnsi="Times New Roman"/>
          <w:kern w:val="0"/>
          <w:szCs w:val="21"/>
          <w:lang w:val="en-US" w:eastAsia="zh-CN"/>
        </w:rPr>
        <w:t>(95)</w:t>
      </w:r>
      <w:r>
        <w:rPr>
          <w:rFonts w:hint="eastAsia" w:ascii="Times New Roman" w:hAnsi="Times New Roman"/>
          <w:color w:val="000000"/>
          <w:kern w:val="0"/>
          <w:szCs w:val="21"/>
        </w:rPr>
        <w:t xml:space="preserve"> to that in 2012</w:t>
      </w:r>
      <w:r>
        <w:rPr>
          <w:rFonts w:hint="eastAsia" w:ascii="Times New Roman" w:hAnsi="Times New Roman"/>
          <w:kern w:val="0"/>
          <w:szCs w:val="21"/>
          <w:lang w:val="en-US" w:eastAsia="zh-CN"/>
        </w:rPr>
        <w:t>(138)</w:t>
      </w:r>
      <w:r>
        <w:rPr>
          <w:rFonts w:hint="eastAsia" w:ascii="Times New Roman" w:hAnsi="Times New Roman"/>
          <w:color w:val="000000"/>
          <w:kern w:val="0"/>
          <w:szCs w:val="21"/>
        </w:rPr>
        <w:t xml:space="preserve">, decreased </w:t>
      </w:r>
      <w:r>
        <w:rPr>
          <w:rFonts w:hint="eastAsia"/>
          <w:color w:val="000000"/>
        </w:rPr>
        <w:t>8.4</w:t>
      </w:r>
      <w:r>
        <w:rPr>
          <w:rFonts w:hint="eastAsia"/>
          <w:color w:val="000000"/>
          <w:lang w:val="en-US" w:eastAsia="zh-CN"/>
        </w:rPr>
        <w:t>2</w:t>
      </w:r>
      <w:r>
        <w:rPr>
          <w:rFonts w:hint="eastAsia"/>
          <w:color w:val="000000"/>
        </w:rPr>
        <w:t>%，</w:t>
      </w:r>
      <w:r>
        <w:rPr>
          <w:rFonts w:hint="eastAsia" w:ascii="Times New Roman" w:hAnsi="Times New Roman"/>
          <w:color w:val="000000"/>
          <w:kern w:val="0"/>
          <w:szCs w:val="21"/>
        </w:rPr>
        <w:t xml:space="preserve"> in 2014</w:t>
      </w:r>
      <w:r>
        <w:rPr>
          <w:rFonts w:hint="eastAsia" w:ascii="Times New Roman" w:hAnsi="Times New Roman"/>
          <w:kern w:val="0"/>
          <w:szCs w:val="21"/>
          <w:lang w:val="en-US" w:eastAsia="zh-CN"/>
        </w:rPr>
        <w:t>(87)</w:t>
      </w:r>
      <w:r>
        <w:rPr>
          <w:rFonts w:hint="eastAsia" w:ascii="Times New Roman" w:hAnsi="Times New Roman"/>
          <w:color w:val="000000"/>
          <w:kern w:val="0"/>
          <w:szCs w:val="21"/>
        </w:rPr>
        <w:t xml:space="preserve"> to that in 2013</w:t>
      </w:r>
      <w:r>
        <w:rPr>
          <w:rFonts w:hint="eastAsia" w:ascii="Times New Roman" w:hAnsi="Times New Roman"/>
          <w:kern w:val="0"/>
          <w:szCs w:val="21"/>
          <w:lang w:val="en-US" w:eastAsia="zh-CN"/>
        </w:rPr>
        <w:t>(95)</w:t>
      </w:r>
      <w:r>
        <w:rPr>
          <w:rFonts w:hint="eastAsia" w:ascii="Times New Roman" w:hAnsi="Times New Roman"/>
          <w:color w:val="000000"/>
          <w:kern w:val="0"/>
          <w:szCs w:val="21"/>
        </w:rPr>
        <w:t>, decreased</w:t>
      </w:r>
      <w:r>
        <w:rPr>
          <w:rFonts w:hint="eastAsia" w:ascii="Times New Roman" w:hAnsi="Times New Roman"/>
          <w:color w:val="000000"/>
          <w:kern w:val="0"/>
          <w:szCs w:val="21"/>
          <w:lang w:val="en-US" w:eastAsia="zh-CN"/>
        </w:rPr>
        <w:t xml:space="preserve"> </w:t>
      </w:r>
      <w:r>
        <w:rPr>
          <w:rFonts w:hint="eastAsia"/>
          <w:color w:val="000000"/>
        </w:rPr>
        <w:t>9.</w:t>
      </w:r>
      <w:r>
        <w:rPr>
          <w:rFonts w:hint="eastAsia"/>
          <w:color w:val="000000"/>
          <w:lang w:val="en-US" w:eastAsia="zh-CN"/>
        </w:rPr>
        <w:t>20</w:t>
      </w:r>
      <w:r>
        <w:rPr>
          <w:rFonts w:hint="eastAsia"/>
          <w:color w:val="000000"/>
        </w:rPr>
        <w:t>%</w:t>
      </w:r>
      <w:r>
        <w:rPr>
          <w:rFonts w:hint="eastAsia" w:ascii="Times New Roman" w:hAnsi="Times New Roman"/>
          <w:color w:val="000000"/>
          <w:kern w:val="0"/>
          <w:szCs w:val="21"/>
        </w:rPr>
        <w:t xml:space="preserve"> in 2015</w:t>
      </w:r>
      <w:r>
        <w:rPr>
          <w:rFonts w:hint="eastAsia" w:ascii="Times New Roman" w:hAnsi="Times New Roman"/>
          <w:kern w:val="0"/>
          <w:szCs w:val="21"/>
          <w:lang w:val="en-US" w:eastAsia="zh-CN"/>
        </w:rPr>
        <w:t>(79)</w:t>
      </w:r>
      <w:r>
        <w:rPr>
          <w:rFonts w:hint="eastAsia" w:ascii="Times New Roman" w:hAnsi="Times New Roman"/>
          <w:color w:val="000000"/>
          <w:kern w:val="0"/>
          <w:szCs w:val="21"/>
        </w:rPr>
        <w:t xml:space="preserve"> to that in 2014</w:t>
      </w:r>
      <w:r>
        <w:rPr>
          <w:rFonts w:hint="eastAsia" w:ascii="Times New Roman" w:hAnsi="Times New Roman"/>
          <w:kern w:val="0"/>
          <w:szCs w:val="21"/>
          <w:lang w:val="en-US" w:eastAsia="zh-CN"/>
        </w:rPr>
        <w:t>(87)</w:t>
      </w:r>
      <w:r>
        <w:rPr>
          <w:rFonts w:hint="eastAsia" w:ascii="Times New Roman" w:hAnsi="Times New Roman"/>
          <w:color w:val="000000"/>
          <w:kern w:val="0"/>
          <w:szCs w:val="21"/>
        </w:rPr>
        <w:t xml:space="preserve">; decreased </w:t>
      </w:r>
      <w:r>
        <w:rPr>
          <w:rFonts w:hint="eastAsia" w:ascii="Times New Roman" w:hAnsi="Times New Roman"/>
          <w:color w:val="000000"/>
          <w:kern w:val="0"/>
          <w:szCs w:val="21"/>
          <w:shd w:val="pct10" w:color="auto" w:fill="FFFFFF"/>
          <w:lang w:val="en-US" w:eastAsia="zh-CN"/>
        </w:rPr>
        <w:t>7</w:t>
      </w:r>
      <w:r>
        <w:rPr>
          <w:rFonts w:hint="eastAsia" w:ascii="Times New Roman" w:hAnsi="Times New Roman"/>
          <w:color w:val="000000"/>
          <w:kern w:val="0"/>
          <w:szCs w:val="21"/>
          <w:shd w:val="pct10" w:color="auto" w:fill="FFFFFF"/>
        </w:rPr>
        <w:t>.</w:t>
      </w:r>
      <w:r>
        <w:rPr>
          <w:rFonts w:hint="eastAsia" w:ascii="Times New Roman" w:hAnsi="Times New Roman"/>
          <w:color w:val="000000"/>
          <w:kern w:val="0"/>
          <w:szCs w:val="21"/>
          <w:shd w:val="pct10" w:color="auto" w:fill="FFFFFF"/>
          <w:lang w:val="en-US" w:eastAsia="zh-CN"/>
        </w:rPr>
        <w:t>59</w:t>
      </w:r>
      <w:r>
        <w:rPr>
          <w:rFonts w:hint="eastAsia" w:ascii="Times New Roman" w:hAnsi="Times New Roman"/>
          <w:color w:val="000000"/>
          <w:kern w:val="0"/>
          <w:szCs w:val="21"/>
          <w:shd w:val="pct10" w:color="auto" w:fill="FFFFFF"/>
        </w:rPr>
        <w:t xml:space="preserve">% </w:t>
      </w:r>
      <w:r>
        <w:rPr>
          <w:rFonts w:hint="eastAsia" w:ascii="Times New Roman" w:hAnsi="Times New Roman"/>
          <w:color w:val="000000"/>
          <w:kern w:val="0"/>
          <w:szCs w:val="21"/>
        </w:rPr>
        <w:t>in 2016</w:t>
      </w:r>
      <w:r>
        <w:rPr>
          <w:rFonts w:hint="eastAsia" w:ascii="Times New Roman" w:hAnsi="Times New Roman"/>
          <w:kern w:val="0"/>
          <w:szCs w:val="21"/>
          <w:lang w:val="en-US" w:eastAsia="zh-CN"/>
        </w:rPr>
        <w:t>(73)</w:t>
      </w:r>
      <w:r>
        <w:rPr>
          <w:rFonts w:hint="eastAsia" w:ascii="Times New Roman" w:hAnsi="Times New Roman"/>
          <w:color w:val="000000"/>
          <w:kern w:val="0"/>
          <w:szCs w:val="21"/>
        </w:rPr>
        <w:t xml:space="preserve"> to that in 2015</w:t>
      </w:r>
      <w:r>
        <w:rPr>
          <w:rFonts w:hint="eastAsia" w:ascii="Times New Roman" w:hAnsi="Times New Roman"/>
          <w:kern w:val="0"/>
          <w:szCs w:val="21"/>
          <w:lang w:val="en-US" w:eastAsia="zh-CN"/>
        </w:rPr>
        <w:t>(79)</w:t>
      </w:r>
      <w:r>
        <w:rPr>
          <w:rFonts w:hint="eastAsia" w:ascii="Times New Roman" w:hAnsi="Times New Roman"/>
          <w:color w:val="000000"/>
          <w:kern w:val="0"/>
          <w:szCs w:val="21"/>
          <w:lang w:val="en-US" w:eastAsia="zh-CN"/>
        </w:rPr>
        <w:t>,</w:t>
      </w:r>
      <w:r>
        <w:rPr>
          <w:rFonts w:hint="eastAsia" w:ascii="Times New Roman" w:hAnsi="Times New Roman"/>
          <w:color w:val="000000"/>
          <w:kern w:val="0"/>
          <w:szCs w:val="21"/>
        </w:rPr>
        <w:t xml:space="preserve"> decreased</w:t>
      </w:r>
      <w:r>
        <w:rPr>
          <w:rFonts w:hint="eastAsia" w:ascii="Times New Roman" w:hAnsi="Times New Roman"/>
          <w:color w:val="000000"/>
          <w:kern w:val="0"/>
          <w:szCs w:val="21"/>
          <w:lang w:val="en-US" w:eastAsia="zh-CN"/>
        </w:rPr>
        <w:t>10</w:t>
      </w:r>
      <w:r>
        <w:rPr>
          <w:rFonts w:hint="eastAsia" w:ascii="Times New Roman" w:hAnsi="Times New Roman"/>
          <w:color w:val="000000"/>
          <w:kern w:val="0"/>
          <w:szCs w:val="21"/>
          <w:shd w:val="pct10" w:color="auto" w:fill="FFFFFF"/>
        </w:rPr>
        <w:t>.</w:t>
      </w:r>
      <w:r>
        <w:rPr>
          <w:rFonts w:hint="eastAsia" w:ascii="Times New Roman" w:hAnsi="Times New Roman"/>
          <w:color w:val="000000"/>
          <w:kern w:val="0"/>
          <w:szCs w:val="21"/>
          <w:shd w:val="pct10" w:color="auto" w:fill="FFFFFF"/>
          <w:lang w:val="en-US" w:eastAsia="zh-CN"/>
        </w:rPr>
        <w:t>96</w:t>
      </w:r>
      <w:r>
        <w:rPr>
          <w:rFonts w:hint="eastAsia" w:ascii="Times New Roman" w:hAnsi="Times New Roman"/>
          <w:color w:val="000000"/>
          <w:kern w:val="0"/>
          <w:szCs w:val="21"/>
          <w:shd w:val="pct10" w:color="auto" w:fill="FFFFFF"/>
        </w:rPr>
        <w:t xml:space="preserve">% </w:t>
      </w:r>
      <w:r>
        <w:rPr>
          <w:rFonts w:hint="eastAsia" w:ascii="Times New Roman" w:hAnsi="Times New Roman"/>
          <w:color w:val="000000"/>
          <w:kern w:val="0"/>
          <w:szCs w:val="21"/>
        </w:rPr>
        <w:t>in 201</w:t>
      </w:r>
      <w:r>
        <w:rPr>
          <w:rFonts w:hint="eastAsia" w:ascii="Times New Roman" w:hAnsi="Times New Roman"/>
          <w:color w:val="000000"/>
          <w:kern w:val="0"/>
          <w:szCs w:val="21"/>
          <w:lang w:val="en-US" w:eastAsia="zh-CN"/>
        </w:rPr>
        <w:t>7</w:t>
      </w:r>
      <w:r>
        <w:rPr>
          <w:rFonts w:hint="eastAsia" w:ascii="Times New Roman" w:hAnsi="Times New Roman"/>
          <w:kern w:val="0"/>
          <w:szCs w:val="21"/>
          <w:lang w:val="en-US" w:eastAsia="zh-CN"/>
        </w:rPr>
        <w:t>(65)</w:t>
      </w:r>
      <w:r>
        <w:rPr>
          <w:rFonts w:hint="eastAsia" w:ascii="Times New Roman" w:hAnsi="Times New Roman"/>
          <w:color w:val="000000"/>
          <w:kern w:val="0"/>
          <w:szCs w:val="21"/>
        </w:rPr>
        <w:t xml:space="preserve"> to that in 201</w:t>
      </w:r>
      <w:r>
        <w:rPr>
          <w:rFonts w:hint="eastAsia" w:ascii="Times New Roman" w:hAnsi="Times New Roman"/>
          <w:color w:val="000000"/>
          <w:kern w:val="0"/>
          <w:szCs w:val="21"/>
          <w:lang w:val="en-US" w:eastAsia="zh-CN"/>
        </w:rPr>
        <w:t>6</w:t>
      </w:r>
      <w:r>
        <w:rPr>
          <w:rFonts w:hint="eastAsia" w:ascii="Times New Roman" w:hAnsi="Times New Roman"/>
          <w:kern w:val="0"/>
          <w:szCs w:val="21"/>
          <w:lang w:val="en-US" w:eastAsia="zh-CN"/>
        </w:rPr>
        <w:t>(73)</w:t>
      </w:r>
      <w:r>
        <w:rPr>
          <w:rFonts w:hint="eastAsia" w:ascii="Times New Roman" w:hAnsi="Times New Roman"/>
          <w:color w:val="000000"/>
          <w:kern w:val="0"/>
          <w:szCs w:val="21"/>
          <w:lang w:val="en-US" w:eastAsia="zh-CN"/>
        </w:rPr>
        <w:t xml:space="preserve"> </w:t>
      </w:r>
      <w:r>
        <w:rPr>
          <w:rFonts w:hint="eastAsia" w:ascii="Times New Roman" w:hAnsi="Times New Roman"/>
          <w:color w:val="000000"/>
          <w:kern w:val="0"/>
          <w:szCs w:val="21"/>
        </w:rPr>
        <w:t>since</w:t>
      </w:r>
      <w:r>
        <w:rPr>
          <w:rFonts w:hint="eastAsia" w:ascii="Times New Roman" w:hAnsi="Times New Roman"/>
          <w:kern w:val="0"/>
          <w:szCs w:val="21"/>
        </w:rPr>
        <w:t xml:space="preserve"> the </w:t>
      </w:r>
      <w:r>
        <w:rPr>
          <w:rFonts w:hint="eastAsia" w:ascii="Times New Roman" w:hAnsi="Times New Roman"/>
          <w:kern w:val="0"/>
          <w:szCs w:val="21"/>
          <w:lang w:val="en-US" w:eastAsia="zh-CN"/>
        </w:rPr>
        <w:t>hazard</w:t>
      </w:r>
      <w:r>
        <w:rPr>
          <w:rFonts w:ascii="Times New Roman" w:hAnsi="Times New Roman"/>
          <w:kern w:val="0"/>
          <w:szCs w:val="21"/>
        </w:rPr>
        <w:t xml:space="preserve"> </w:t>
      </w:r>
      <w:r>
        <w:rPr>
          <w:rFonts w:hint="eastAsia" w:ascii="Times New Roman" w:hAnsi="Times New Roman"/>
          <w:kern w:val="0"/>
          <w:szCs w:val="21"/>
        </w:rPr>
        <w:t>e</w:t>
      </w:r>
      <w:r>
        <w:rPr>
          <w:rFonts w:ascii="Times New Roman" w:hAnsi="Times New Roman"/>
          <w:kern w:val="0"/>
          <w:szCs w:val="21"/>
        </w:rPr>
        <w:t>ducation</w:t>
      </w:r>
      <w:r>
        <w:rPr>
          <w:rFonts w:hint="eastAsia" w:ascii="Times New Roman" w:hAnsi="Times New Roman"/>
          <w:kern w:val="0"/>
          <w:szCs w:val="21"/>
        </w:rPr>
        <w:t xml:space="preserve"> implemented in 201</w:t>
      </w:r>
      <w:r>
        <w:rPr>
          <w:rFonts w:hint="eastAsia" w:ascii="Times New Roman" w:hAnsi="Times New Roman"/>
          <w:kern w:val="0"/>
          <w:szCs w:val="21"/>
          <w:lang w:val="en-US" w:eastAsia="zh-CN"/>
        </w:rPr>
        <w:t>1</w:t>
      </w:r>
      <w:r>
        <w:rPr>
          <w:rFonts w:hint="eastAsia" w:ascii="Times New Roman" w:hAnsi="Times New Roman"/>
          <w:color w:val="000000"/>
          <w:kern w:val="0"/>
          <w:szCs w:val="21"/>
        </w:rPr>
        <w:t xml:space="preserve">; </w:t>
      </w:r>
      <w:r>
        <w:rPr>
          <w:rFonts w:ascii="Times New Roman" w:hAnsi="Times New Roman"/>
          <w:kern w:val="0"/>
          <w:szCs w:val="21"/>
        </w:rPr>
        <w:t xml:space="preserve">Conclusion: </w:t>
      </w:r>
      <w:r>
        <w:rPr>
          <w:rFonts w:hint="eastAsia" w:ascii="Times New Roman" w:hAnsi="Times New Roman"/>
          <w:kern w:val="0"/>
          <w:szCs w:val="21"/>
        </w:rPr>
        <w:t xml:space="preserve">The </w:t>
      </w:r>
      <w:r>
        <w:rPr>
          <w:rFonts w:hint="eastAsia" w:ascii="Times New Roman" w:hAnsi="Times New Roman"/>
          <w:kern w:val="0"/>
          <w:szCs w:val="21"/>
          <w:lang w:val="en-US" w:eastAsia="zh-CN"/>
        </w:rPr>
        <w:t>hazard</w:t>
      </w:r>
      <w:r>
        <w:rPr>
          <w:rFonts w:ascii="Times New Roman" w:hAnsi="Times New Roman"/>
          <w:kern w:val="0"/>
          <w:szCs w:val="21"/>
        </w:rPr>
        <w:t xml:space="preserve"> </w:t>
      </w:r>
      <w:r>
        <w:rPr>
          <w:rFonts w:hint="eastAsia" w:ascii="Times New Roman" w:hAnsi="Times New Roman"/>
          <w:kern w:val="0"/>
          <w:szCs w:val="21"/>
        </w:rPr>
        <w:t>e</w:t>
      </w:r>
      <w:r>
        <w:rPr>
          <w:rFonts w:ascii="Times New Roman" w:hAnsi="Times New Roman"/>
          <w:kern w:val="0"/>
          <w:szCs w:val="21"/>
        </w:rPr>
        <w:t>ducation</w:t>
      </w:r>
      <w:r>
        <w:rPr>
          <w:rFonts w:hint="eastAsia" w:ascii="Times New Roman" w:hAnsi="Times New Roman"/>
          <w:kern w:val="0"/>
          <w:szCs w:val="21"/>
          <w:lang w:val="en-US" w:eastAsia="zh-CN"/>
        </w:rPr>
        <w:t xml:space="preserve"> among residents</w:t>
      </w:r>
      <w:r>
        <w:rPr>
          <w:rFonts w:hint="eastAsia" w:ascii="Times New Roman" w:hAnsi="Times New Roman"/>
          <w:kern w:val="0"/>
          <w:szCs w:val="21"/>
        </w:rPr>
        <w:t xml:space="preserve"> is an effective way to fight </w:t>
      </w:r>
      <w:r>
        <w:rPr>
          <w:rFonts w:ascii="Times New Roman" w:hAnsi="Times New Roman"/>
          <w:kern w:val="0"/>
          <w:szCs w:val="21"/>
        </w:rPr>
        <w:t>HIV/AIDS</w:t>
      </w:r>
      <w:r>
        <w:rPr>
          <w:rFonts w:hint="eastAsia" w:ascii="Times New Roman" w:hAnsi="Times New Roman"/>
          <w:kern w:val="0"/>
          <w:szCs w:val="21"/>
        </w:rPr>
        <w:t xml:space="preserve"> in those area </w:t>
      </w:r>
      <w:r>
        <w:rPr>
          <w:rFonts w:hint="eastAsia" w:ascii="Times New Roman" w:hAnsi="Times New Roman"/>
          <w:kern w:val="0"/>
          <w:szCs w:val="21"/>
          <w:lang w:val="en-US" w:eastAsia="zh-CN"/>
        </w:rPr>
        <w:t xml:space="preserve">transmitted </w:t>
      </w:r>
      <w:r>
        <w:rPr>
          <w:rFonts w:hint="eastAsia" w:ascii="Times New Roman" w:hAnsi="Times New Roman"/>
          <w:kern w:val="0"/>
          <w:szCs w:val="21"/>
        </w:rPr>
        <w:t xml:space="preserve">mainly </w:t>
      </w:r>
      <w:r>
        <w:rPr>
          <w:rFonts w:hint="eastAsia" w:ascii="Times New Roman" w:hAnsi="Times New Roman"/>
          <w:kern w:val="0"/>
          <w:szCs w:val="21"/>
          <w:lang w:val="en-US" w:eastAsia="zh-CN"/>
        </w:rPr>
        <w:t xml:space="preserve">by </w:t>
      </w:r>
      <w:r>
        <w:rPr>
          <w:rFonts w:ascii="Times New Roman" w:hAnsi="Times New Roman"/>
          <w:kern w:val="0"/>
          <w:szCs w:val="21"/>
        </w:rPr>
        <w:t>underground</w:t>
      </w:r>
      <w:r>
        <w:rPr>
          <w:rFonts w:hint="eastAsia" w:ascii="Times New Roman" w:hAnsi="Times New Roman"/>
          <w:kern w:val="0"/>
          <w:szCs w:val="21"/>
        </w:rPr>
        <w:t xml:space="preserve"> commercial sexual transmission.   </w:t>
      </w:r>
    </w:p>
    <w:p>
      <w:pPr>
        <w:pStyle w:val="5"/>
        <w:jc w:val="both"/>
        <w:rPr>
          <w:rFonts w:ascii="Times New Roman" w:hAnsi="Times New Roman" w:cs="Times New Roman"/>
          <w:sz w:val="24"/>
        </w:rPr>
      </w:pPr>
    </w:p>
    <w:p>
      <w:pPr>
        <w:spacing w:before="240" w:line="480" w:lineRule="auto"/>
        <w:jc w:val="left"/>
        <w:rPr>
          <w:rFonts w:hint="eastAsia" w:eastAsia="宋体"/>
          <w:sz w:val="24"/>
          <w:lang w:val="en-US" w:eastAsia="zh-CN"/>
        </w:rPr>
      </w:pPr>
      <w:r>
        <w:rPr>
          <w:rFonts w:ascii="Times New Roman" w:hAnsi="Times New Roman" w:cs="Times New Roman"/>
          <w:sz w:val="24"/>
        </w:rPr>
        <w:t>Keywords</w:t>
      </w:r>
      <w:r>
        <w:rPr>
          <w:b/>
          <w:sz w:val="24"/>
        </w:rPr>
        <w:t>Key words:</w:t>
      </w:r>
      <w:r>
        <w:rPr>
          <w:sz w:val="24"/>
        </w:rPr>
        <w:t xml:space="preserve"> </w:t>
      </w:r>
      <w:r>
        <w:rPr>
          <w:rFonts w:hint="eastAsia"/>
          <w:sz w:val="24"/>
        </w:rPr>
        <w:t>H</w:t>
      </w:r>
      <w:r>
        <w:rPr>
          <w:rFonts w:hint="eastAsia"/>
          <w:sz w:val="24"/>
          <w:lang w:val="en-US" w:eastAsia="zh-CN"/>
        </w:rPr>
        <w:t xml:space="preserve">azard </w:t>
      </w:r>
      <w:r>
        <w:rPr>
          <w:rFonts w:hint="eastAsia"/>
          <w:sz w:val="24"/>
        </w:rPr>
        <w:t xml:space="preserve">education, HIV/AIDS </w:t>
      </w:r>
      <w:r>
        <w:rPr>
          <w:rFonts w:hint="eastAsia"/>
          <w:sz w:val="24"/>
          <w:lang w:val="en-US" w:eastAsia="zh-CN"/>
        </w:rPr>
        <w:t>prevention,</w:t>
      </w:r>
      <w:r>
        <w:rPr>
          <w:rFonts w:hint="eastAsia"/>
          <w:sz w:val="24"/>
        </w:rPr>
        <w:t xml:space="preserve"> </w:t>
      </w:r>
      <w:r>
        <w:rPr>
          <w:rFonts w:hint="eastAsia"/>
          <w:sz w:val="24"/>
          <w:lang w:val="en-US" w:eastAsia="zh-CN"/>
        </w:rPr>
        <w:t>outcome evaluation</w:t>
      </w:r>
    </w:p>
    <w:p>
      <w:pPr>
        <w:pStyle w:val="5"/>
        <w:jc w:val="both"/>
        <w:rPr>
          <w:rFonts w:ascii="Times New Roman" w:hAnsi="Times New Roman" w:cs="Times New Roman"/>
          <w:sz w:val="24"/>
        </w:rPr>
      </w:pPr>
    </w:p>
    <w:p>
      <w:pPr>
        <w:pStyle w:val="5"/>
        <w:jc w:val="both"/>
        <w:rPr>
          <w:rFonts w:ascii="Times New Roman" w:hAnsi="Times New Roman" w:cs="Times New Roman"/>
          <w:i/>
          <w:iCs/>
          <w:sz w:val="24"/>
        </w:rPr>
      </w:pPr>
    </w:p>
    <w:p>
      <w:pPr>
        <w:pStyle w:val="5"/>
        <w:jc w:val="both"/>
        <w:rPr>
          <w:rFonts w:ascii="Times New Roman" w:hAnsi="Times New Roman" w:cs="Times New Roman"/>
          <w:b/>
          <w:iCs/>
          <w:sz w:val="24"/>
        </w:rPr>
      </w:pPr>
      <w:r>
        <w:rPr>
          <w:rFonts w:ascii="Times New Roman" w:hAnsi="Times New Roman" w:cs="Times New Roman"/>
          <w:b/>
          <w:iCs/>
          <w:sz w:val="24"/>
        </w:rPr>
        <w:t>Professional Biography (100-150 words)</w:t>
      </w:r>
    </w:p>
    <w:p>
      <w:pPr>
        <w:pStyle w:val="5"/>
        <w:jc w:val="both"/>
        <w:rPr>
          <w:rFonts w:ascii="Times New Roman" w:hAnsi="Times New Roman" w:cs="Times New Roman"/>
          <w:b/>
          <w:iCs/>
          <w:sz w:val="24"/>
        </w:rPr>
      </w:pPr>
    </w:p>
    <w:p>
      <w:pPr>
        <w:ind w:firstLine="480"/>
        <w:rPr>
          <w:rFonts w:hint="eastAsia" w:eastAsia="宋体" w:cs="Calibri"/>
          <w:sz w:val="24"/>
          <w:szCs w:val="24"/>
          <w:lang w:eastAsia="zh-CN"/>
        </w:rPr>
      </w:pPr>
      <w:r>
        <w:rPr>
          <w:rFonts w:cs="Calibri"/>
          <w:sz w:val="24"/>
          <w:szCs w:val="24"/>
        </w:rPr>
        <w:t>Dr. Jiatong Zhuo graduated from Guangxi Medical University in 1987,  Dr. Zhuo studied in the four week International Applied Epidemiology Program jointly sponsored by Emory University and the Centers for Disease Control and Prevention in 199</w:t>
      </w:r>
      <w:r>
        <w:rPr>
          <w:rFonts w:hint="eastAsia" w:cs="Calibri"/>
          <w:sz w:val="24"/>
          <w:szCs w:val="24"/>
        </w:rPr>
        <w:t>4</w:t>
      </w:r>
      <w:r>
        <w:rPr>
          <w:rFonts w:cs="Calibri"/>
          <w:sz w:val="24"/>
          <w:szCs w:val="24"/>
        </w:rPr>
        <w:t>. Dr. Zhuo  studied public policy/management as a Humphrey Fellow, 1997/1998, in the Rollins School of Public Health, Emory University.  Subsequently Dr. Zhuo has been working very hard in the polio free, measles elimination and fighting HIV/AIDS programs in Guangxi Zhuang Automatous Region, China, and playing a critical leading role in public health policy development in the public health field. With more than 30 years of experience working both internationally and domestically in his profession of public health</w:t>
      </w:r>
      <w:r>
        <w:rPr>
          <w:rFonts w:hint="eastAsia" w:eastAsia="宋体" w:cs="Calibri"/>
          <w:sz w:val="24"/>
          <w:szCs w:val="24"/>
          <w:lang w:val="en-US" w:eastAsia="zh-CN"/>
        </w:rPr>
        <w:t>.</w:t>
      </w:r>
    </w:p>
    <w:p>
      <w:pPr>
        <w:ind w:firstLine="480"/>
        <w:jc w:val="left"/>
        <w:rPr>
          <w:rFonts w:cs="Calibri"/>
          <w:sz w:val="24"/>
          <w:szCs w:val="24"/>
        </w:rPr>
      </w:pPr>
      <w:r>
        <w:rPr>
          <w:rFonts w:cs="Calibri"/>
          <w:sz w:val="24"/>
          <w:szCs w:val="24"/>
        </w:rPr>
        <w:t xml:space="preserve"> Fully taking local socioeconomic development into consideration, Dr. Jiatong Zhuo successfully applied the principles of epidemiology practically both in the public health policy/management and the infectious disease control and prevention programs such as the Expanded Program on Immunization and the measles control. He also implemented what he learnt in the U.S. CDC and in Emory in epidemic detection to handle emerging and re-emerging diseases, e such as measles and SARS in China.</w:t>
      </w:r>
    </w:p>
    <w:p>
      <w:pPr>
        <w:ind w:firstLine="440" w:firstLineChars="200"/>
        <w:rPr>
          <w:rFonts w:hint="eastAsia" w:eastAsia="宋体"/>
          <w:lang w:val="en-US" w:eastAsia="zh-CN"/>
        </w:rPr>
      </w:pPr>
      <w:r>
        <w:t>Jiatong</w:t>
      </w:r>
      <w:r>
        <w:rPr>
          <w:rFonts w:hint="eastAsia"/>
          <w:lang w:eastAsia="zh-CN"/>
        </w:rPr>
        <w:t xml:space="preserve"> </w:t>
      </w:r>
      <w:r>
        <w:t>Zhuo</w:t>
      </w:r>
      <w:r>
        <w:rPr>
          <w:rFonts w:hint="eastAsia"/>
          <w:lang w:eastAsia="zh-CN"/>
        </w:rPr>
        <w:t xml:space="preserve"> is a professor </w:t>
      </w:r>
      <w:r>
        <w:rPr>
          <w:rFonts w:hint="eastAsia"/>
          <w:lang w:val="en-US" w:eastAsia="zh-CN"/>
        </w:rPr>
        <w:t>and adviser used to be</w:t>
      </w:r>
      <w:r>
        <w:rPr>
          <w:rFonts w:hint="eastAsia"/>
          <w:lang w:eastAsia="zh-CN"/>
        </w:rPr>
        <w:t xml:space="preserve"> deputy director of Guangxi Autonomous Region Center for Disease Control and Prevention.</w:t>
      </w:r>
      <w:r>
        <w:rPr>
          <w:rFonts w:hint="eastAsia"/>
          <w:color w:val="181512"/>
          <w:lang w:eastAsia="zh-CN"/>
        </w:rPr>
        <w:t xml:space="preserve">Dr. Zhuo is the Chinese State Council Special </w:t>
      </w:r>
      <w:r>
        <w:rPr>
          <w:color w:val="181512"/>
          <w:lang w:eastAsia="zh-CN"/>
        </w:rPr>
        <w:t>St</w:t>
      </w:r>
      <w:r>
        <w:rPr>
          <w:rFonts w:hint="eastAsia"/>
          <w:color w:val="181512"/>
          <w:lang w:eastAsia="zh-CN"/>
        </w:rPr>
        <w:t>i</w:t>
      </w:r>
      <w:r>
        <w:rPr>
          <w:color w:val="181512"/>
          <w:lang w:eastAsia="zh-CN"/>
        </w:rPr>
        <w:t>phen</w:t>
      </w:r>
      <w:r>
        <w:rPr>
          <w:rFonts w:hint="eastAsia"/>
          <w:color w:val="181512"/>
          <w:lang w:eastAsia="zh-CN"/>
        </w:rPr>
        <w:t>d Awared scientist and the member of Technical Advise Committee on Immunization of Health Ministry of China.</w:t>
      </w:r>
      <w:r>
        <w:rPr>
          <w:rFonts w:hint="eastAsia"/>
          <w:color w:val="181512"/>
          <w:lang w:val="en-US" w:eastAsia="zh-CN"/>
        </w:rPr>
        <w:t xml:space="preserve"> He also was </w:t>
      </w:r>
      <w:r>
        <w:t>C</w:t>
      </w:r>
      <w:r>
        <w:rPr>
          <w:rFonts w:hint="eastAsia"/>
        </w:rPr>
        <w:t>andidate of Chinese Academician of Engineering in 201</w:t>
      </w:r>
      <w:r>
        <w:rPr>
          <w:rFonts w:hint="eastAsia" w:eastAsia="宋体"/>
          <w:lang w:val="en-US" w:eastAsia="zh-CN"/>
        </w:rPr>
        <w:t>3 andThe people awarded Scientific Chinese 2016.</w:t>
      </w:r>
    </w:p>
    <w:p>
      <w:pPr>
        <w:pStyle w:val="5"/>
        <w:jc w:val="both"/>
        <w:rPr>
          <w:rFonts w:ascii="Times New Roman" w:hAnsi="Times New Roman" w:cs="Times New Roman"/>
          <w:iCs/>
          <w:sz w:val="24"/>
        </w:rPr>
      </w:pPr>
    </w:p>
    <w:p>
      <w:pPr>
        <w:pStyle w:val="5"/>
        <w:jc w:val="both"/>
        <w:rPr>
          <w:rFonts w:ascii="Times New Roman" w:hAnsi="Times New Roman" w:cs="Times New Roman"/>
          <w:b/>
          <w:iCs/>
          <w:sz w:val="24"/>
        </w:rPr>
      </w:pPr>
      <w:r>
        <w:rPr>
          <w:rFonts w:ascii="Times New Roman" w:hAnsi="Times New Roman" w:cs="Times New Roman"/>
          <w:b/>
          <w:iCs/>
          <w:sz w:val="24"/>
        </w:rPr>
        <w:drawing>
          <wp:inline distT="0" distB="0" distL="114300" distR="114300">
            <wp:extent cx="1962150" cy="2848610"/>
            <wp:effectExtent l="0" t="0" r="0" b="8890"/>
            <wp:docPr id="1" name="图片 1" descr="卓家同护照相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卓家同护照相片"/>
                    <pic:cNvPicPr>
                      <a:picLocks noChangeAspect="1"/>
                    </pic:cNvPicPr>
                  </pic:nvPicPr>
                  <pic:blipFill>
                    <a:blip r:embed="rId5"/>
                    <a:stretch>
                      <a:fillRect/>
                    </a:stretch>
                  </pic:blipFill>
                  <pic:spPr>
                    <a:xfrm>
                      <a:off x="0" y="0"/>
                      <a:ext cx="1962150" cy="2848610"/>
                    </a:xfrm>
                    <a:prstGeom prst="rect">
                      <a:avLst/>
                    </a:prstGeom>
                  </pic:spPr>
                </pic:pic>
              </a:graphicData>
            </a:graphic>
          </wp:inline>
        </w:drawing>
      </w:r>
      <w:bookmarkStart w:id="0" w:name="_GoBack"/>
      <w:bookmarkEnd w:id="0"/>
      <w:r>
        <w:rPr>
          <w:rFonts w:ascii="Times New Roman" w:hAnsi="Times New Roman" w:cs="Times New Roman"/>
          <w:b/>
          <w:iCs/>
          <w:sz w:val="24"/>
        </w:rPr>
        <w:br w:type="textWrapping"/>
      </w:r>
      <w:r>
        <w:rPr>
          <w:rFonts w:ascii="Times New Roman" w:hAnsi="Times New Roman" w:cs="Times New Roman"/>
          <w:iCs/>
          <w:sz w:val="24"/>
        </w:rPr>
        <w:t>Paste your Photograph here</w:t>
      </w:r>
    </w:p>
    <w:p>
      <w:pPr>
        <w:pStyle w:val="5"/>
        <w:jc w:val="both"/>
        <w:rPr>
          <w:rFonts w:ascii="Times New Roman" w:hAnsi="Times New Roman" w:cs="Times New Roman"/>
          <w:iCs/>
          <w:sz w:val="24"/>
        </w:rPr>
      </w:pPr>
    </w:p>
    <w:p>
      <w:pPr>
        <w:pStyle w:val="5"/>
        <w:jc w:val="right"/>
        <w:rPr>
          <w:rFonts w:ascii="Times New Roman" w:hAnsi="Times New Roman" w:cs="Times New Roman"/>
          <w:iCs/>
          <w:sz w:val="24"/>
        </w:rPr>
      </w:pPr>
      <w:r>
        <w:rPr>
          <w:rFonts w:ascii="Times New Roman" w:hAnsi="Times New Roman" w:cs="Times New Roman"/>
          <w:iCs/>
          <w:sz w:val="24"/>
        </w:rPr>
        <w:t xml:space="preserve">Email Id: </w:t>
      </w:r>
    </w:p>
    <w:p>
      <w:pPr>
        <w:pStyle w:val="5"/>
        <w:jc w:val="right"/>
        <w:rPr>
          <w:rFonts w:ascii="Times New Roman" w:hAnsi="Times New Roman" w:cs="Times New Roman"/>
          <w:iCs/>
          <w:sz w:val="24"/>
        </w:rPr>
      </w:pPr>
      <w:r>
        <w:rPr>
          <w:rFonts w:ascii="Times New Roman" w:hAnsi="Times New Roman" w:cs="Times New Roman"/>
          <w:iCs/>
          <w:sz w:val="24"/>
        </w:rPr>
        <w:t>Contact Number:</w:t>
      </w:r>
    </w:p>
    <w:p>
      <w:pPr>
        <w:jc w:val="cente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r>
        <w:rPr>
          <w:rFonts w:ascii="Times New Roman" w:hAnsi="Times New Roman" w:cs="Times New Roman"/>
          <w:b/>
          <w:sz w:val="24"/>
          <w:szCs w:val="24"/>
        </w:rPr>
        <w:t>Any Comments:</w:t>
      </w: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Arial"/>
    <w:panose1 w:val="020B0604020202020204"/>
    <w:charset w:val="80"/>
    <w:family w:val="swiss"/>
    <w:pitch w:val="default"/>
    <w:sig w:usb0="00000000" w:usb1="00000000" w:usb2="0000003F" w:usb3="00000000" w:csb0="003F01FF" w:csb1="00000000"/>
  </w:font>
  <w:font w:name="Arial">
    <w:panose1 w:val="020B0604020202020204"/>
    <w:charset w:val="00"/>
    <w:family w:val="auto"/>
    <w:pitch w:val="default"/>
    <w:sig w:usb0="E0002AFF" w:usb1="C0007843" w:usb2="00000009" w:usb3="00000000" w:csb0="400001FF" w:csb1="FFFF0000"/>
  </w:font>
  <w:font w:name="Arial">
    <w:panose1 w:val="020B0604020202020204"/>
    <w:charset w:val="80"/>
    <w:family w:val="swiss"/>
    <w:pitch w:val="default"/>
    <w:sig w:usb0="E0002AFF" w:usb1="C0007843" w:usb2="00000009" w:usb3="00000000" w:csb0="400001FF" w:csb1="FFFF0000"/>
  </w:font>
  <w:font w:name="Batang">
    <w:panose1 w:val="02030600000101010101"/>
    <w:charset w:val="81"/>
    <w:family w:val="roman"/>
    <w:pitch w:val="default"/>
    <w:sig w:usb0="B00002AF" w:usb1="69D77CFB" w:usb2="00000030" w:usb3="00000000" w:csb0="4008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eastAsia="en-IN"/>
      </w:rPr>
      <w:drawing>
        <wp:inline distT="0" distB="0" distL="0" distR="0">
          <wp:extent cx="3841750" cy="688975"/>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841750" cy="689238"/>
                  </a:xfrm>
                  <a:prstGeom prst="rect">
                    <a:avLst/>
                  </a:prstGeom>
                  <a:noFill/>
                  <a:ln>
                    <a:noFill/>
                  </a:ln>
                </pic:spPr>
              </pic:pic>
            </a:graphicData>
          </a:graphic>
        </wp:inline>
      </w:drawing>
    </w:r>
  </w:p>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27419"/>
    <w:rsid w:val="006C057D"/>
    <w:rsid w:val="00B3082B"/>
    <w:rsid w:val="00B6703B"/>
    <w:rsid w:val="00B85C50"/>
    <w:rsid w:val="00BA654F"/>
    <w:rsid w:val="00CE511D"/>
    <w:rsid w:val="00D947FB"/>
    <w:rsid w:val="00DF04E3"/>
    <w:rsid w:val="00EC2CCD"/>
    <w:rsid w:val="00F52F9F"/>
    <w:rsid w:val="13E26E14"/>
    <w:rsid w:val="623C580E"/>
    <w:rsid w:val="7D846AC2"/>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IN" w:eastAsia="en-US" w:bidi="ar-SA"/>
    </w:rPr>
  </w:style>
  <w:style w:type="character" w:default="1" w:styleId="6">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8"/>
    <w:semiHidden/>
    <w:unhideWhenUsed/>
    <w:qFormat/>
    <w:uiPriority w:val="99"/>
    <w:pPr>
      <w:spacing w:after="0" w:line="240" w:lineRule="auto"/>
    </w:pPr>
    <w:rPr>
      <w:rFonts w:ascii="Tahoma" w:hAnsi="Tahoma" w:cs="Tahoma"/>
      <w:sz w:val="16"/>
      <w:szCs w:val="16"/>
    </w:rPr>
  </w:style>
  <w:style w:type="paragraph" w:styleId="3">
    <w:name w:val="footer"/>
    <w:basedOn w:val="1"/>
    <w:link w:val="10"/>
    <w:unhideWhenUsed/>
    <w:qFormat/>
    <w:uiPriority w:val="99"/>
    <w:pPr>
      <w:tabs>
        <w:tab w:val="center" w:pos="4513"/>
        <w:tab w:val="right" w:pos="9026"/>
      </w:tabs>
      <w:spacing w:after="0" w:line="240" w:lineRule="auto"/>
    </w:pPr>
  </w:style>
  <w:style w:type="paragraph" w:styleId="4">
    <w:name w:val="header"/>
    <w:basedOn w:val="1"/>
    <w:link w:val="9"/>
    <w:unhideWhenUsed/>
    <w:qFormat/>
    <w:uiPriority w:val="99"/>
    <w:pPr>
      <w:tabs>
        <w:tab w:val="center" w:pos="4513"/>
        <w:tab w:val="right" w:pos="9026"/>
      </w:tabs>
      <w:spacing w:after="0" w:line="240" w:lineRule="auto"/>
    </w:pPr>
  </w:style>
  <w:style w:type="paragraph" w:styleId="5">
    <w:name w:val="HTML Preformatted"/>
    <w:basedOn w:val="1"/>
    <w:link w:val="1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hAnsi="Arial Unicode MS" w:eastAsia="Arial Unicode MS" w:cs="Arial Unicode MS"/>
      <w:color w:val="000000"/>
      <w:sz w:val="20"/>
      <w:szCs w:val="20"/>
      <w:lang w:val="en-GB"/>
    </w:rPr>
  </w:style>
  <w:style w:type="character" w:customStyle="1" w:styleId="8">
    <w:name w:val="Balloon Text Char"/>
    <w:basedOn w:val="6"/>
    <w:link w:val="2"/>
    <w:semiHidden/>
    <w:qFormat/>
    <w:uiPriority w:val="99"/>
    <w:rPr>
      <w:rFonts w:ascii="Tahoma" w:hAnsi="Tahoma" w:cs="Tahoma"/>
      <w:sz w:val="16"/>
      <w:szCs w:val="16"/>
    </w:rPr>
  </w:style>
  <w:style w:type="character" w:customStyle="1" w:styleId="9">
    <w:name w:val="Header Char"/>
    <w:basedOn w:val="6"/>
    <w:link w:val="4"/>
    <w:qFormat/>
    <w:uiPriority w:val="99"/>
  </w:style>
  <w:style w:type="character" w:customStyle="1" w:styleId="10">
    <w:name w:val="Footer Char"/>
    <w:basedOn w:val="6"/>
    <w:link w:val="3"/>
    <w:qFormat/>
    <w:uiPriority w:val="99"/>
  </w:style>
  <w:style w:type="character" w:customStyle="1" w:styleId="11">
    <w:name w:val="HTML Preformatted Char"/>
    <w:basedOn w:val="6"/>
    <w:link w:val="5"/>
    <w:qFormat/>
    <w:uiPriority w:val="0"/>
    <w:rPr>
      <w:rFonts w:ascii="Arial Unicode MS" w:hAnsi="Arial Unicode MS" w:eastAsia="Arial Unicode MS" w:cs="Arial Unicode MS"/>
      <w:color w:val="000000"/>
      <w:sz w:val="20"/>
      <w:szCs w:val="20"/>
      <w:lang w:val="en-G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169</Words>
  <Characters>968</Characters>
  <Lines>8</Lines>
  <Paragraphs>2</Paragraphs>
  <TotalTime>2</TotalTime>
  <ScaleCrop>false</ScaleCrop>
  <LinksUpToDate>false</LinksUpToDate>
  <CharactersWithSpaces>1135</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2018-06-20T12:12:00Z</dcterms:created>
  <dc:creator>Nidhi Arora</dc:creator>
  <cp:lastModifiedBy>Administrator</cp:lastModifiedBy>
  <dcterms:modified xsi:type="dcterms:W3CDTF">2018-06-29T09:17:37Z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