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472" w:rsidRPr="00414070" w:rsidRDefault="00E91472" w:rsidP="00EB1690">
      <w:pPr>
        <w:jc w:val="both"/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</w:pPr>
      <w:r w:rsidRPr="00414070"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  <w:t>A</w:t>
      </w:r>
      <w:r w:rsidR="00B95809" w:rsidRPr="00414070"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  <w:t xml:space="preserve"> tandem bispecific </w:t>
      </w:r>
      <w:r w:rsidR="00D21A1E" w:rsidRPr="00414070"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  <w:t>neutralizing</w:t>
      </w:r>
      <w:r w:rsidR="00B95809" w:rsidRPr="00414070"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  <w:t xml:space="preserve"> antibody</w:t>
      </w:r>
      <w:r w:rsidR="00D21A1E" w:rsidRPr="00414070"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  <w:t xml:space="preserve"> </w:t>
      </w:r>
      <w:r w:rsidRPr="00414070"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  <w:t xml:space="preserve">protects </w:t>
      </w:r>
      <w:r w:rsidR="00E97387" w:rsidRPr="00414070"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  <w:t>intrarectal</w:t>
      </w:r>
      <w:r w:rsidRPr="00414070"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  <w:t xml:space="preserve"> HIV-1 acquisition in </w:t>
      </w:r>
      <w:r w:rsidR="00DD64DE" w:rsidRPr="00414070"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  <w:t xml:space="preserve">an advanced </w:t>
      </w:r>
      <w:r w:rsidRPr="00414070"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  <w:t xml:space="preserve">humanized </w:t>
      </w:r>
      <w:r w:rsidR="00DD64DE" w:rsidRPr="00414070">
        <w:rPr>
          <w:rFonts w:ascii="Arial" w:eastAsia="宋体" w:hAnsi="Arial" w:cs="Arial"/>
          <w:b/>
          <w:color w:val="1F497D" w:themeColor="text2"/>
          <w:sz w:val="18"/>
          <w:szCs w:val="18"/>
          <w:lang w:eastAsia="zh-CN"/>
        </w:rPr>
        <w:t>mouse model</w:t>
      </w:r>
    </w:p>
    <w:p w:rsidR="00E91472" w:rsidRPr="00414070" w:rsidRDefault="00E91472" w:rsidP="00EB1690">
      <w:pPr>
        <w:jc w:val="both"/>
        <w:rPr>
          <w:rFonts w:ascii="Arial" w:eastAsia="宋体" w:hAnsi="Arial" w:cs="Arial"/>
          <w:sz w:val="18"/>
          <w:szCs w:val="18"/>
          <w:lang w:eastAsia="zh-CN"/>
        </w:rPr>
      </w:pPr>
    </w:p>
    <w:p w:rsidR="00414070" w:rsidRPr="00414070" w:rsidRDefault="00414070" w:rsidP="00EB1690">
      <w:pPr>
        <w:jc w:val="both"/>
        <w:rPr>
          <w:rFonts w:ascii="Arial" w:eastAsia="宋体" w:hAnsi="Arial" w:cs="Arial"/>
          <w:sz w:val="18"/>
          <w:szCs w:val="18"/>
          <w:lang w:eastAsia="zh-CN"/>
        </w:rPr>
      </w:pPr>
      <w:r w:rsidRPr="00414070">
        <w:rPr>
          <w:rFonts w:ascii="Arial" w:eastAsia="宋体" w:hAnsi="Arial" w:cs="Arial"/>
          <w:sz w:val="18"/>
          <w:szCs w:val="18"/>
          <w:lang w:eastAsia="zh-CN"/>
        </w:rPr>
        <w:t>Lijun Ling, The University of Hong Kong</w:t>
      </w:r>
    </w:p>
    <w:p w:rsidR="00414070" w:rsidRPr="00414070" w:rsidRDefault="00414070" w:rsidP="00EB1690">
      <w:pPr>
        <w:jc w:val="both"/>
        <w:rPr>
          <w:rFonts w:ascii="Arial" w:eastAsia="宋体" w:hAnsi="Arial" w:cs="Arial"/>
          <w:sz w:val="18"/>
          <w:szCs w:val="18"/>
          <w:lang w:eastAsia="zh-CN"/>
        </w:rPr>
      </w:pPr>
      <w:proofErr w:type="spellStart"/>
      <w:r w:rsidRPr="00414070">
        <w:rPr>
          <w:rFonts w:ascii="Arial" w:eastAsia="宋体" w:hAnsi="Arial" w:cs="Arial"/>
          <w:sz w:val="18"/>
          <w:szCs w:val="18"/>
          <w:lang w:eastAsia="zh-CN"/>
        </w:rPr>
        <w:t>Zhiwei</w:t>
      </w:r>
      <w:proofErr w:type="spellEnd"/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 Chen, Professor, The University of Hong Kong </w:t>
      </w:r>
    </w:p>
    <w:p w:rsidR="00414070" w:rsidRPr="00414070" w:rsidRDefault="00414070" w:rsidP="00EB1690">
      <w:pPr>
        <w:jc w:val="both"/>
        <w:rPr>
          <w:rFonts w:ascii="Arial" w:eastAsia="宋体" w:hAnsi="Arial" w:cs="Arial"/>
          <w:b/>
          <w:color w:val="F79646" w:themeColor="accent6"/>
          <w:sz w:val="18"/>
          <w:szCs w:val="18"/>
          <w:lang w:eastAsia="zh-CN"/>
        </w:rPr>
      </w:pPr>
      <w:r w:rsidRPr="00414070">
        <w:rPr>
          <w:rFonts w:ascii="Arial" w:eastAsia="宋体" w:hAnsi="Arial" w:cs="Arial" w:hint="eastAsia"/>
          <w:b/>
          <w:color w:val="F79646" w:themeColor="accent6"/>
          <w:sz w:val="18"/>
          <w:szCs w:val="18"/>
          <w:lang w:eastAsia="zh-CN"/>
        </w:rPr>
        <w:t>A</w:t>
      </w:r>
      <w:r w:rsidRPr="00414070">
        <w:rPr>
          <w:rFonts w:ascii="Arial" w:eastAsia="宋体" w:hAnsi="Arial" w:cs="Arial"/>
          <w:b/>
          <w:color w:val="F79646" w:themeColor="accent6"/>
          <w:sz w:val="18"/>
          <w:szCs w:val="18"/>
          <w:lang w:eastAsia="zh-CN"/>
        </w:rPr>
        <w:t>bstract</w:t>
      </w:r>
    </w:p>
    <w:p w:rsidR="00327AAC" w:rsidRPr="00414070" w:rsidRDefault="009003F2" w:rsidP="00EB1690">
      <w:pPr>
        <w:jc w:val="both"/>
        <w:rPr>
          <w:rFonts w:ascii="Arial" w:eastAsia="宋体" w:hAnsi="Arial" w:cs="Arial"/>
          <w:sz w:val="18"/>
          <w:szCs w:val="18"/>
          <w:lang w:eastAsia="zh-CN"/>
        </w:rPr>
      </w:pP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Intrarectal HIV-1 </w:t>
      </w:r>
      <w:r w:rsidR="00561A6C" w:rsidRPr="00414070">
        <w:rPr>
          <w:rFonts w:ascii="Arial" w:eastAsia="宋体" w:hAnsi="Arial" w:cs="Arial"/>
          <w:sz w:val="18"/>
          <w:szCs w:val="18"/>
          <w:lang w:eastAsia="zh-CN"/>
        </w:rPr>
        <w:t>infection</w:t>
      </w: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 represents a predominant </w:t>
      </w:r>
      <w:r w:rsidR="00771C31" w:rsidRPr="00414070">
        <w:rPr>
          <w:rFonts w:ascii="Arial" w:eastAsia="宋体" w:hAnsi="Arial" w:cs="Arial"/>
          <w:sz w:val="18"/>
          <w:szCs w:val="18"/>
          <w:lang w:eastAsia="zh-CN"/>
        </w:rPr>
        <w:t>route</w:t>
      </w: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 of HIV-1 transmission among men who have sex with men (MSM) in developed countries. </w:t>
      </w:r>
      <w:r w:rsidR="00E666DC" w:rsidRPr="00414070">
        <w:rPr>
          <w:rFonts w:ascii="Arial" w:eastAsia="宋体" w:hAnsi="Arial" w:cs="Arial"/>
          <w:sz w:val="18"/>
          <w:szCs w:val="18"/>
          <w:lang w:eastAsia="zh-CN"/>
        </w:rPr>
        <w:t xml:space="preserve">We recently developed a tandem </w:t>
      </w:r>
      <w:proofErr w:type="spellStart"/>
      <w:r w:rsidR="00E666DC" w:rsidRPr="00414070">
        <w:rPr>
          <w:rFonts w:ascii="Arial" w:eastAsia="宋体" w:hAnsi="Arial" w:cs="Arial"/>
          <w:sz w:val="18"/>
          <w:szCs w:val="18"/>
          <w:lang w:eastAsia="zh-CN"/>
        </w:rPr>
        <w:t>bispecifc</w:t>
      </w:r>
      <w:proofErr w:type="spellEnd"/>
      <w:r w:rsidR="00E666DC" w:rsidRPr="00414070">
        <w:rPr>
          <w:rFonts w:ascii="Arial" w:eastAsia="宋体" w:hAnsi="Arial" w:cs="Arial"/>
          <w:sz w:val="18"/>
          <w:szCs w:val="18"/>
          <w:lang w:eastAsia="zh-CN"/>
        </w:rPr>
        <w:t xml:space="preserve"> anti-HIV-1 antibody</w:t>
      </w: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 (</w:t>
      </w:r>
      <w:proofErr w:type="spellStart"/>
      <w:r w:rsidRPr="00414070">
        <w:rPr>
          <w:rFonts w:ascii="Arial" w:eastAsia="宋体" w:hAnsi="Arial" w:cs="Arial"/>
          <w:sz w:val="18"/>
          <w:szCs w:val="18"/>
          <w:lang w:eastAsia="zh-CN"/>
        </w:rPr>
        <w:t>BiIA</w:t>
      </w:r>
      <w:proofErr w:type="spellEnd"/>
      <w:r w:rsidRPr="00414070">
        <w:rPr>
          <w:rFonts w:ascii="Arial" w:eastAsia="宋体" w:hAnsi="Arial" w:cs="Arial"/>
          <w:sz w:val="18"/>
          <w:szCs w:val="18"/>
          <w:lang w:eastAsia="zh-CN"/>
        </w:rPr>
        <w:t>-SG)</w:t>
      </w:r>
      <w:r w:rsidR="00E666DC" w:rsidRPr="00414070">
        <w:rPr>
          <w:rFonts w:ascii="Arial" w:eastAsia="宋体" w:hAnsi="Arial" w:cs="Arial"/>
          <w:sz w:val="18"/>
          <w:szCs w:val="18"/>
          <w:lang w:eastAsia="zh-CN"/>
        </w:rPr>
        <w:t xml:space="preserve">, which was able to eliminate HIV-1 infection </w:t>
      </w:r>
      <w:r w:rsidR="0002744E" w:rsidRPr="00414070">
        <w:rPr>
          <w:rFonts w:ascii="Arial" w:eastAsia="宋体" w:hAnsi="Arial" w:cs="Arial"/>
          <w:sz w:val="18"/>
          <w:szCs w:val="18"/>
          <w:lang w:eastAsia="zh-CN"/>
        </w:rPr>
        <w:t>in</w:t>
      </w:r>
      <w:r w:rsidR="00E666DC" w:rsidRPr="00414070">
        <w:rPr>
          <w:rFonts w:ascii="Arial" w:eastAsia="宋体" w:hAnsi="Arial" w:cs="Arial"/>
          <w:sz w:val="18"/>
          <w:szCs w:val="18"/>
          <w:lang w:eastAsia="zh-CN"/>
        </w:rPr>
        <w:t xml:space="preserve"> </w:t>
      </w:r>
      <w:r w:rsidRPr="00414070">
        <w:rPr>
          <w:rFonts w:ascii="Arial" w:eastAsia="宋体" w:hAnsi="Arial" w:cs="Arial"/>
          <w:sz w:val="18"/>
          <w:szCs w:val="18"/>
        </w:rPr>
        <w:t>NOD.Cg-</w:t>
      </w:r>
      <w:r w:rsidRPr="00414070">
        <w:rPr>
          <w:rFonts w:ascii="Arial" w:eastAsia="宋体" w:hAnsi="Arial" w:cs="Arial"/>
          <w:i/>
          <w:sz w:val="18"/>
          <w:szCs w:val="18"/>
        </w:rPr>
        <w:t>Prkdc</w:t>
      </w:r>
      <w:r w:rsidRPr="00414070">
        <w:rPr>
          <w:rFonts w:ascii="Arial" w:eastAsia="宋体" w:hAnsi="Arial" w:cs="Arial"/>
          <w:i/>
          <w:sz w:val="18"/>
          <w:szCs w:val="18"/>
          <w:vertAlign w:val="superscript"/>
        </w:rPr>
        <w:t>scid</w:t>
      </w:r>
      <w:r w:rsidRPr="00414070">
        <w:rPr>
          <w:rFonts w:ascii="Arial" w:eastAsia="宋体" w:hAnsi="Arial" w:cs="Arial"/>
          <w:i/>
          <w:sz w:val="18"/>
          <w:szCs w:val="18"/>
        </w:rPr>
        <w:t>Il2rg</w:t>
      </w:r>
      <w:r w:rsidRPr="00414070">
        <w:rPr>
          <w:rFonts w:ascii="Arial" w:eastAsia="宋体" w:hAnsi="Arial" w:cs="Arial"/>
          <w:i/>
          <w:sz w:val="18"/>
          <w:szCs w:val="18"/>
          <w:vertAlign w:val="superscript"/>
        </w:rPr>
        <w:t>tm1Wjl</w:t>
      </w:r>
      <w:r w:rsidRPr="00414070">
        <w:rPr>
          <w:rFonts w:ascii="Arial" w:eastAsia="宋体" w:hAnsi="Arial" w:cs="Arial"/>
          <w:sz w:val="18"/>
          <w:szCs w:val="18"/>
        </w:rPr>
        <w:t>/</w:t>
      </w:r>
      <w:proofErr w:type="spellStart"/>
      <w:r w:rsidRPr="00414070">
        <w:rPr>
          <w:rFonts w:ascii="Arial" w:eastAsia="宋体" w:hAnsi="Arial" w:cs="Arial"/>
          <w:sz w:val="18"/>
          <w:szCs w:val="18"/>
        </w:rPr>
        <w:t>SzJ</w:t>
      </w:r>
      <w:proofErr w:type="spellEnd"/>
      <w:r w:rsidRPr="00414070">
        <w:rPr>
          <w:rFonts w:ascii="Arial" w:eastAsia="宋体" w:hAnsi="Arial" w:cs="Arial"/>
          <w:sz w:val="18"/>
          <w:szCs w:val="18"/>
        </w:rPr>
        <w:t xml:space="preserve"> (NSG) mice</w:t>
      </w:r>
      <w:r w:rsidR="00E666DC" w:rsidRPr="00414070">
        <w:rPr>
          <w:rFonts w:ascii="Arial" w:eastAsia="宋体" w:hAnsi="Arial" w:cs="Arial"/>
          <w:sz w:val="18"/>
          <w:szCs w:val="18"/>
          <w:lang w:eastAsia="zh-CN"/>
        </w:rPr>
        <w:t xml:space="preserve"> transplanted with human PBMCs (NSG-</w:t>
      </w:r>
      <w:proofErr w:type="spellStart"/>
      <w:r w:rsidR="00E666DC" w:rsidRPr="00414070">
        <w:rPr>
          <w:rFonts w:ascii="Arial" w:eastAsia="宋体" w:hAnsi="Arial" w:cs="Arial"/>
          <w:sz w:val="18"/>
          <w:szCs w:val="18"/>
          <w:lang w:eastAsia="zh-CN"/>
        </w:rPr>
        <w:t>huPBL</w:t>
      </w:r>
      <w:proofErr w:type="spellEnd"/>
      <w:r w:rsidR="00E666DC" w:rsidRPr="00414070">
        <w:rPr>
          <w:rFonts w:ascii="Arial" w:eastAsia="宋体" w:hAnsi="Arial" w:cs="Arial"/>
          <w:sz w:val="18"/>
          <w:szCs w:val="18"/>
          <w:lang w:eastAsia="zh-CN"/>
        </w:rPr>
        <w:t xml:space="preserve"> mice), </w:t>
      </w:r>
      <w:r w:rsidRPr="00414070">
        <w:rPr>
          <w:rFonts w:ascii="Arial" w:eastAsia="宋体" w:hAnsi="Arial" w:cs="Arial"/>
          <w:sz w:val="18"/>
          <w:szCs w:val="18"/>
          <w:lang w:eastAsia="zh-CN"/>
        </w:rPr>
        <w:t>Currently</w:t>
      </w:r>
      <w:r w:rsidR="00327AAC" w:rsidRPr="00414070">
        <w:rPr>
          <w:rFonts w:ascii="Arial" w:eastAsia="宋体" w:hAnsi="Arial" w:cs="Arial"/>
          <w:sz w:val="18"/>
          <w:szCs w:val="18"/>
          <w:lang w:eastAsia="zh-CN"/>
        </w:rPr>
        <w:t xml:space="preserve">, the </w:t>
      </w:r>
      <w:r w:rsidR="0002744E" w:rsidRPr="00414070">
        <w:rPr>
          <w:rFonts w:ascii="Arial" w:eastAsia="宋体" w:hAnsi="Arial" w:cs="Arial"/>
          <w:i/>
          <w:sz w:val="18"/>
          <w:szCs w:val="18"/>
          <w:lang w:eastAsia="zh-CN"/>
        </w:rPr>
        <w:t xml:space="preserve">in vivo </w:t>
      </w:r>
      <w:r w:rsidR="00327AAC" w:rsidRPr="00414070">
        <w:rPr>
          <w:rFonts w:ascii="Arial" w:eastAsia="宋体" w:hAnsi="Arial" w:cs="Arial"/>
          <w:sz w:val="18"/>
          <w:szCs w:val="18"/>
          <w:lang w:eastAsia="zh-CN"/>
        </w:rPr>
        <w:t xml:space="preserve">efficacies of bispecific </w:t>
      </w:r>
      <w:r w:rsidR="007F7A47" w:rsidRPr="00414070">
        <w:rPr>
          <w:rFonts w:ascii="Arial" w:eastAsia="宋体" w:hAnsi="Arial" w:cs="Arial"/>
          <w:sz w:val="18"/>
          <w:szCs w:val="18"/>
          <w:lang w:eastAsia="zh-CN"/>
        </w:rPr>
        <w:t>antibodies as prevent</w:t>
      </w:r>
      <w:r w:rsidR="0002744E" w:rsidRPr="00414070">
        <w:rPr>
          <w:rFonts w:ascii="Arial" w:eastAsia="宋体" w:hAnsi="Arial" w:cs="Arial"/>
          <w:sz w:val="18"/>
          <w:szCs w:val="18"/>
          <w:lang w:eastAsia="zh-CN"/>
        </w:rPr>
        <w:t>ative</w:t>
      </w:r>
      <w:r w:rsidR="007F7A47" w:rsidRPr="00414070">
        <w:rPr>
          <w:rFonts w:ascii="Arial" w:eastAsia="宋体" w:hAnsi="Arial" w:cs="Arial"/>
          <w:sz w:val="18"/>
          <w:szCs w:val="18"/>
          <w:lang w:eastAsia="zh-CN"/>
        </w:rPr>
        <w:t xml:space="preserve"> interventions for mucosal HIV-1 transmission have not </w:t>
      </w:r>
      <w:r w:rsidR="00E666DC" w:rsidRPr="00414070">
        <w:rPr>
          <w:rFonts w:ascii="Arial" w:eastAsia="宋体" w:hAnsi="Arial" w:cs="Arial"/>
          <w:sz w:val="18"/>
          <w:szCs w:val="18"/>
          <w:lang w:eastAsia="zh-CN"/>
        </w:rPr>
        <w:t xml:space="preserve">yet </w:t>
      </w:r>
      <w:r w:rsidR="007F7A47" w:rsidRPr="00414070">
        <w:rPr>
          <w:rFonts w:ascii="Arial" w:eastAsia="宋体" w:hAnsi="Arial" w:cs="Arial"/>
          <w:sz w:val="18"/>
          <w:szCs w:val="18"/>
          <w:lang w:eastAsia="zh-CN"/>
        </w:rPr>
        <w:t xml:space="preserve">been </w:t>
      </w:r>
      <w:r w:rsidR="00AE61BD" w:rsidRPr="00414070">
        <w:rPr>
          <w:rFonts w:ascii="Arial" w:eastAsia="宋体" w:hAnsi="Arial" w:cs="Arial"/>
          <w:sz w:val="18"/>
          <w:szCs w:val="18"/>
          <w:lang w:eastAsia="zh-CN"/>
        </w:rPr>
        <w:t>evaluated</w:t>
      </w:r>
      <w:r w:rsidR="007F7A47" w:rsidRPr="00414070">
        <w:rPr>
          <w:rFonts w:ascii="Arial" w:eastAsia="宋体" w:hAnsi="Arial" w:cs="Arial"/>
          <w:sz w:val="18"/>
          <w:szCs w:val="18"/>
          <w:lang w:eastAsia="zh-CN"/>
        </w:rPr>
        <w:t>.</w:t>
      </w:r>
    </w:p>
    <w:p w:rsidR="007F7A47" w:rsidRPr="00414070" w:rsidRDefault="007F7A47" w:rsidP="00EB1690">
      <w:pPr>
        <w:jc w:val="both"/>
        <w:rPr>
          <w:rFonts w:ascii="Arial" w:eastAsia="宋体" w:hAnsi="Arial" w:cs="Arial"/>
          <w:sz w:val="18"/>
          <w:szCs w:val="18"/>
          <w:lang w:eastAsia="zh-CN"/>
        </w:rPr>
      </w:pPr>
    </w:p>
    <w:p w:rsidR="00250F7F" w:rsidRPr="00414070" w:rsidRDefault="00817189" w:rsidP="00EB1690">
      <w:pPr>
        <w:jc w:val="both"/>
        <w:rPr>
          <w:rFonts w:ascii="Arial" w:eastAsia="宋体" w:hAnsi="Arial" w:cs="Arial"/>
          <w:sz w:val="18"/>
          <w:szCs w:val="18"/>
          <w:lang w:eastAsia="zh-CN"/>
        </w:rPr>
      </w:pP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In </w:t>
      </w:r>
      <w:r w:rsidR="00235972" w:rsidRPr="00414070">
        <w:rPr>
          <w:rFonts w:ascii="Arial" w:eastAsia="宋体" w:hAnsi="Arial" w:cs="Arial"/>
          <w:sz w:val="18"/>
          <w:szCs w:val="18"/>
          <w:lang w:eastAsia="zh-CN"/>
        </w:rPr>
        <w:t>the present</w:t>
      </w: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 study, we sought to investigate the </w:t>
      </w:r>
      <w:r w:rsidR="0002744E" w:rsidRPr="00414070">
        <w:rPr>
          <w:rFonts w:ascii="Arial" w:eastAsia="宋体" w:hAnsi="Arial" w:cs="Arial"/>
          <w:sz w:val="18"/>
          <w:szCs w:val="18"/>
          <w:lang w:eastAsia="zh-CN"/>
        </w:rPr>
        <w:t>protective</w:t>
      </w: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 effects of</w:t>
      </w:r>
      <w:r w:rsidR="009003F2" w:rsidRPr="00414070">
        <w:rPr>
          <w:rFonts w:ascii="Arial" w:eastAsia="宋体" w:hAnsi="Arial" w:cs="Arial"/>
          <w:sz w:val="18"/>
          <w:szCs w:val="18"/>
          <w:lang w:eastAsia="zh-CN"/>
        </w:rPr>
        <w:t xml:space="preserve"> </w:t>
      </w:r>
      <w:proofErr w:type="spellStart"/>
      <w:r w:rsidR="009003F2" w:rsidRPr="00414070">
        <w:rPr>
          <w:rFonts w:ascii="Arial" w:eastAsia="宋体" w:hAnsi="Arial" w:cs="Arial"/>
          <w:sz w:val="18"/>
          <w:szCs w:val="18"/>
          <w:lang w:eastAsia="zh-CN"/>
        </w:rPr>
        <w:t>BiIA</w:t>
      </w:r>
      <w:proofErr w:type="spellEnd"/>
      <w:r w:rsidR="009003F2" w:rsidRPr="00414070">
        <w:rPr>
          <w:rFonts w:ascii="Arial" w:eastAsia="宋体" w:hAnsi="Arial" w:cs="Arial"/>
          <w:sz w:val="18"/>
          <w:szCs w:val="18"/>
          <w:lang w:eastAsia="zh-CN"/>
        </w:rPr>
        <w:t>-SG</w:t>
      </w:r>
      <w:r w:rsidR="00544C5E" w:rsidRPr="00414070">
        <w:rPr>
          <w:rFonts w:ascii="Arial" w:eastAsia="宋体" w:hAnsi="Arial" w:cs="Arial"/>
          <w:sz w:val="18"/>
          <w:szCs w:val="18"/>
          <w:lang w:eastAsia="zh-CN"/>
        </w:rPr>
        <w:t xml:space="preserve"> on</w:t>
      </w: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 intrarectal HIV-1 transmission in </w:t>
      </w:r>
      <w:r w:rsidR="00235972" w:rsidRPr="00414070">
        <w:rPr>
          <w:rFonts w:ascii="Arial" w:eastAsia="宋体" w:hAnsi="Arial" w:cs="Arial"/>
          <w:sz w:val="18"/>
          <w:szCs w:val="18"/>
          <w:lang w:eastAsia="zh-CN"/>
        </w:rPr>
        <w:t>a</w:t>
      </w:r>
      <w:r w:rsidR="009003F2" w:rsidRPr="00414070">
        <w:rPr>
          <w:rFonts w:ascii="Arial" w:eastAsia="宋体" w:hAnsi="Arial" w:cs="Arial"/>
          <w:sz w:val="18"/>
          <w:szCs w:val="18"/>
          <w:lang w:eastAsia="zh-CN"/>
        </w:rPr>
        <w:t>n advanced</w:t>
      </w: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 </w:t>
      </w:r>
      <w:r w:rsidR="009003F2" w:rsidRPr="00414070">
        <w:rPr>
          <w:rFonts w:ascii="Arial" w:eastAsia="宋体" w:hAnsi="Arial" w:cs="Arial"/>
          <w:sz w:val="18"/>
          <w:szCs w:val="18"/>
          <w:lang w:eastAsia="zh-CN"/>
        </w:rPr>
        <w:t xml:space="preserve">NSG </w:t>
      </w:r>
      <w:r w:rsidR="00235972" w:rsidRPr="00414070">
        <w:rPr>
          <w:rFonts w:ascii="Arial" w:eastAsia="宋体" w:hAnsi="Arial" w:cs="Arial"/>
          <w:sz w:val="18"/>
          <w:szCs w:val="18"/>
          <w:lang w:eastAsia="zh-CN"/>
        </w:rPr>
        <w:t>mouse model</w:t>
      </w:r>
      <w:r w:rsidR="009003F2" w:rsidRPr="00414070">
        <w:rPr>
          <w:rFonts w:ascii="Arial" w:eastAsia="宋体" w:hAnsi="Arial" w:cs="Arial"/>
          <w:sz w:val="18"/>
          <w:szCs w:val="18"/>
          <w:lang w:eastAsia="zh-CN"/>
        </w:rPr>
        <w:t xml:space="preserve"> transplanted with human CD34</w:t>
      </w:r>
      <w:r w:rsidR="009003F2" w:rsidRPr="00414070">
        <w:rPr>
          <w:rFonts w:ascii="Arial" w:eastAsia="宋体" w:hAnsi="Arial" w:cs="Arial"/>
          <w:sz w:val="18"/>
          <w:szCs w:val="18"/>
          <w:vertAlign w:val="superscript"/>
          <w:lang w:eastAsia="zh-CN"/>
        </w:rPr>
        <w:t>+</w:t>
      </w:r>
      <w:r w:rsidR="009003F2" w:rsidRPr="00414070">
        <w:rPr>
          <w:rFonts w:ascii="Arial" w:eastAsia="宋体" w:hAnsi="Arial" w:cs="Arial"/>
          <w:sz w:val="18"/>
          <w:szCs w:val="18"/>
          <w:lang w:eastAsia="zh-CN"/>
        </w:rPr>
        <w:t xml:space="preserve"> stem cells (NSG-huCD34 mice)</w:t>
      </w: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. We </w:t>
      </w:r>
      <w:r w:rsidR="00E97387" w:rsidRPr="00414070">
        <w:rPr>
          <w:rFonts w:ascii="Arial" w:eastAsia="宋体" w:hAnsi="Arial" w:cs="Arial"/>
          <w:sz w:val="18"/>
          <w:szCs w:val="18"/>
          <w:lang w:eastAsia="zh-CN"/>
        </w:rPr>
        <w:t>found that human</w:t>
      </w:r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 xml:space="preserve"> </w:t>
      </w:r>
      <w:r w:rsidR="00E97387" w:rsidRPr="00414070">
        <w:rPr>
          <w:rFonts w:ascii="Arial" w:eastAsia="宋体" w:hAnsi="Arial" w:cs="Arial"/>
          <w:sz w:val="18"/>
          <w:szCs w:val="18"/>
          <w:lang w:eastAsia="zh-CN"/>
        </w:rPr>
        <w:t>T cells were distributed in the intestinal mucosa of NSG-</w:t>
      </w:r>
      <w:r w:rsidR="00E97387" w:rsidRPr="00414070">
        <w:rPr>
          <w:rFonts w:ascii="Arial" w:eastAsia="宋体" w:hAnsi="Arial" w:cs="Arial"/>
          <w:sz w:val="18"/>
          <w:szCs w:val="18"/>
          <w:lang w:eastAsia="zh-CN"/>
        </w:rPr>
        <w:t>huCD34 mice and reported for the first time that NSG-huCD34 mice were susceptible to intrarectal HIV-1 transmission</w:t>
      </w: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. </w:t>
      </w:r>
      <w:r w:rsidR="00243F06" w:rsidRPr="00414070">
        <w:rPr>
          <w:rFonts w:ascii="Arial" w:eastAsia="宋体" w:hAnsi="Arial" w:cs="Arial"/>
          <w:sz w:val="18"/>
          <w:szCs w:val="18"/>
          <w:lang w:eastAsia="zh-CN"/>
        </w:rPr>
        <w:t>The establishment of s</w:t>
      </w:r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 xml:space="preserve">ystemic HIV-1 infection was </w:t>
      </w:r>
      <w:r w:rsidR="00243F06" w:rsidRPr="00414070">
        <w:rPr>
          <w:rFonts w:ascii="Arial" w:eastAsia="宋体" w:hAnsi="Arial" w:cs="Arial"/>
          <w:sz w:val="18"/>
          <w:szCs w:val="18"/>
          <w:lang w:eastAsia="zh-CN"/>
        </w:rPr>
        <w:t>confirmed by</w:t>
      </w:r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 xml:space="preserve"> the wide distribu</w:t>
      </w:r>
      <w:r w:rsidR="00544C5E" w:rsidRPr="00414070">
        <w:rPr>
          <w:rFonts w:ascii="Arial" w:eastAsia="宋体" w:hAnsi="Arial" w:cs="Arial"/>
          <w:sz w:val="18"/>
          <w:szCs w:val="18"/>
          <w:lang w:eastAsia="zh-CN"/>
        </w:rPr>
        <w:t>tion of</w:t>
      </w:r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 xml:space="preserve"> </w:t>
      </w:r>
      <w:r w:rsidRPr="00414070">
        <w:rPr>
          <w:rFonts w:ascii="Arial" w:eastAsia="宋体" w:hAnsi="Arial" w:cs="Arial"/>
          <w:sz w:val="18"/>
          <w:szCs w:val="18"/>
          <w:lang w:eastAsia="zh-CN"/>
        </w:rPr>
        <w:t>HIV-1</w:t>
      </w:r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>-infected cells and severe depletion of human CD4</w:t>
      </w:r>
      <w:r w:rsidR="00EA78B1" w:rsidRPr="00414070">
        <w:rPr>
          <w:rFonts w:ascii="Arial" w:eastAsia="宋体" w:hAnsi="Arial" w:cs="Arial"/>
          <w:sz w:val="18"/>
          <w:szCs w:val="18"/>
          <w:vertAlign w:val="superscript"/>
          <w:lang w:eastAsia="zh-CN"/>
        </w:rPr>
        <w:t>+</w:t>
      </w:r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 xml:space="preserve"> T cells</w:t>
      </w:r>
      <w:r w:rsidR="00327AAC" w:rsidRPr="00414070">
        <w:rPr>
          <w:rFonts w:ascii="Arial" w:eastAsia="宋体" w:hAnsi="Arial" w:cs="Arial"/>
          <w:sz w:val="18"/>
          <w:szCs w:val="18"/>
          <w:lang w:eastAsia="zh-CN"/>
        </w:rPr>
        <w:t xml:space="preserve"> in</w:t>
      </w:r>
      <w:r w:rsidR="00335D7E" w:rsidRPr="00414070">
        <w:rPr>
          <w:rFonts w:ascii="Arial" w:eastAsia="宋体" w:hAnsi="Arial" w:cs="Arial"/>
          <w:sz w:val="18"/>
          <w:szCs w:val="18"/>
          <w:lang w:eastAsia="zh-CN"/>
        </w:rPr>
        <w:t>side</w:t>
      </w:r>
      <w:r w:rsidR="00327AAC" w:rsidRPr="00414070">
        <w:rPr>
          <w:rFonts w:ascii="Arial" w:eastAsia="宋体" w:hAnsi="Arial" w:cs="Arial"/>
          <w:sz w:val="18"/>
          <w:szCs w:val="18"/>
          <w:lang w:eastAsia="zh-CN"/>
        </w:rPr>
        <w:t xml:space="preserve"> </w:t>
      </w:r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 xml:space="preserve">multiple tissues of </w:t>
      </w:r>
      <w:r w:rsidR="00327AAC" w:rsidRPr="00414070">
        <w:rPr>
          <w:rFonts w:ascii="Arial" w:eastAsia="宋体" w:hAnsi="Arial" w:cs="Arial"/>
          <w:sz w:val="18"/>
          <w:szCs w:val="18"/>
          <w:lang w:eastAsia="zh-CN"/>
        </w:rPr>
        <w:t>NSG-</w:t>
      </w:r>
      <w:r w:rsidR="004C6343" w:rsidRPr="00414070">
        <w:rPr>
          <w:rFonts w:ascii="Arial" w:eastAsia="宋体" w:hAnsi="Arial" w:cs="Arial"/>
          <w:sz w:val="18"/>
          <w:szCs w:val="18"/>
          <w:lang w:eastAsia="zh-CN"/>
        </w:rPr>
        <w:t>hu</w:t>
      </w:r>
      <w:r w:rsidR="00327AAC" w:rsidRPr="00414070">
        <w:rPr>
          <w:rFonts w:ascii="Arial" w:eastAsia="宋体" w:hAnsi="Arial" w:cs="Arial"/>
          <w:sz w:val="18"/>
          <w:szCs w:val="18"/>
          <w:lang w:eastAsia="zh-CN"/>
        </w:rPr>
        <w:t xml:space="preserve">CD34 mice. </w:t>
      </w:r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 xml:space="preserve">Lastly, we used </w:t>
      </w:r>
      <w:proofErr w:type="spellStart"/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>BiIA</w:t>
      </w:r>
      <w:proofErr w:type="spellEnd"/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>-SG as a prevent</w:t>
      </w:r>
      <w:r w:rsidR="0002744E" w:rsidRPr="00414070">
        <w:rPr>
          <w:rFonts w:ascii="Arial" w:eastAsia="宋体" w:hAnsi="Arial" w:cs="Arial"/>
          <w:sz w:val="18"/>
          <w:szCs w:val="18"/>
          <w:lang w:eastAsia="zh-CN"/>
        </w:rPr>
        <w:t>ative</w:t>
      </w:r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 xml:space="preserve"> intervention for intrarectal HIV-1 infection and found that </w:t>
      </w:r>
      <w:proofErr w:type="spellStart"/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>BiIA</w:t>
      </w:r>
      <w:proofErr w:type="spellEnd"/>
      <w:r w:rsidR="00EA78B1" w:rsidRPr="00414070">
        <w:rPr>
          <w:rFonts w:ascii="Arial" w:eastAsia="宋体" w:hAnsi="Arial" w:cs="Arial"/>
          <w:sz w:val="18"/>
          <w:szCs w:val="18"/>
          <w:lang w:eastAsia="zh-CN"/>
        </w:rPr>
        <w:t xml:space="preserve">-SG was able to protect NSG-huCD34 from HIV-1 acquisition. </w:t>
      </w:r>
      <w:r w:rsidR="00EA7204" w:rsidRPr="00414070">
        <w:rPr>
          <w:rFonts w:ascii="Arial" w:eastAsia="宋体" w:hAnsi="Arial" w:cs="Arial"/>
          <w:sz w:val="18"/>
          <w:szCs w:val="18"/>
          <w:lang w:eastAsia="zh-CN"/>
        </w:rPr>
        <w:t xml:space="preserve">Our data </w:t>
      </w:r>
      <w:r w:rsidR="00E85518" w:rsidRPr="00414070">
        <w:rPr>
          <w:rFonts w:ascii="Arial" w:eastAsia="宋体" w:hAnsi="Arial" w:cs="Arial"/>
          <w:sz w:val="18"/>
          <w:szCs w:val="18"/>
          <w:lang w:eastAsia="zh-CN"/>
        </w:rPr>
        <w:t xml:space="preserve">provide important clinical insights for the use of bispecific anti-HIV-1 antibodies for </w:t>
      </w:r>
      <w:r w:rsidR="00B05851" w:rsidRPr="00414070">
        <w:rPr>
          <w:rFonts w:ascii="Arial" w:eastAsia="宋体" w:hAnsi="Arial" w:cs="Arial"/>
          <w:sz w:val="18"/>
          <w:szCs w:val="18"/>
          <w:lang w:eastAsia="zh-CN"/>
        </w:rPr>
        <w:t xml:space="preserve">intrarectal HIV-1 </w:t>
      </w:r>
      <w:r w:rsidR="00846283" w:rsidRPr="00414070">
        <w:rPr>
          <w:rFonts w:ascii="Arial" w:eastAsia="宋体" w:hAnsi="Arial" w:cs="Arial"/>
          <w:sz w:val="18"/>
          <w:szCs w:val="18"/>
          <w:lang w:eastAsia="zh-CN"/>
        </w:rPr>
        <w:t>prevention</w:t>
      </w:r>
      <w:r w:rsidR="00B05851" w:rsidRPr="00414070">
        <w:rPr>
          <w:rFonts w:ascii="Arial" w:eastAsia="宋体" w:hAnsi="Arial" w:cs="Arial"/>
          <w:sz w:val="18"/>
          <w:szCs w:val="18"/>
          <w:lang w:eastAsia="zh-CN"/>
        </w:rPr>
        <w:t xml:space="preserve">. </w:t>
      </w:r>
    </w:p>
    <w:p w:rsidR="00414070" w:rsidRPr="00414070" w:rsidRDefault="00414070" w:rsidP="00EB1690">
      <w:pPr>
        <w:jc w:val="both"/>
        <w:rPr>
          <w:rFonts w:ascii="Arial" w:eastAsia="宋体" w:hAnsi="Arial" w:cs="Arial"/>
          <w:sz w:val="18"/>
          <w:szCs w:val="18"/>
          <w:lang w:eastAsia="zh-CN"/>
        </w:rPr>
      </w:pPr>
    </w:p>
    <w:p w:rsidR="00414070" w:rsidRPr="00414070" w:rsidRDefault="00414070" w:rsidP="00EB1690">
      <w:pPr>
        <w:pStyle w:val="PlainText"/>
        <w:jc w:val="both"/>
        <w:rPr>
          <w:rFonts w:ascii="Arial" w:hAnsi="Arial" w:cs="Arial" w:hint="eastAsia"/>
          <w:b/>
          <w:color w:val="F79646" w:themeColor="accent6"/>
          <w:sz w:val="18"/>
          <w:szCs w:val="18"/>
        </w:rPr>
      </w:pPr>
      <w:r w:rsidRPr="00414070">
        <w:rPr>
          <w:rFonts w:ascii="Arial" w:hAnsi="Arial" w:cs="Arial"/>
          <w:b/>
          <w:color w:val="F79646" w:themeColor="accent6"/>
          <w:sz w:val="18"/>
          <w:szCs w:val="18"/>
        </w:rPr>
        <w:t>Recent p</w:t>
      </w:r>
      <w:r w:rsidRPr="00414070">
        <w:rPr>
          <w:rFonts w:ascii="Arial" w:hAnsi="Arial" w:cs="Arial"/>
          <w:b/>
          <w:color w:val="F79646" w:themeColor="accent6"/>
          <w:sz w:val="18"/>
          <w:szCs w:val="18"/>
        </w:rPr>
        <w:t>ublications</w:t>
      </w:r>
    </w:p>
    <w:p w:rsidR="00414070" w:rsidRPr="00414070" w:rsidRDefault="00414070" w:rsidP="00EB1690">
      <w:pPr>
        <w:pStyle w:val="PlainText"/>
        <w:jc w:val="both"/>
        <w:rPr>
          <w:rFonts w:ascii="Arial" w:hAnsi="Arial" w:cs="Arial" w:hint="eastAsia"/>
          <w:sz w:val="18"/>
          <w:szCs w:val="18"/>
        </w:rPr>
      </w:pPr>
      <w:r w:rsidRPr="00414070">
        <w:rPr>
          <w:rFonts w:ascii="Arial" w:hAnsi="Arial" w:cs="Arial"/>
          <w:b/>
          <w:sz w:val="18"/>
          <w:szCs w:val="18"/>
        </w:rPr>
        <w:t>Ling L</w:t>
      </w:r>
      <w:r w:rsidRPr="00414070">
        <w:rPr>
          <w:rFonts w:ascii="Arial" w:hAnsi="Arial" w:cs="Arial"/>
          <w:sz w:val="18"/>
          <w:szCs w:val="18"/>
        </w:rPr>
        <w:t>, Wu T, To KKW</w:t>
      </w:r>
      <w:r>
        <w:rPr>
          <w:rFonts w:ascii="Arial" w:hAnsi="Arial" w:cs="Arial"/>
          <w:sz w:val="18"/>
          <w:szCs w:val="18"/>
        </w:rPr>
        <w:t>., et al</w:t>
      </w:r>
      <w:r w:rsidRPr="00414070">
        <w:rPr>
          <w:rFonts w:ascii="Arial" w:hAnsi="Arial" w:cs="Arial"/>
          <w:sz w:val="18"/>
          <w:szCs w:val="18"/>
        </w:rPr>
        <w:t>. Vedolizumab-mediated integrin alpha4beta7 blockade does not control HIV-1SF162 rebound after combination antiretroviral therapy interruption in humanized mice. AIDS 2019; 33(4</w:t>
      </w:r>
      <w:proofErr w:type="gramStart"/>
      <w:r w:rsidRPr="00414070">
        <w:rPr>
          <w:rFonts w:ascii="Arial" w:hAnsi="Arial" w:cs="Arial"/>
          <w:sz w:val="18"/>
          <w:szCs w:val="18"/>
        </w:rPr>
        <w:t>):F</w:t>
      </w:r>
      <w:proofErr w:type="gramEnd"/>
      <w:r w:rsidRPr="00414070">
        <w:rPr>
          <w:rFonts w:ascii="Arial" w:hAnsi="Arial" w:cs="Arial"/>
          <w:sz w:val="18"/>
          <w:szCs w:val="18"/>
        </w:rPr>
        <w:t>1-F12.</w:t>
      </w:r>
    </w:p>
    <w:p w:rsidR="00414070" w:rsidRPr="00414070" w:rsidRDefault="00414070" w:rsidP="00EB1690">
      <w:pPr>
        <w:pStyle w:val="PlainText"/>
        <w:jc w:val="both"/>
        <w:rPr>
          <w:rFonts w:ascii="Arial" w:hAnsi="Arial" w:cs="Arial"/>
          <w:sz w:val="18"/>
          <w:szCs w:val="18"/>
        </w:rPr>
      </w:pPr>
      <w:r w:rsidRPr="00414070">
        <w:rPr>
          <w:rFonts w:ascii="Arial" w:hAnsi="Arial" w:cs="Arial"/>
          <w:b/>
          <w:sz w:val="18"/>
          <w:szCs w:val="18"/>
        </w:rPr>
        <w:t xml:space="preserve">Ling L, </w:t>
      </w:r>
      <w:r w:rsidRPr="00414070">
        <w:rPr>
          <w:rFonts w:ascii="Arial" w:hAnsi="Arial" w:cs="Arial"/>
          <w:sz w:val="18"/>
          <w:szCs w:val="18"/>
        </w:rPr>
        <w:t>Tang X, Huang X</w:t>
      </w:r>
      <w:r>
        <w:rPr>
          <w:rFonts w:ascii="Arial" w:hAnsi="Arial" w:cs="Arial"/>
          <w:sz w:val="18"/>
          <w:szCs w:val="18"/>
        </w:rPr>
        <w:t xml:space="preserve"> et al</w:t>
      </w:r>
      <w:r w:rsidRPr="00414070">
        <w:rPr>
          <w:rFonts w:ascii="Arial" w:hAnsi="Arial" w:cs="Arial"/>
          <w:sz w:val="18"/>
          <w:szCs w:val="18"/>
        </w:rPr>
        <w:t xml:space="preserve">. AAV-Vectored </w:t>
      </w:r>
      <w:proofErr w:type="spellStart"/>
      <w:r w:rsidRPr="00414070">
        <w:rPr>
          <w:rFonts w:ascii="Arial" w:hAnsi="Arial" w:cs="Arial"/>
          <w:sz w:val="18"/>
          <w:szCs w:val="18"/>
        </w:rPr>
        <w:t>Fms</w:t>
      </w:r>
      <w:proofErr w:type="spellEnd"/>
      <w:r w:rsidRPr="00414070">
        <w:rPr>
          <w:rFonts w:ascii="Arial" w:hAnsi="Arial" w:cs="Arial"/>
          <w:sz w:val="18"/>
          <w:szCs w:val="18"/>
        </w:rPr>
        <w:t xml:space="preserve">-Related Tyrosine Kinase 3 Ligand Inhibits CD34(+) Progenitor Cell Engraftment in Humanized Mice. J Neuroimmune </w:t>
      </w:r>
      <w:proofErr w:type="spellStart"/>
      <w:r w:rsidRPr="00414070">
        <w:rPr>
          <w:rFonts w:ascii="Arial" w:hAnsi="Arial" w:cs="Arial"/>
          <w:sz w:val="18"/>
          <w:szCs w:val="18"/>
        </w:rPr>
        <w:t>Pharmacol</w:t>
      </w:r>
      <w:proofErr w:type="spellEnd"/>
      <w:r w:rsidRPr="00414070">
        <w:rPr>
          <w:rFonts w:ascii="Arial" w:hAnsi="Arial" w:cs="Arial"/>
          <w:sz w:val="18"/>
          <w:szCs w:val="18"/>
        </w:rPr>
        <w:t xml:space="preserve"> 2018; 13(4):541-550.</w:t>
      </w:r>
    </w:p>
    <w:p w:rsidR="00414070" w:rsidRPr="00414070" w:rsidRDefault="00414070" w:rsidP="00EB1690">
      <w:pPr>
        <w:jc w:val="both"/>
        <w:rPr>
          <w:rFonts w:ascii="Arial" w:eastAsia="宋体" w:hAnsi="Arial" w:cs="Arial"/>
          <w:sz w:val="18"/>
          <w:szCs w:val="18"/>
          <w:lang w:eastAsia="zh-CN"/>
        </w:rPr>
        <w:sectPr w:rsidR="00414070" w:rsidRPr="00414070" w:rsidSect="00414070">
          <w:pgSz w:w="11906" w:h="16838"/>
          <w:pgMar w:top="1440" w:right="1800" w:bottom="1440" w:left="1800" w:header="851" w:footer="992" w:gutter="0"/>
          <w:cols w:num="2" w:space="425"/>
          <w:docGrid w:type="lines" w:linePitch="360"/>
        </w:sectPr>
      </w:pPr>
    </w:p>
    <w:p w:rsidR="00414070" w:rsidRDefault="00414070" w:rsidP="00EB1690">
      <w:pPr>
        <w:jc w:val="both"/>
        <w:rPr>
          <w:rFonts w:ascii="Arial" w:eastAsia="宋体" w:hAnsi="Arial" w:cs="Arial"/>
          <w:sz w:val="18"/>
          <w:szCs w:val="18"/>
          <w:lang w:eastAsia="zh-CN"/>
        </w:rPr>
      </w:pPr>
    </w:p>
    <w:p w:rsidR="00414070" w:rsidRPr="00414070" w:rsidRDefault="00414070" w:rsidP="00EB1690">
      <w:pPr>
        <w:jc w:val="both"/>
        <w:rPr>
          <w:rFonts w:ascii="Arial" w:hAnsi="Arial" w:cs="Arial"/>
          <w:b/>
          <w:sz w:val="18"/>
          <w:szCs w:val="18"/>
        </w:rPr>
      </w:pPr>
      <w:r w:rsidRPr="00414070">
        <w:rPr>
          <w:rFonts w:ascii="Arial" w:hAnsi="Arial" w:cs="Arial"/>
          <w:b/>
          <w:sz w:val="18"/>
          <w:szCs w:val="18"/>
        </w:rPr>
        <w:t>Photograph</w:t>
      </w:r>
      <w:r w:rsidR="00C46491" w:rsidRPr="00C46491">
        <w:rPr>
          <w:noProof/>
        </w:rPr>
        <w:t xml:space="preserve"> </w:t>
      </w:r>
      <w:r w:rsidR="00C46491">
        <w:rPr>
          <w:noProof/>
        </w:rPr>
        <w:drawing>
          <wp:inline distT="0" distB="0" distL="0" distR="0" wp14:anchorId="1ABBE617" wp14:editId="39EA4F3D">
            <wp:extent cx="1028700" cy="11491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59660" cy="118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070" w:rsidRDefault="00414070" w:rsidP="00EB1690">
      <w:pPr>
        <w:jc w:val="both"/>
        <w:rPr>
          <w:rFonts w:ascii="Arial" w:eastAsia="宋体" w:hAnsi="Arial" w:cs="Arial"/>
          <w:sz w:val="18"/>
          <w:szCs w:val="18"/>
          <w:lang w:eastAsia="zh-CN"/>
        </w:rPr>
      </w:pPr>
      <w:r w:rsidRPr="00414070">
        <w:rPr>
          <w:rFonts w:ascii="Arial" w:eastAsia="宋体" w:hAnsi="Arial" w:cs="Arial"/>
          <w:sz w:val="18"/>
          <w:szCs w:val="18"/>
          <w:lang w:eastAsia="zh-CN"/>
        </w:rPr>
        <w:t xml:space="preserve">Mr. Ling is a PhD student at the AIDS Institute, The University of Hong Kong. He is studying the HIV-1 pathogenesis and therapy using humanized mouse models. </w:t>
      </w:r>
    </w:p>
    <w:p w:rsidR="00414070" w:rsidRPr="00414070" w:rsidRDefault="00414070" w:rsidP="00EB1690">
      <w:pPr>
        <w:jc w:val="both"/>
        <w:rPr>
          <w:rFonts w:ascii="Arial" w:eastAsia="宋体" w:hAnsi="Arial" w:cs="Arial" w:hint="eastAsia"/>
          <w:sz w:val="18"/>
          <w:szCs w:val="18"/>
          <w:lang w:eastAsia="zh-CN"/>
        </w:rPr>
      </w:pPr>
      <w:r>
        <w:rPr>
          <w:rFonts w:ascii="Arial" w:eastAsia="宋体" w:hAnsi="Arial" w:cs="Arial"/>
          <w:sz w:val="18"/>
          <w:szCs w:val="18"/>
          <w:lang w:eastAsia="zh-CN"/>
        </w:rPr>
        <w:t>Email: lijun100@connect.hku.hk</w:t>
      </w:r>
      <w:bookmarkStart w:id="0" w:name="_GoBack"/>
      <w:bookmarkEnd w:id="0"/>
    </w:p>
    <w:sectPr w:rsidR="00414070" w:rsidRPr="00414070" w:rsidSect="00414070">
      <w:type w:val="continuous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09"/>
    <w:rsid w:val="0002744E"/>
    <w:rsid w:val="001E275F"/>
    <w:rsid w:val="00235972"/>
    <w:rsid w:val="00243F06"/>
    <w:rsid w:val="002F3614"/>
    <w:rsid w:val="00327AAC"/>
    <w:rsid w:val="00335D7E"/>
    <w:rsid w:val="00414070"/>
    <w:rsid w:val="004C6343"/>
    <w:rsid w:val="00544C5E"/>
    <w:rsid w:val="00561A6C"/>
    <w:rsid w:val="00771C31"/>
    <w:rsid w:val="007A0209"/>
    <w:rsid w:val="007C1CEC"/>
    <w:rsid w:val="007F02EC"/>
    <w:rsid w:val="007F67D8"/>
    <w:rsid w:val="007F7A47"/>
    <w:rsid w:val="00817189"/>
    <w:rsid w:val="00846283"/>
    <w:rsid w:val="009003F2"/>
    <w:rsid w:val="00926F4D"/>
    <w:rsid w:val="00AE49D1"/>
    <w:rsid w:val="00AE61BD"/>
    <w:rsid w:val="00B05851"/>
    <w:rsid w:val="00B95809"/>
    <w:rsid w:val="00C46491"/>
    <w:rsid w:val="00D21A1E"/>
    <w:rsid w:val="00D42DCC"/>
    <w:rsid w:val="00DD64DE"/>
    <w:rsid w:val="00E666DC"/>
    <w:rsid w:val="00E85518"/>
    <w:rsid w:val="00E91472"/>
    <w:rsid w:val="00E97387"/>
    <w:rsid w:val="00EA7204"/>
    <w:rsid w:val="00EA78B1"/>
    <w:rsid w:val="00EB1690"/>
    <w:rsid w:val="00EB64F7"/>
    <w:rsid w:val="00E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DCC89"/>
  <w15:chartTrackingRefBased/>
  <w15:docId w15:val="{A542DDF0-F8A3-401E-849C-38520DF99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414070"/>
    <w:pPr>
      <w:widowControl/>
    </w:pPr>
    <w:rPr>
      <w:rFonts w:ascii="Courier New" w:eastAsia="宋体" w:hAnsi="Courier New" w:cs="Times New Roman"/>
      <w:kern w:val="0"/>
      <w:sz w:val="20"/>
      <w:szCs w:val="20"/>
      <w:lang w:eastAsia="zh-CN"/>
    </w:rPr>
  </w:style>
  <w:style w:type="character" w:customStyle="1" w:styleId="PlainTextChar">
    <w:name w:val="Plain Text Char"/>
    <w:basedOn w:val="DefaultParagraphFont"/>
    <w:link w:val="PlainText"/>
    <w:rsid w:val="00414070"/>
    <w:rPr>
      <w:rFonts w:ascii="Courier New" w:eastAsia="宋体" w:hAnsi="Courier New" w:cs="Times New Roman"/>
      <w:kern w:val="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lijun100</dc:creator>
  <cp:keywords/>
  <dc:description/>
  <cp:lastModifiedBy>lijun100</cp:lastModifiedBy>
  <cp:revision>23</cp:revision>
  <dcterms:created xsi:type="dcterms:W3CDTF">2019-04-10T02:26:00Z</dcterms:created>
  <dcterms:modified xsi:type="dcterms:W3CDTF">2019-04-16T07:33:00Z</dcterms:modified>
</cp:coreProperties>
</file>