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CC8" w:rsidRPr="000A5C58" w:rsidRDefault="00A22531" w:rsidP="00A22531">
      <w:pPr>
        <w:pStyle w:val="a"/>
        <w:numPr>
          <w:ilvl w:val="0"/>
          <w:numId w:val="0"/>
        </w:numPr>
        <w:ind w:right="-58"/>
        <w:rPr>
          <w:rFonts w:asciiTheme="majorBidi" w:hAnsiTheme="majorBidi" w:cstheme="majorBidi"/>
          <w:b/>
          <w:bCs/>
          <w:color w:val="000000" w:themeColor="text1"/>
          <w:sz w:val="24"/>
          <w:szCs w:val="24"/>
        </w:rPr>
      </w:pPr>
      <w:bookmarkStart w:id="0" w:name="_GoBack"/>
      <w:r w:rsidRPr="000A5C58">
        <w:rPr>
          <w:rFonts w:asciiTheme="majorBidi" w:hAnsiTheme="majorBidi" w:cstheme="majorBidi"/>
          <w:b/>
          <w:bCs/>
          <w:color w:val="000000" w:themeColor="text1"/>
          <w:sz w:val="24"/>
          <w:szCs w:val="24"/>
        </w:rPr>
        <w:t>C</w:t>
      </w:r>
      <w:r w:rsidR="000D7CC8" w:rsidRPr="000A5C58">
        <w:rPr>
          <w:rFonts w:asciiTheme="majorBidi" w:hAnsiTheme="majorBidi" w:cstheme="majorBidi"/>
          <w:b/>
          <w:bCs/>
          <w:color w:val="000000" w:themeColor="text1"/>
          <w:sz w:val="24"/>
          <w:szCs w:val="24"/>
        </w:rPr>
        <w:t>ontribution of the inflammation-associated blood biochemical factors and body composition parameters to spinal pain manifestations in complex Arab pedigrees in Israel</w:t>
      </w:r>
    </w:p>
    <w:bookmarkEnd w:id="0"/>
    <w:p w:rsidR="00A22531" w:rsidRDefault="00A22531" w:rsidP="000D7CC8">
      <w:pPr>
        <w:spacing w:after="0"/>
        <w:rPr>
          <w:rFonts w:asciiTheme="majorBidi" w:hAnsiTheme="majorBidi" w:cstheme="majorBidi"/>
          <w:b/>
          <w:bCs/>
          <w:sz w:val="24"/>
          <w:szCs w:val="24"/>
        </w:rPr>
      </w:pPr>
    </w:p>
    <w:p w:rsidR="00A22531" w:rsidRDefault="00A22531" w:rsidP="00A22531">
      <w:pPr>
        <w:ind w:right="-1"/>
        <w:rPr>
          <w:rFonts w:asciiTheme="majorBidi" w:hAnsiTheme="majorBidi" w:cstheme="majorBidi"/>
          <w:b/>
          <w:bCs/>
          <w:color w:val="000000"/>
          <w:sz w:val="24"/>
          <w:szCs w:val="24"/>
        </w:rPr>
      </w:pPr>
      <w:r>
        <w:rPr>
          <w:rFonts w:ascii="Times New Roman" w:hAnsi="Times New Roman" w:cs="Times New Roman"/>
          <w:b/>
          <w:bCs/>
          <w:sz w:val="24"/>
          <w:szCs w:val="24"/>
        </w:rPr>
        <w:t xml:space="preserve">ABSTRACT </w:t>
      </w:r>
    </w:p>
    <w:p w:rsidR="000D7CC8" w:rsidRPr="00496F90" w:rsidRDefault="000D7CC8" w:rsidP="000D7CC8">
      <w:pPr>
        <w:tabs>
          <w:tab w:val="center" w:pos="8364"/>
          <w:tab w:val="right" w:pos="9356"/>
        </w:tabs>
        <w:spacing w:before="240" w:after="0"/>
        <w:jc w:val="both"/>
        <w:rPr>
          <w:rFonts w:asciiTheme="majorBidi" w:hAnsiTheme="majorBidi" w:cstheme="majorBidi"/>
          <w:sz w:val="24"/>
          <w:szCs w:val="24"/>
        </w:rPr>
      </w:pPr>
      <w:r w:rsidRPr="00496F90">
        <w:rPr>
          <w:rFonts w:asciiTheme="majorBidi" w:eastAsia="Times New Roman" w:hAnsiTheme="majorBidi" w:cstheme="majorBidi"/>
          <w:color w:val="000000"/>
          <w:sz w:val="24"/>
          <w:szCs w:val="24"/>
          <w:lang w:eastAsia="he-IL"/>
        </w:rPr>
        <w:t>Musculoskeletal pain (MSP), specifically low back pain (LBP),</w:t>
      </w:r>
      <w:r w:rsidRPr="00496F90">
        <w:rPr>
          <w:rFonts w:asciiTheme="majorBidi" w:hAnsiTheme="majorBidi" w:cstheme="majorBidi"/>
          <w:sz w:val="24"/>
          <w:szCs w:val="24"/>
        </w:rPr>
        <w:t xml:space="preserve"> is one of the major disabling health conditions in aging societies that constitutes major public health problems anticipated to grow significantly as the human population ages. However, many aspects concerning etiology and pathogenesis of LBP-related conditions remain unclear. This includes potential involvement of soluble biochemical factors and </w:t>
      </w:r>
      <w:r w:rsidRPr="00496F90">
        <w:rPr>
          <w:rFonts w:asciiTheme="majorBidi" w:hAnsiTheme="majorBidi" w:cstheme="majorBidi"/>
          <w:bCs/>
          <w:sz w:val="24"/>
          <w:szCs w:val="24"/>
          <w:lang w:bidi="en-US"/>
        </w:rPr>
        <w:t>body composition</w:t>
      </w:r>
      <w:r w:rsidRPr="00496F90">
        <w:rPr>
          <w:rFonts w:asciiTheme="majorBidi" w:hAnsiTheme="majorBidi" w:cstheme="majorBidi"/>
          <w:sz w:val="24"/>
          <w:szCs w:val="24"/>
        </w:rPr>
        <w:t xml:space="preserve"> characteristics that could be associated with the course of LBP, as well as a role of </w:t>
      </w:r>
      <w:r w:rsidRPr="00496F90">
        <w:rPr>
          <w:rFonts w:asciiTheme="majorBidi" w:hAnsiTheme="majorBidi" w:cstheme="majorBidi"/>
          <w:bCs/>
          <w:sz w:val="24"/>
          <w:szCs w:val="24"/>
          <w:lang w:bidi="en-US"/>
        </w:rPr>
        <w:t xml:space="preserve">comorbidities, such as mental and metabolic disorders. The studies concerning the role of these factors as well as </w:t>
      </w:r>
      <w:r w:rsidRPr="00496F90">
        <w:rPr>
          <w:rFonts w:asciiTheme="majorBidi" w:eastAsia="Calibri" w:hAnsiTheme="majorBidi" w:cstheme="majorBidi"/>
          <w:sz w:val="24"/>
          <w:szCs w:val="24"/>
        </w:rPr>
        <w:t>structural changes of the spine (spinal scoliosis</w:t>
      </w:r>
      <w:r w:rsidRPr="00496F90">
        <w:rPr>
          <w:rFonts w:asciiTheme="majorBidi" w:hAnsiTheme="majorBidi" w:cstheme="majorBidi"/>
          <w:sz w:val="24"/>
          <w:szCs w:val="24"/>
        </w:rPr>
        <w:t xml:space="preserve">) in </w:t>
      </w:r>
      <w:r w:rsidRPr="00496F90">
        <w:rPr>
          <w:rFonts w:asciiTheme="majorBidi" w:hAnsiTheme="majorBidi" w:cstheme="majorBidi"/>
          <w:bCs/>
          <w:sz w:val="24"/>
          <w:szCs w:val="24"/>
          <w:lang w:bidi="en-US"/>
        </w:rPr>
        <w:t>LBP pathogenesis</w:t>
      </w:r>
      <w:r w:rsidRPr="00496F90">
        <w:rPr>
          <w:rFonts w:asciiTheme="majorBidi" w:hAnsiTheme="majorBidi" w:cstheme="majorBidi"/>
          <w:sz w:val="24"/>
          <w:szCs w:val="24"/>
        </w:rPr>
        <w:t xml:space="preserve"> are controversial. There is also almost no data concerning the possible involvement of the familial/genetic factors in the correlations between the LBP-related conditions and aforementioned risk factors. </w:t>
      </w:r>
      <w:r>
        <w:rPr>
          <w:rFonts w:asciiTheme="majorBidi" w:hAnsiTheme="majorBidi" w:cstheme="majorBidi"/>
          <w:sz w:val="24"/>
          <w:szCs w:val="24"/>
        </w:rPr>
        <w:t xml:space="preserve">To </w:t>
      </w:r>
      <w:r w:rsidRPr="00496F90">
        <w:rPr>
          <w:rFonts w:asciiTheme="majorBidi" w:hAnsiTheme="majorBidi" w:cstheme="majorBidi"/>
          <w:sz w:val="24"/>
          <w:szCs w:val="24"/>
        </w:rPr>
        <w:t xml:space="preserve">study </w:t>
      </w:r>
      <w:r>
        <w:rPr>
          <w:rFonts w:asciiTheme="majorBidi" w:hAnsiTheme="majorBidi" w:cstheme="majorBidi"/>
          <w:sz w:val="24"/>
          <w:szCs w:val="24"/>
        </w:rPr>
        <w:t xml:space="preserve">these associations, we recruited </w:t>
      </w:r>
      <w:r w:rsidRPr="00496F90">
        <w:rPr>
          <w:rFonts w:asciiTheme="majorBidi" w:eastAsia="Times New Roman" w:hAnsiTheme="majorBidi" w:cstheme="majorBidi"/>
          <w:iCs/>
          <w:color w:val="000000"/>
          <w:sz w:val="24"/>
          <w:szCs w:val="24"/>
          <w:lang w:eastAsia="he-IL"/>
        </w:rPr>
        <w:t>1078</w:t>
      </w:r>
      <w:r w:rsidRPr="00496F90">
        <w:rPr>
          <w:rFonts w:asciiTheme="majorBidi" w:eastAsia="Calibri" w:hAnsiTheme="majorBidi" w:cstheme="majorBidi"/>
          <w:color w:val="000000"/>
          <w:sz w:val="24"/>
          <w:szCs w:val="24"/>
        </w:rPr>
        <w:t xml:space="preserve"> </w:t>
      </w:r>
      <w:r w:rsidRPr="00496F90">
        <w:rPr>
          <w:rFonts w:asciiTheme="majorBidi" w:eastAsia="Times New Roman" w:hAnsiTheme="majorBidi" w:cstheme="majorBidi"/>
          <w:color w:val="000000"/>
          <w:sz w:val="24"/>
          <w:szCs w:val="24"/>
          <w:lang w:eastAsia="he-IL"/>
        </w:rPr>
        <w:t xml:space="preserve">ethnically homogeneous family-based </w:t>
      </w:r>
      <w:r w:rsidRPr="00496F90">
        <w:rPr>
          <w:rFonts w:asciiTheme="majorBidi" w:eastAsia="Calibri" w:hAnsiTheme="majorBidi" w:cstheme="majorBidi"/>
          <w:color w:val="000000"/>
          <w:sz w:val="24"/>
          <w:szCs w:val="24"/>
        </w:rPr>
        <w:t>individual</w:t>
      </w:r>
      <w:r>
        <w:rPr>
          <w:rFonts w:asciiTheme="majorBidi" w:eastAsia="Calibri" w:hAnsiTheme="majorBidi" w:cstheme="majorBidi"/>
          <w:color w:val="000000"/>
          <w:sz w:val="24"/>
          <w:szCs w:val="24"/>
        </w:rPr>
        <w:t>s</w:t>
      </w:r>
      <w:r w:rsidRPr="00496F90">
        <w:rPr>
          <w:rFonts w:asciiTheme="majorBidi" w:eastAsia="Times New Roman" w:hAnsiTheme="majorBidi" w:cstheme="majorBidi"/>
          <w:iCs/>
          <w:color w:val="000000"/>
          <w:sz w:val="24"/>
          <w:szCs w:val="24"/>
          <w:lang w:eastAsia="he-IL"/>
        </w:rPr>
        <w:t xml:space="preserve"> </w:t>
      </w:r>
      <w:r w:rsidRPr="00496F90">
        <w:rPr>
          <w:rFonts w:asciiTheme="majorBidi" w:eastAsia="Calibri" w:hAnsiTheme="majorBidi" w:cstheme="majorBidi"/>
          <w:color w:val="000000"/>
          <w:sz w:val="24"/>
          <w:szCs w:val="24"/>
        </w:rPr>
        <w:t>belonging to 98 nuclear families.</w:t>
      </w:r>
      <w:r w:rsidRPr="00496F90">
        <w:rPr>
          <w:rFonts w:asciiTheme="majorBidi" w:eastAsia="Times New Roman" w:hAnsiTheme="majorBidi" w:cstheme="majorBidi"/>
          <w:color w:val="000000"/>
          <w:sz w:val="24"/>
          <w:szCs w:val="24"/>
          <w:lang w:eastAsia="he-IL"/>
        </w:rPr>
        <w:t xml:space="preserve"> </w:t>
      </w:r>
      <w:r>
        <w:rPr>
          <w:rFonts w:asciiTheme="majorBidi" w:eastAsia="Times New Roman" w:hAnsiTheme="majorBidi" w:cstheme="majorBidi"/>
          <w:color w:val="000000"/>
          <w:sz w:val="24"/>
          <w:szCs w:val="24"/>
          <w:lang w:eastAsia="he-IL"/>
        </w:rPr>
        <w:t xml:space="preserve">We have measured LBP manifestations, 14 biochemical plasma levels, several body composition parameters, </w:t>
      </w:r>
      <w:r w:rsidRPr="00EF240D">
        <w:rPr>
          <w:rFonts w:asciiTheme="majorBidi" w:hAnsiTheme="majorBidi" w:cstheme="majorBidi"/>
          <w:sz w:val="24"/>
          <w:szCs w:val="24"/>
        </w:rPr>
        <w:t>structural changes of the spine (spinal scoliosis)</w:t>
      </w:r>
      <w:r>
        <w:rPr>
          <w:rFonts w:asciiTheme="majorBidi" w:hAnsiTheme="majorBidi" w:cstheme="majorBidi"/>
          <w:sz w:val="24"/>
          <w:szCs w:val="24"/>
        </w:rPr>
        <w:t>, and mental and metabolic comorbidities.</w:t>
      </w:r>
      <w:r>
        <w:rPr>
          <w:rFonts w:asciiTheme="majorBidi" w:eastAsia="Times New Roman" w:hAnsiTheme="majorBidi" w:cstheme="majorBidi"/>
          <w:color w:val="000000"/>
          <w:sz w:val="24"/>
          <w:szCs w:val="24"/>
          <w:lang w:eastAsia="he-IL"/>
        </w:rPr>
        <w:t xml:space="preserve"> </w:t>
      </w:r>
      <w:r w:rsidRPr="00496F90">
        <w:rPr>
          <w:rFonts w:asciiTheme="majorBidi" w:hAnsiTheme="majorBidi" w:cstheme="majorBidi"/>
          <w:sz w:val="24"/>
          <w:szCs w:val="24"/>
        </w:rPr>
        <w:t xml:space="preserve">By applying sophisticated statistical analyses, we </w:t>
      </w:r>
      <w:r>
        <w:rPr>
          <w:rFonts w:asciiTheme="majorBidi" w:hAnsiTheme="majorBidi" w:cstheme="majorBidi"/>
          <w:sz w:val="24"/>
          <w:szCs w:val="24"/>
        </w:rPr>
        <w:t xml:space="preserve">report </w:t>
      </w:r>
      <w:r w:rsidRPr="00496F90">
        <w:rPr>
          <w:rFonts w:asciiTheme="majorBidi" w:hAnsiTheme="majorBidi" w:cstheme="majorBidi"/>
          <w:sz w:val="24"/>
          <w:szCs w:val="24"/>
        </w:rPr>
        <w:t xml:space="preserve">strong and independent correlations of </w:t>
      </w:r>
      <w:r w:rsidRPr="00496F90">
        <w:rPr>
          <w:rFonts w:ascii="Times New Roman" w:eastAsia="Calibri" w:hAnsi="Times New Roman" w:cs="Times New Roman"/>
          <w:sz w:val="24"/>
          <w:szCs w:val="24"/>
        </w:rPr>
        <w:t xml:space="preserve">LBP-associated disability and severity with: (i) </w:t>
      </w:r>
      <w:r w:rsidRPr="00496F90">
        <w:rPr>
          <w:rFonts w:asciiTheme="majorBidi" w:hAnsiTheme="majorBidi" w:cstheme="majorBidi"/>
          <w:sz w:val="24"/>
          <w:szCs w:val="24"/>
        </w:rPr>
        <w:t xml:space="preserve">plasma levels of some inflammation- and obesity-related factors, </w:t>
      </w:r>
      <w:r>
        <w:rPr>
          <w:rFonts w:asciiTheme="majorBidi" w:hAnsiTheme="majorBidi" w:cstheme="majorBidi"/>
          <w:sz w:val="24"/>
          <w:szCs w:val="24"/>
        </w:rPr>
        <w:t>mainly</w:t>
      </w:r>
      <w:r w:rsidRPr="00496F90">
        <w:rPr>
          <w:rFonts w:asciiTheme="majorBidi" w:hAnsiTheme="majorBidi" w:cstheme="majorBidi"/>
          <w:sz w:val="24"/>
          <w:szCs w:val="24"/>
        </w:rPr>
        <w:t xml:space="preserve"> </w:t>
      </w:r>
      <w:r w:rsidRPr="00496F90">
        <w:rPr>
          <w:rFonts w:ascii="Times New Roman" w:eastAsia="Calibri" w:hAnsi="Times New Roman" w:cs="Times New Roman"/>
          <w:sz w:val="24"/>
          <w:szCs w:val="24"/>
        </w:rPr>
        <w:t xml:space="preserve">growth and differential factor 15 (GDF-15) and </w:t>
      </w:r>
      <w:proofErr w:type="spellStart"/>
      <w:r w:rsidRPr="00496F90">
        <w:rPr>
          <w:rFonts w:ascii="Times New Roman" w:eastAsia="Calibri" w:hAnsi="Times New Roman" w:cs="Times New Roman"/>
          <w:sz w:val="24"/>
          <w:szCs w:val="24"/>
        </w:rPr>
        <w:t>vaspin</w:t>
      </w:r>
      <w:proofErr w:type="spellEnd"/>
      <w:r w:rsidRPr="00496F90">
        <w:rPr>
          <w:rFonts w:ascii="Times New Roman" w:eastAsia="Calibri" w:hAnsi="Times New Roman" w:cs="Times New Roman"/>
          <w:sz w:val="24"/>
          <w:szCs w:val="24"/>
        </w:rPr>
        <w:t xml:space="preserve">; (ii) </w:t>
      </w:r>
      <w:r w:rsidRPr="00496F90">
        <w:rPr>
          <w:rFonts w:asciiTheme="majorBidi" w:hAnsiTheme="majorBidi" w:cstheme="majorBidi"/>
          <w:bCs/>
          <w:sz w:val="24"/>
          <w:szCs w:val="24"/>
          <w:lang w:bidi="en-US"/>
        </w:rPr>
        <w:t xml:space="preserve">body composition parameters, </w:t>
      </w:r>
      <w:r>
        <w:rPr>
          <w:rFonts w:asciiTheme="majorBidi" w:hAnsiTheme="majorBidi" w:cstheme="majorBidi"/>
          <w:bCs/>
          <w:sz w:val="24"/>
          <w:szCs w:val="24"/>
          <w:lang w:bidi="en-US"/>
        </w:rPr>
        <w:t>mainly</w:t>
      </w:r>
      <w:r w:rsidRPr="00496F90">
        <w:rPr>
          <w:rFonts w:asciiTheme="majorBidi" w:hAnsiTheme="majorBidi" w:cstheme="majorBidi"/>
          <w:bCs/>
          <w:sz w:val="24"/>
          <w:szCs w:val="24"/>
          <w:lang w:bidi="en-US"/>
        </w:rPr>
        <w:t xml:space="preserve"> extracellular water (ECW) and skeletal muscle mass (SMM); (iii) mental diseases and metabolic comorbidities, which aggravated LBP manifestations; (iv) </w:t>
      </w:r>
      <w:r w:rsidRPr="00496F90">
        <w:rPr>
          <w:rFonts w:ascii="Times New Roman" w:eastAsia="Calibri" w:hAnsi="Times New Roman" w:cs="Times New Roman"/>
          <w:sz w:val="24"/>
          <w:szCs w:val="24"/>
        </w:rPr>
        <w:t xml:space="preserve">scoliosis scores. </w:t>
      </w:r>
      <w:r>
        <w:rPr>
          <w:rFonts w:ascii="Times New Roman" w:eastAsia="Calibri" w:hAnsi="Times New Roman" w:cs="Times New Roman"/>
          <w:sz w:val="24"/>
          <w:szCs w:val="24"/>
        </w:rPr>
        <w:t>P</w:t>
      </w:r>
      <w:r w:rsidRPr="009C50B8">
        <w:rPr>
          <w:rFonts w:asciiTheme="majorBidi" w:hAnsiTheme="majorBidi" w:cstheme="majorBidi"/>
          <w:sz w:val="24"/>
          <w:szCs w:val="24"/>
        </w:rPr>
        <w:t xml:space="preserve">edigree-based </w:t>
      </w:r>
      <w:r w:rsidRPr="00496F90">
        <w:rPr>
          <w:rFonts w:ascii="Times New Roman" w:eastAsia="Calibri" w:hAnsi="Times New Roman" w:cs="Times New Roman"/>
          <w:sz w:val="24"/>
          <w:szCs w:val="24"/>
        </w:rPr>
        <w:t>genetic analysis revealed the involvement of p</w:t>
      </w:r>
      <w:r w:rsidRPr="00496F90">
        <w:rPr>
          <w:rFonts w:ascii="Times New Roman" w:eastAsia="Calibri" w:hAnsi="Times New Roman" w:cs="Times New Roman"/>
          <w:color w:val="000000"/>
          <w:sz w:val="24"/>
          <w:szCs w:val="24"/>
        </w:rPr>
        <w:t xml:space="preserve">utative genetic factors in the inter-individual variations of (i) LBP-related disability; (ii) ECW levels, plasma levels of </w:t>
      </w:r>
      <w:proofErr w:type="spellStart"/>
      <w:r w:rsidRPr="00496F90">
        <w:rPr>
          <w:rFonts w:ascii="Times New Roman" w:eastAsia="Calibri" w:hAnsi="Times New Roman" w:cs="Times New Roman"/>
          <w:color w:val="000000"/>
          <w:sz w:val="24"/>
          <w:szCs w:val="24"/>
        </w:rPr>
        <w:t>vaspin</w:t>
      </w:r>
      <w:proofErr w:type="spellEnd"/>
      <w:r w:rsidRPr="00496F90">
        <w:rPr>
          <w:rFonts w:ascii="Times New Roman" w:eastAsia="Calibri" w:hAnsi="Times New Roman" w:cs="Times New Roman"/>
          <w:color w:val="000000"/>
          <w:sz w:val="24"/>
          <w:szCs w:val="24"/>
        </w:rPr>
        <w:t xml:space="preserve"> and GDF-15; (iii) </w:t>
      </w:r>
      <w:r w:rsidRPr="00496F90">
        <w:rPr>
          <w:rFonts w:asciiTheme="majorBidi" w:hAnsiTheme="majorBidi" w:cstheme="majorBidi"/>
          <w:sz w:val="24"/>
          <w:szCs w:val="24"/>
        </w:rPr>
        <w:t>between these factors and body composition and chronic spinal pain-related phenotypes.</w:t>
      </w:r>
      <w:r w:rsidRPr="002C73D4">
        <w:rPr>
          <w:rFonts w:ascii="Times New Roman" w:eastAsia="Calibri" w:hAnsi="Times New Roman" w:cs="Times New Roman"/>
          <w:bCs/>
          <w:sz w:val="24"/>
          <w:szCs w:val="24"/>
          <w:lang w:bidi="en-US"/>
        </w:rPr>
        <w:t xml:space="preserve"> </w:t>
      </w:r>
      <w:r>
        <w:rPr>
          <w:rFonts w:ascii="Times New Roman" w:eastAsia="Calibri" w:hAnsi="Times New Roman" w:cs="Times New Roman"/>
          <w:bCs/>
          <w:sz w:val="24"/>
          <w:szCs w:val="24"/>
          <w:lang w:bidi="en-US"/>
        </w:rPr>
        <w:t xml:space="preserve">We believe that </w:t>
      </w:r>
      <w:r w:rsidRPr="00A46EC4">
        <w:rPr>
          <w:rFonts w:ascii="Times New Roman" w:eastAsia="Calibri" w:hAnsi="Times New Roman" w:cs="Times New Roman"/>
          <w:bCs/>
          <w:sz w:val="24"/>
          <w:szCs w:val="24"/>
          <w:lang w:bidi="en-US"/>
        </w:rPr>
        <w:t xml:space="preserve">these results provide new insights into the </w:t>
      </w:r>
      <w:r>
        <w:rPr>
          <w:rFonts w:ascii="Times New Roman" w:eastAsia="Calibri" w:hAnsi="Times New Roman" w:cs="Times New Roman"/>
          <w:bCs/>
          <w:sz w:val="24"/>
          <w:szCs w:val="24"/>
          <w:lang w:bidi="en-US"/>
        </w:rPr>
        <w:t xml:space="preserve">role of selected biochemical factors, body composition parameters along with mental and </w:t>
      </w:r>
      <w:r w:rsidRPr="00A46EC4">
        <w:rPr>
          <w:rFonts w:ascii="Times New Roman" w:eastAsia="Calibri" w:hAnsi="Times New Roman" w:cs="Times New Roman"/>
          <w:bCs/>
          <w:sz w:val="24"/>
          <w:szCs w:val="24"/>
          <w:lang w:bidi="en-US"/>
        </w:rPr>
        <w:t xml:space="preserve">metabolic </w:t>
      </w:r>
      <w:r>
        <w:rPr>
          <w:rFonts w:ascii="Times New Roman" w:eastAsia="Calibri" w:hAnsi="Times New Roman" w:cs="Times New Roman"/>
          <w:bCs/>
          <w:sz w:val="24"/>
          <w:szCs w:val="24"/>
          <w:lang w:bidi="en-US"/>
        </w:rPr>
        <w:t>comorbidities</w:t>
      </w:r>
      <w:r w:rsidRPr="00A46EC4">
        <w:rPr>
          <w:rFonts w:ascii="Times New Roman" w:eastAsia="Calibri" w:hAnsi="Times New Roman" w:cs="Times New Roman"/>
          <w:bCs/>
          <w:sz w:val="24"/>
          <w:szCs w:val="24"/>
          <w:lang w:bidi="en-US"/>
        </w:rPr>
        <w:t xml:space="preserve"> </w:t>
      </w:r>
      <w:r>
        <w:rPr>
          <w:rFonts w:ascii="Times New Roman" w:eastAsia="Calibri" w:hAnsi="Times New Roman" w:cs="Times New Roman"/>
          <w:bCs/>
          <w:sz w:val="24"/>
          <w:szCs w:val="24"/>
          <w:lang w:bidi="en-US"/>
        </w:rPr>
        <w:t>in</w:t>
      </w:r>
      <w:r w:rsidRPr="00A46EC4">
        <w:rPr>
          <w:rFonts w:ascii="Times New Roman" w:eastAsia="Calibri" w:hAnsi="Times New Roman" w:cs="Times New Roman"/>
          <w:bCs/>
          <w:sz w:val="24"/>
          <w:szCs w:val="24"/>
          <w:lang w:bidi="en-US"/>
        </w:rPr>
        <w:t xml:space="preserve"> LBP pathogenesis</w:t>
      </w:r>
      <w:r>
        <w:rPr>
          <w:rFonts w:ascii="Times New Roman" w:eastAsia="Calibri" w:hAnsi="Times New Roman" w:cs="Times New Roman"/>
          <w:bCs/>
          <w:sz w:val="24"/>
          <w:szCs w:val="24"/>
          <w:lang w:bidi="en-US"/>
        </w:rPr>
        <w:t>, potentially</w:t>
      </w:r>
      <w:r w:rsidRPr="00A46EC4">
        <w:rPr>
          <w:rFonts w:ascii="Times New Roman" w:eastAsia="Calibri" w:hAnsi="Times New Roman" w:cs="Times New Roman"/>
          <w:bCs/>
          <w:sz w:val="24"/>
          <w:szCs w:val="24"/>
          <w:lang w:bidi="en-US"/>
        </w:rPr>
        <w:t xml:space="preserve"> serv</w:t>
      </w:r>
      <w:r>
        <w:rPr>
          <w:rFonts w:ascii="Times New Roman" w:eastAsia="Calibri" w:hAnsi="Times New Roman" w:cs="Times New Roman"/>
          <w:bCs/>
          <w:sz w:val="24"/>
          <w:szCs w:val="24"/>
          <w:lang w:bidi="en-US"/>
        </w:rPr>
        <w:t>ing</w:t>
      </w:r>
      <w:r w:rsidRPr="00A46EC4">
        <w:rPr>
          <w:rFonts w:ascii="Times New Roman" w:eastAsia="Calibri" w:hAnsi="Times New Roman" w:cs="Times New Roman"/>
          <w:bCs/>
          <w:sz w:val="24"/>
          <w:szCs w:val="24"/>
          <w:lang w:bidi="en-US"/>
        </w:rPr>
        <w:t xml:space="preserve"> as novel </w:t>
      </w:r>
      <w:r>
        <w:rPr>
          <w:rFonts w:ascii="Times New Roman" w:eastAsia="Calibri" w:hAnsi="Times New Roman" w:cs="Times New Roman"/>
          <w:bCs/>
          <w:sz w:val="24"/>
          <w:szCs w:val="24"/>
          <w:lang w:bidi="en-US"/>
        </w:rPr>
        <w:t>biomarkers</w:t>
      </w:r>
      <w:r w:rsidRPr="00A46EC4">
        <w:rPr>
          <w:rFonts w:ascii="Times New Roman" w:eastAsia="Calibri" w:hAnsi="Times New Roman" w:cs="Times New Roman"/>
          <w:bCs/>
          <w:sz w:val="24"/>
          <w:szCs w:val="24"/>
          <w:lang w:bidi="en-US"/>
        </w:rPr>
        <w:t xml:space="preserve"> for monitoring, prevention, and/or treatment of LBP.</w:t>
      </w:r>
    </w:p>
    <w:p w:rsidR="000D7CC8" w:rsidRDefault="000D7CC8" w:rsidP="000D7CC8"/>
    <w:p w:rsidR="000D7CC8" w:rsidRDefault="000D7CC8" w:rsidP="000D7CC8">
      <w:pPr>
        <w:jc w:val="right"/>
      </w:pPr>
    </w:p>
    <w:sectPr w:rsidR="000D7CC8" w:rsidSect="00143B0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34FC1"/>
    <w:multiLevelType w:val="hybridMultilevel"/>
    <w:tmpl w:val="97B2F7D0"/>
    <w:lvl w:ilvl="0" w:tplc="6C72EB14">
      <w:start w:val="1"/>
      <w:numFmt w:val="bullet"/>
      <w:pStyle w:val="a"/>
      <w:lvlText w:val="·"/>
      <w:lvlJc w:val="left"/>
      <w:pPr>
        <w:tabs>
          <w:tab w:val="num" w:pos="101"/>
        </w:tabs>
        <w:ind w:left="101" w:hanging="101"/>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CC8"/>
    <w:rsid w:val="000002B6"/>
    <w:rsid w:val="000006C1"/>
    <w:rsid w:val="000060B5"/>
    <w:rsid w:val="000069A6"/>
    <w:rsid w:val="000112ED"/>
    <w:rsid w:val="0001459D"/>
    <w:rsid w:val="0001553A"/>
    <w:rsid w:val="00017523"/>
    <w:rsid w:val="00017B24"/>
    <w:rsid w:val="00017E11"/>
    <w:rsid w:val="00021BAA"/>
    <w:rsid w:val="00022CFE"/>
    <w:rsid w:val="0002310A"/>
    <w:rsid w:val="00023E08"/>
    <w:rsid w:val="00023F75"/>
    <w:rsid w:val="000274CE"/>
    <w:rsid w:val="000301FD"/>
    <w:rsid w:val="0003087B"/>
    <w:rsid w:val="000323FA"/>
    <w:rsid w:val="000362CB"/>
    <w:rsid w:val="000371A3"/>
    <w:rsid w:val="00037AFD"/>
    <w:rsid w:val="00037C6C"/>
    <w:rsid w:val="00037F05"/>
    <w:rsid w:val="000417ED"/>
    <w:rsid w:val="0004513C"/>
    <w:rsid w:val="00045F84"/>
    <w:rsid w:val="00047136"/>
    <w:rsid w:val="00050B1A"/>
    <w:rsid w:val="0005167A"/>
    <w:rsid w:val="0005223F"/>
    <w:rsid w:val="00053E5A"/>
    <w:rsid w:val="00054AA0"/>
    <w:rsid w:val="00054DED"/>
    <w:rsid w:val="00054E12"/>
    <w:rsid w:val="000564A5"/>
    <w:rsid w:val="0005720D"/>
    <w:rsid w:val="00060E1A"/>
    <w:rsid w:val="00061FFE"/>
    <w:rsid w:val="00062AF2"/>
    <w:rsid w:val="00064022"/>
    <w:rsid w:val="0006446E"/>
    <w:rsid w:val="00070FE1"/>
    <w:rsid w:val="00071850"/>
    <w:rsid w:val="0007298F"/>
    <w:rsid w:val="0007316F"/>
    <w:rsid w:val="00075891"/>
    <w:rsid w:val="00080930"/>
    <w:rsid w:val="00081389"/>
    <w:rsid w:val="000831C2"/>
    <w:rsid w:val="00084C3A"/>
    <w:rsid w:val="00084D73"/>
    <w:rsid w:val="00084E8D"/>
    <w:rsid w:val="00085407"/>
    <w:rsid w:val="00085759"/>
    <w:rsid w:val="00086714"/>
    <w:rsid w:val="00087B07"/>
    <w:rsid w:val="00090E61"/>
    <w:rsid w:val="0009148A"/>
    <w:rsid w:val="00091497"/>
    <w:rsid w:val="00092A24"/>
    <w:rsid w:val="00092AF3"/>
    <w:rsid w:val="000937D5"/>
    <w:rsid w:val="00094315"/>
    <w:rsid w:val="000943B3"/>
    <w:rsid w:val="00094F1C"/>
    <w:rsid w:val="00095BAD"/>
    <w:rsid w:val="00097980"/>
    <w:rsid w:val="000A3EEE"/>
    <w:rsid w:val="000A42CA"/>
    <w:rsid w:val="000A47BE"/>
    <w:rsid w:val="000A5C58"/>
    <w:rsid w:val="000A5D1E"/>
    <w:rsid w:val="000A60E6"/>
    <w:rsid w:val="000A6F30"/>
    <w:rsid w:val="000A7A51"/>
    <w:rsid w:val="000B1630"/>
    <w:rsid w:val="000B49BC"/>
    <w:rsid w:val="000B56A2"/>
    <w:rsid w:val="000B6F51"/>
    <w:rsid w:val="000B7FA6"/>
    <w:rsid w:val="000C305D"/>
    <w:rsid w:val="000C6307"/>
    <w:rsid w:val="000C766E"/>
    <w:rsid w:val="000C7676"/>
    <w:rsid w:val="000D0CE1"/>
    <w:rsid w:val="000D0FA1"/>
    <w:rsid w:val="000D1165"/>
    <w:rsid w:val="000D1B64"/>
    <w:rsid w:val="000D2873"/>
    <w:rsid w:val="000D28C0"/>
    <w:rsid w:val="000D2A6A"/>
    <w:rsid w:val="000D2B1E"/>
    <w:rsid w:val="000D4C27"/>
    <w:rsid w:val="000D5B1F"/>
    <w:rsid w:val="000D5EC4"/>
    <w:rsid w:val="000D73E0"/>
    <w:rsid w:val="000D79C4"/>
    <w:rsid w:val="000D7CC8"/>
    <w:rsid w:val="000E2A05"/>
    <w:rsid w:val="000E2DA9"/>
    <w:rsid w:val="000E5736"/>
    <w:rsid w:val="000E67CE"/>
    <w:rsid w:val="000E67D0"/>
    <w:rsid w:val="000E7127"/>
    <w:rsid w:val="000E77A4"/>
    <w:rsid w:val="000E7A36"/>
    <w:rsid w:val="000F2A1A"/>
    <w:rsid w:val="000F3886"/>
    <w:rsid w:val="000F3FE8"/>
    <w:rsid w:val="000F7D0B"/>
    <w:rsid w:val="001014B8"/>
    <w:rsid w:val="00101F97"/>
    <w:rsid w:val="00102821"/>
    <w:rsid w:val="00102CF7"/>
    <w:rsid w:val="00102DF0"/>
    <w:rsid w:val="0010323F"/>
    <w:rsid w:val="001032BF"/>
    <w:rsid w:val="00105023"/>
    <w:rsid w:val="0011027E"/>
    <w:rsid w:val="00110F96"/>
    <w:rsid w:val="0011441C"/>
    <w:rsid w:val="001156F1"/>
    <w:rsid w:val="00122801"/>
    <w:rsid w:val="0012520A"/>
    <w:rsid w:val="00130411"/>
    <w:rsid w:val="0013173F"/>
    <w:rsid w:val="00131D5F"/>
    <w:rsid w:val="001321A4"/>
    <w:rsid w:val="0013302D"/>
    <w:rsid w:val="00134541"/>
    <w:rsid w:val="00134BB0"/>
    <w:rsid w:val="00135442"/>
    <w:rsid w:val="001366CE"/>
    <w:rsid w:val="00141108"/>
    <w:rsid w:val="001425F6"/>
    <w:rsid w:val="00142DD9"/>
    <w:rsid w:val="00143B0F"/>
    <w:rsid w:val="001446DF"/>
    <w:rsid w:val="001457F1"/>
    <w:rsid w:val="00147B40"/>
    <w:rsid w:val="001500D5"/>
    <w:rsid w:val="001502FD"/>
    <w:rsid w:val="00150E17"/>
    <w:rsid w:val="00151F9A"/>
    <w:rsid w:val="001538CE"/>
    <w:rsid w:val="001540DD"/>
    <w:rsid w:val="00162072"/>
    <w:rsid w:val="00163E80"/>
    <w:rsid w:val="0016478D"/>
    <w:rsid w:val="0016554D"/>
    <w:rsid w:val="00166349"/>
    <w:rsid w:val="00171166"/>
    <w:rsid w:val="00172DC8"/>
    <w:rsid w:val="00177130"/>
    <w:rsid w:val="0018000D"/>
    <w:rsid w:val="001816B2"/>
    <w:rsid w:val="001838DC"/>
    <w:rsid w:val="001847F5"/>
    <w:rsid w:val="001855E8"/>
    <w:rsid w:val="00185BF1"/>
    <w:rsid w:val="00191928"/>
    <w:rsid w:val="00197E90"/>
    <w:rsid w:val="001A0064"/>
    <w:rsid w:val="001A0591"/>
    <w:rsid w:val="001A06D1"/>
    <w:rsid w:val="001A12C2"/>
    <w:rsid w:val="001A349D"/>
    <w:rsid w:val="001A40E6"/>
    <w:rsid w:val="001A6099"/>
    <w:rsid w:val="001A7365"/>
    <w:rsid w:val="001A7E05"/>
    <w:rsid w:val="001A7EDB"/>
    <w:rsid w:val="001B3268"/>
    <w:rsid w:val="001B5AD5"/>
    <w:rsid w:val="001B6370"/>
    <w:rsid w:val="001B79D3"/>
    <w:rsid w:val="001C00B6"/>
    <w:rsid w:val="001C0143"/>
    <w:rsid w:val="001C1A57"/>
    <w:rsid w:val="001C1D4F"/>
    <w:rsid w:val="001C499E"/>
    <w:rsid w:val="001C4FDC"/>
    <w:rsid w:val="001C715F"/>
    <w:rsid w:val="001C7C9A"/>
    <w:rsid w:val="001D5406"/>
    <w:rsid w:val="001D6675"/>
    <w:rsid w:val="001E2BAD"/>
    <w:rsid w:val="001E7178"/>
    <w:rsid w:val="001E7275"/>
    <w:rsid w:val="001E7655"/>
    <w:rsid w:val="001F0684"/>
    <w:rsid w:val="001F2456"/>
    <w:rsid w:val="001F3A29"/>
    <w:rsid w:val="001F4821"/>
    <w:rsid w:val="001F72FB"/>
    <w:rsid w:val="00200F31"/>
    <w:rsid w:val="00201128"/>
    <w:rsid w:val="00202EE7"/>
    <w:rsid w:val="0020549D"/>
    <w:rsid w:val="00206138"/>
    <w:rsid w:val="00206755"/>
    <w:rsid w:val="002069C3"/>
    <w:rsid w:val="00207021"/>
    <w:rsid w:val="0020717A"/>
    <w:rsid w:val="00207CEC"/>
    <w:rsid w:val="00211118"/>
    <w:rsid w:val="00211152"/>
    <w:rsid w:val="00213173"/>
    <w:rsid w:val="002132CE"/>
    <w:rsid w:val="002158C7"/>
    <w:rsid w:val="0021631A"/>
    <w:rsid w:val="00216564"/>
    <w:rsid w:val="00217BE0"/>
    <w:rsid w:val="002212C6"/>
    <w:rsid w:val="00223E8D"/>
    <w:rsid w:val="0022638A"/>
    <w:rsid w:val="002309D3"/>
    <w:rsid w:val="00230DDB"/>
    <w:rsid w:val="00240655"/>
    <w:rsid w:val="00241560"/>
    <w:rsid w:val="002415BC"/>
    <w:rsid w:val="00242BFF"/>
    <w:rsid w:val="0024519E"/>
    <w:rsid w:val="00247729"/>
    <w:rsid w:val="00250734"/>
    <w:rsid w:val="00251CC0"/>
    <w:rsid w:val="00252AFA"/>
    <w:rsid w:val="0025662E"/>
    <w:rsid w:val="00256654"/>
    <w:rsid w:val="00260CB9"/>
    <w:rsid w:val="00260D7E"/>
    <w:rsid w:val="002612B7"/>
    <w:rsid w:val="00262352"/>
    <w:rsid w:val="002658E3"/>
    <w:rsid w:val="00265F0C"/>
    <w:rsid w:val="0026601E"/>
    <w:rsid w:val="002673E8"/>
    <w:rsid w:val="00267437"/>
    <w:rsid w:val="00270332"/>
    <w:rsid w:val="002712F0"/>
    <w:rsid w:val="00273431"/>
    <w:rsid w:val="00274CF1"/>
    <w:rsid w:val="0028098B"/>
    <w:rsid w:val="00281479"/>
    <w:rsid w:val="00281BE6"/>
    <w:rsid w:val="00283A75"/>
    <w:rsid w:val="00286ABA"/>
    <w:rsid w:val="00287F54"/>
    <w:rsid w:val="00290C46"/>
    <w:rsid w:val="002924A5"/>
    <w:rsid w:val="002956A6"/>
    <w:rsid w:val="002974F8"/>
    <w:rsid w:val="002A086B"/>
    <w:rsid w:val="002A14C3"/>
    <w:rsid w:val="002A23C3"/>
    <w:rsid w:val="002A3029"/>
    <w:rsid w:val="002A4283"/>
    <w:rsid w:val="002A4C31"/>
    <w:rsid w:val="002A540B"/>
    <w:rsid w:val="002A592D"/>
    <w:rsid w:val="002A5D97"/>
    <w:rsid w:val="002B0CDA"/>
    <w:rsid w:val="002B11CF"/>
    <w:rsid w:val="002B1AB8"/>
    <w:rsid w:val="002B2985"/>
    <w:rsid w:val="002B29A8"/>
    <w:rsid w:val="002B3260"/>
    <w:rsid w:val="002B540D"/>
    <w:rsid w:val="002B5887"/>
    <w:rsid w:val="002B79A7"/>
    <w:rsid w:val="002B7CC3"/>
    <w:rsid w:val="002C45F7"/>
    <w:rsid w:val="002C4D05"/>
    <w:rsid w:val="002C5C59"/>
    <w:rsid w:val="002C6F24"/>
    <w:rsid w:val="002D0210"/>
    <w:rsid w:val="002D2B30"/>
    <w:rsid w:val="002D49E1"/>
    <w:rsid w:val="002D626D"/>
    <w:rsid w:val="002D6E24"/>
    <w:rsid w:val="002D7176"/>
    <w:rsid w:val="002E2CE3"/>
    <w:rsid w:val="002E5C4C"/>
    <w:rsid w:val="002F08D8"/>
    <w:rsid w:val="002F34F6"/>
    <w:rsid w:val="002F3D66"/>
    <w:rsid w:val="002F4CAD"/>
    <w:rsid w:val="002F4E6F"/>
    <w:rsid w:val="002F56CF"/>
    <w:rsid w:val="00301032"/>
    <w:rsid w:val="0030118D"/>
    <w:rsid w:val="00302215"/>
    <w:rsid w:val="00302A8E"/>
    <w:rsid w:val="00303F38"/>
    <w:rsid w:val="00304528"/>
    <w:rsid w:val="003053C2"/>
    <w:rsid w:val="0030654C"/>
    <w:rsid w:val="0030681A"/>
    <w:rsid w:val="0031126D"/>
    <w:rsid w:val="00311D12"/>
    <w:rsid w:val="00312890"/>
    <w:rsid w:val="003143BF"/>
    <w:rsid w:val="00315CB6"/>
    <w:rsid w:val="00315D33"/>
    <w:rsid w:val="00316372"/>
    <w:rsid w:val="00316AB6"/>
    <w:rsid w:val="003202AF"/>
    <w:rsid w:val="00320C35"/>
    <w:rsid w:val="003226FD"/>
    <w:rsid w:val="00322BB4"/>
    <w:rsid w:val="00323E78"/>
    <w:rsid w:val="00325EA6"/>
    <w:rsid w:val="003262A5"/>
    <w:rsid w:val="00327E62"/>
    <w:rsid w:val="0033104E"/>
    <w:rsid w:val="00331D44"/>
    <w:rsid w:val="00334694"/>
    <w:rsid w:val="00334E66"/>
    <w:rsid w:val="003354D9"/>
    <w:rsid w:val="00336451"/>
    <w:rsid w:val="00340928"/>
    <w:rsid w:val="003427BC"/>
    <w:rsid w:val="00342ECB"/>
    <w:rsid w:val="003433F7"/>
    <w:rsid w:val="0034415E"/>
    <w:rsid w:val="003457B4"/>
    <w:rsid w:val="003505E5"/>
    <w:rsid w:val="0035144B"/>
    <w:rsid w:val="00352C8A"/>
    <w:rsid w:val="00353A23"/>
    <w:rsid w:val="00354A1F"/>
    <w:rsid w:val="00354CE7"/>
    <w:rsid w:val="00354CF7"/>
    <w:rsid w:val="00362C39"/>
    <w:rsid w:val="00365B53"/>
    <w:rsid w:val="0036659C"/>
    <w:rsid w:val="00367044"/>
    <w:rsid w:val="0036712D"/>
    <w:rsid w:val="00367632"/>
    <w:rsid w:val="00367808"/>
    <w:rsid w:val="00370383"/>
    <w:rsid w:val="00370823"/>
    <w:rsid w:val="00370865"/>
    <w:rsid w:val="003711FD"/>
    <w:rsid w:val="003717B7"/>
    <w:rsid w:val="003776F5"/>
    <w:rsid w:val="00380113"/>
    <w:rsid w:val="00387B7D"/>
    <w:rsid w:val="0039187C"/>
    <w:rsid w:val="00392241"/>
    <w:rsid w:val="00394F1C"/>
    <w:rsid w:val="00396DA1"/>
    <w:rsid w:val="00396DB8"/>
    <w:rsid w:val="003A191B"/>
    <w:rsid w:val="003A33D0"/>
    <w:rsid w:val="003A47C0"/>
    <w:rsid w:val="003A5B43"/>
    <w:rsid w:val="003A5C9C"/>
    <w:rsid w:val="003A6357"/>
    <w:rsid w:val="003A6E5E"/>
    <w:rsid w:val="003B001E"/>
    <w:rsid w:val="003B1644"/>
    <w:rsid w:val="003B3E9B"/>
    <w:rsid w:val="003B42CE"/>
    <w:rsid w:val="003B47C0"/>
    <w:rsid w:val="003B484D"/>
    <w:rsid w:val="003B4F23"/>
    <w:rsid w:val="003B59D0"/>
    <w:rsid w:val="003B7F58"/>
    <w:rsid w:val="003C1163"/>
    <w:rsid w:val="003C13E3"/>
    <w:rsid w:val="003C1AD4"/>
    <w:rsid w:val="003C1CA8"/>
    <w:rsid w:val="003C1EBB"/>
    <w:rsid w:val="003C25C7"/>
    <w:rsid w:val="003C2A2A"/>
    <w:rsid w:val="003C4B11"/>
    <w:rsid w:val="003C5C7E"/>
    <w:rsid w:val="003C6CB4"/>
    <w:rsid w:val="003D1ED7"/>
    <w:rsid w:val="003D23E4"/>
    <w:rsid w:val="003D3EF8"/>
    <w:rsid w:val="003D3FAD"/>
    <w:rsid w:val="003D5290"/>
    <w:rsid w:val="003D52BE"/>
    <w:rsid w:val="003D65DF"/>
    <w:rsid w:val="003D6A52"/>
    <w:rsid w:val="003D6FD0"/>
    <w:rsid w:val="003E137E"/>
    <w:rsid w:val="003E25F9"/>
    <w:rsid w:val="003E2668"/>
    <w:rsid w:val="003E4C98"/>
    <w:rsid w:val="003E6D7A"/>
    <w:rsid w:val="003E71E7"/>
    <w:rsid w:val="003F07D2"/>
    <w:rsid w:val="003F0B44"/>
    <w:rsid w:val="003F0C06"/>
    <w:rsid w:val="003F28DA"/>
    <w:rsid w:val="003F4244"/>
    <w:rsid w:val="003F4AC4"/>
    <w:rsid w:val="003F6B87"/>
    <w:rsid w:val="003F7DD0"/>
    <w:rsid w:val="004045E6"/>
    <w:rsid w:val="00410722"/>
    <w:rsid w:val="00413EC0"/>
    <w:rsid w:val="004173EB"/>
    <w:rsid w:val="00420B54"/>
    <w:rsid w:val="00421142"/>
    <w:rsid w:val="00421E62"/>
    <w:rsid w:val="00421F1F"/>
    <w:rsid w:val="004221F7"/>
    <w:rsid w:val="00425C6B"/>
    <w:rsid w:val="0042639B"/>
    <w:rsid w:val="004274AF"/>
    <w:rsid w:val="00427C6E"/>
    <w:rsid w:val="00431C2F"/>
    <w:rsid w:val="00432204"/>
    <w:rsid w:val="00434311"/>
    <w:rsid w:val="00435388"/>
    <w:rsid w:val="004362AC"/>
    <w:rsid w:val="00436356"/>
    <w:rsid w:val="0043752B"/>
    <w:rsid w:val="00440CEF"/>
    <w:rsid w:val="00441B32"/>
    <w:rsid w:val="004425F8"/>
    <w:rsid w:val="00442AF2"/>
    <w:rsid w:val="00445C46"/>
    <w:rsid w:val="00445EB7"/>
    <w:rsid w:val="00447BD6"/>
    <w:rsid w:val="0045007F"/>
    <w:rsid w:val="004512CA"/>
    <w:rsid w:val="0045163F"/>
    <w:rsid w:val="00453F16"/>
    <w:rsid w:val="00454507"/>
    <w:rsid w:val="0045652C"/>
    <w:rsid w:val="00456CAA"/>
    <w:rsid w:val="00457313"/>
    <w:rsid w:val="00457740"/>
    <w:rsid w:val="0045796B"/>
    <w:rsid w:val="00463C4F"/>
    <w:rsid w:val="00464833"/>
    <w:rsid w:val="00465560"/>
    <w:rsid w:val="00466123"/>
    <w:rsid w:val="0046628A"/>
    <w:rsid w:val="004667D1"/>
    <w:rsid w:val="004676F9"/>
    <w:rsid w:val="00470C91"/>
    <w:rsid w:val="00472F45"/>
    <w:rsid w:val="00475470"/>
    <w:rsid w:val="004762C2"/>
    <w:rsid w:val="004763F5"/>
    <w:rsid w:val="00476B2F"/>
    <w:rsid w:val="00480353"/>
    <w:rsid w:val="004827C0"/>
    <w:rsid w:val="00492827"/>
    <w:rsid w:val="004932C2"/>
    <w:rsid w:val="00494150"/>
    <w:rsid w:val="004947F7"/>
    <w:rsid w:val="00495415"/>
    <w:rsid w:val="00495B22"/>
    <w:rsid w:val="004A19BA"/>
    <w:rsid w:val="004A2587"/>
    <w:rsid w:val="004A328B"/>
    <w:rsid w:val="004A3BBF"/>
    <w:rsid w:val="004A5825"/>
    <w:rsid w:val="004B11D5"/>
    <w:rsid w:val="004B14C1"/>
    <w:rsid w:val="004B5A5A"/>
    <w:rsid w:val="004B626E"/>
    <w:rsid w:val="004C056D"/>
    <w:rsid w:val="004C0FBF"/>
    <w:rsid w:val="004C19FF"/>
    <w:rsid w:val="004D1676"/>
    <w:rsid w:val="004D1B76"/>
    <w:rsid w:val="004D2E88"/>
    <w:rsid w:val="004D3FF9"/>
    <w:rsid w:val="004D4464"/>
    <w:rsid w:val="004D63D9"/>
    <w:rsid w:val="004E0332"/>
    <w:rsid w:val="004E2C6E"/>
    <w:rsid w:val="004E58AC"/>
    <w:rsid w:val="004E5E19"/>
    <w:rsid w:val="004E7967"/>
    <w:rsid w:val="004F001E"/>
    <w:rsid w:val="004F0E85"/>
    <w:rsid w:val="004F1556"/>
    <w:rsid w:val="004F278D"/>
    <w:rsid w:val="004F482E"/>
    <w:rsid w:val="004F5543"/>
    <w:rsid w:val="005003FE"/>
    <w:rsid w:val="00500E10"/>
    <w:rsid w:val="00503BF0"/>
    <w:rsid w:val="00505583"/>
    <w:rsid w:val="00506919"/>
    <w:rsid w:val="00506FA7"/>
    <w:rsid w:val="005074C1"/>
    <w:rsid w:val="0050798B"/>
    <w:rsid w:val="00526AF1"/>
    <w:rsid w:val="00527785"/>
    <w:rsid w:val="00531D09"/>
    <w:rsid w:val="005321D4"/>
    <w:rsid w:val="00534CAF"/>
    <w:rsid w:val="00536F59"/>
    <w:rsid w:val="00536FDE"/>
    <w:rsid w:val="00537234"/>
    <w:rsid w:val="00537CF2"/>
    <w:rsid w:val="005415C5"/>
    <w:rsid w:val="00542B95"/>
    <w:rsid w:val="00542BB7"/>
    <w:rsid w:val="0054378D"/>
    <w:rsid w:val="00543DB3"/>
    <w:rsid w:val="00544BDD"/>
    <w:rsid w:val="00544FE0"/>
    <w:rsid w:val="00544FF3"/>
    <w:rsid w:val="00545FFB"/>
    <w:rsid w:val="0054661C"/>
    <w:rsid w:val="00546FD1"/>
    <w:rsid w:val="0054760B"/>
    <w:rsid w:val="00550DF0"/>
    <w:rsid w:val="00550DFB"/>
    <w:rsid w:val="0055182D"/>
    <w:rsid w:val="00551ADF"/>
    <w:rsid w:val="00551AFE"/>
    <w:rsid w:val="00551B97"/>
    <w:rsid w:val="00551DF5"/>
    <w:rsid w:val="00552705"/>
    <w:rsid w:val="00553484"/>
    <w:rsid w:val="00553A24"/>
    <w:rsid w:val="00554586"/>
    <w:rsid w:val="00556234"/>
    <w:rsid w:val="005563AB"/>
    <w:rsid w:val="00556B99"/>
    <w:rsid w:val="00557792"/>
    <w:rsid w:val="005603CA"/>
    <w:rsid w:val="00560939"/>
    <w:rsid w:val="005612CF"/>
    <w:rsid w:val="00562ADA"/>
    <w:rsid w:val="00563C4E"/>
    <w:rsid w:val="00564764"/>
    <w:rsid w:val="00565DB1"/>
    <w:rsid w:val="00566F02"/>
    <w:rsid w:val="00567AC8"/>
    <w:rsid w:val="0057142C"/>
    <w:rsid w:val="00572622"/>
    <w:rsid w:val="00572CFF"/>
    <w:rsid w:val="00572EE4"/>
    <w:rsid w:val="005735D4"/>
    <w:rsid w:val="005736CF"/>
    <w:rsid w:val="00573DD9"/>
    <w:rsid w:val="00573EB2"/>
    <w:rsid w:val="005740F6"/>
    <w:rsid w:val="005741B9"/>
    <w:rsid w:val="00580623"/>
    <w:rsid w:val="005810CD"/>
    <w:rsid w:val="00581116"/>
    <w:rsid w:val="005811ED"/>
    <w:rsid w:val="005813B7"/>
    <w:rsid w:val="00582448"/>
    <w:rsid w:val="00582CAC"/>
    <w:rsid w:val="00585EA7"/>
    <w:rsid w:val="00586025"/>
    <w:rsid w:val="005868A6"/>
    <w:rsid w:val="0059130C"/>
    <w:rsid w:val="0059529E"/>
    <w:rsid w:val="0059615D"/>
    <w:rsid w:val="005963A4"/>
    <w:rsid w:val="005A1235"/>
    <w:rsid w:val="005A1490"/>
    <w:rsid w:val="005A14B3"/>
    <w:rsid w:val="005A284B"/>
    <w:rsid w:val="005A2962"/>
    <w:rsid w:val="005A4485"/>
    <w:rsid w:val="005A573F"/>
    <w:rsid w:val="005A6234"/>
    <w:rsid w:val="005A6AC1"/>
    <w:rsid w:val="005A710C"/>
    <w:rsid w:val="005A7A8B"/>
    <w:rsid w:val="005B069F"/>
    <w:rsid w:val="005B21B8"/>
    <w:rsid w:val="005B2E36"/>
    <w:rsid w:val="005B4378"/>
    <w:rsid w:val="005B5AAF"/>
    <w:rsid w:val="005B5D22"/>
    <w:rsid w:val="005B6EF5"/>
    <w:rsid w:val="005B71F4"/>
    <w:rsid w:val="005B76F5"/>
    <w:rsid w:val="005C09AF"/>
    <w:rsid w:val="005C4064"/>
    <w:rsid w:val="005C5121"/>
    <w:rsid w:val="005C53D4"/>
    <w:rsid w:val="005D0483"/>
    <w:rsid w:val="005D09BD"/>
    <w:rsid w:val="005D209D"/>
    <w:rsid w:val="005D2A6A"/>
    <w:rsid w:val="005D32FA"/>
    <w:rsid w:val="005D6FEE"/>
    <w:rsid w:val="005D7794"/>
    <w:rsid w:val="005E026C"/>
    <w:rsid w:val="005E0309"/>
    <w:rsid w:val="005E1A38"/>
    <w:rsid w:val="005E25C4"/>
    <w:rsid w:val="005E25EB"/>
    <w:rsid w:val="005E4F46"/>
    <w:rsid w:val="005E4F8B"/>
    <w:rsid w:val="005E71D0"/>
    <w:rsid w:val="005E7F6A"/>
    <w:rsid w:val="005F0547"/>
    <w:rsid w:val="005F0C76"/>
    <w:rsid w:val="005F22E1"/>
    <w:rsid w:val="005F5342"/>
    <w:rsid w:val="005F56B5"/>
    <w:rsid w:val="005F5BE9"/>
    <w:rsid w:val="005F6579"/>
    <w:rsid w:val="00603652"/>
    <w:rsid w:val="00606890"/>
    <w:rsid w:val="00611339"/>
    <w:rsid w:val="0061230F"/>
    <w:rsid w:val="006165A4"/>
    <w:rsid w:val="00620DB5"/>
    <w:rsid w:val="00623F7D"/>
    <w:rsid w:val="00625466"/>
    <w:rsid w:val="00625470"/>
    <w:rsid w:val="0062742D"/>
    <w:rsid w:val="006301A2"/>
    <w:rsid w:val="00630EC8"/>
    <w:rsid w:val="00632005"/>
    <w:rsid w:val="006322F7"/>
    <w:rsid w:val="00635C77"/>
    <w:rsid w:val="006377C4"/>
    <w:rsid w:val="00640A91"/>
    <w:rsid w:val="00641096"/>
    <w:rsid w:val="006413EB"/>
    <w:rsid w:val="00642381"/>
    <w:rsid w:val="0064302F"/>
    <w:rsid w:val="00643279"/>
    <w:rsid w:val="00643C65"/>
    <w:rsid w:val="00644140"/>
    <w:rsid w:val="006441A0"/>
    <w:rsid w:val="00644752"/>
    <w:rsid w:val="00654B05"/>
    <w:rsid w:val="00654E4E"/>
    <w:rsid w:val="00654F76"/>
    <w:rsid w:val="00655E56"/>
    <w:rsid w:val="006568E6"/>
    <w:rsid w:val="006608BB"/>
    <w:rsid w:val="006615CB"/>
    <w:rsid w:val="00661D06"/>
    <w:rsid w:val="00662636"/>
    <w:rsid w:val="00662CD7"/>
    <w:rsid w:val="006654D5"/>
    <w:rsid w:val="0066620C"/>
    <w:rsid w:val="00666759"/>
    <w:rsid w:val="00670A8F"/>
    <w:rsid w:val="006734D6"/>
    <w:rsid w:val="00674BF6"/>
    <w:rsid w:val="00675E9D"/>
    <w:rsid w:val="00675FA2"/>
    <w:rsid w:val="0067665D"/>
    <w:rsid w:val="00683355"/>
    <w:rsid w:val="006840B9"/>
    <w:rsid w:val="00685C2D"/>
    <w:rsid w:val="0068739D"/>
    <w:rsid w:val="00687E02"/>
    <w:rsid w:val="00690BE1"/>
    <w:rsid w:val="0069270A"/>
    <w:rsid w:val="00692833"/>
    <w:rsid w:val="00693AE9"/>
    <w:rsid w:val="00695415"/>
    <w:rsid w:val="006959FF"/>
    <w:rsid w:val="00695D58"/>
    <w:rsid w:val="006A0F4F"/>
    <w:rsid w:val="006A52A5"/>
    <w:rsid w:val="006A7C05"/>
    <w:rsid w:val="006B1028"/>
    <w:rsid w:val="006B23D6"/>
    <w:rsid w:val="006B4238"/>
    <w:rsid w:val="006B4326"/>
    <w:rsid w:val="006B540A"/>
    <w:rsid w:val="006B5709"/>
    <w:rsid w:val="006B7792"/>
    <w:rsid w:val="006C2907"/>
    <w:rsid w:val="006C2DBE"/>
    <w:rsid w:val="006C2FB3"/>
    <w:rsid w:val="006C408C"/>
    <w:rsid w:val="006C48D8"/>
    <w:rsid w:val="006C6964"/>
    <w:rsid w:val="006D1C8C"/>
    <w:rsid w:val="006D417F"/>
    <w:rsid w:val="006D42A9"/>
    <w:rsid w:val="006D77FB"/>
    <w:rsid w:val="006E0308"/>
    <w:rsid w:val="006E0832"/>
    <w:rsid w:val="006E1BC3"/>
    <w:rsid w:val="006E24FB"/>
    <w:rsid w:val="006E4CAC"/>
    <w:rsid w:val="006E6B7B"/>
    <w:rsid w:val="006E6BE7"/>
    <w:rsid w:val="006E6D12"/>
    <w:rsid w:val="006E727C"/>
    <w:rsid w:val="006F016C"/>
    <w:rsid w:val="006F06D7"/>
    <w:rsid w:val="006F2584"/>
    <w:rsid w:val="006F2794"/>
    <w:rsid w:val="006F4796"/>
    <w:rsid w:val="006F5D14"/>
    <w:rsid w:val="006F644A"/>
    <w:rsid w:val="006F69E8"/>
    <w:rsid w:val="006F7733"/>
    <w:rsid w:val="00701C51"/>
    <w:rsid w:val="00701D70"/>
    <w:rsid w:val="0070340F"/>
    <w:rsid w:val="007074DF"/>
    <w:rsid w:val="0071026E"/>
    <w:rsid w:val="00710A85"/>
    <w:rsid w:val="007120B7"/>
    <w:rsid w:val="00714799"/>
    <w:rsid w:val="00715BAB"/>
    <w:rsid w:val="00717CC8"/>
    <w:rsid w:val="007206B4"/>
    <w:rsid w:val="0072207A"/>
    <w:rsid w:val="00722833"/>
    <w:rsid w:val="00723999"/>
    <w:rsid w:val="00723EF8"/>
    <w:rsid w:val="00724F5F"/>
    <w:rsid w:val="00725611"/>
    <w:rsid w:val="00727770"/>
    <w:rsid w:val="007351AA"/>
    <w:rsid w:val="007355E1"/>
    <w:rsid w:val="00736722"/>
    <w:rsid w:val="00736F10"/>
    <w:rsid w:val="00740F64"/>
    <w:rsid w:val="00741BBE"/>
    <w:rsid w:val="00741DCF"/>
    <w:rsid w:val="007445FD"/>
    <w:rsid w:val="00750BC5"/>
    <w:rsid w:val="0075109B"/>
    <w:rsid w:val="007517EF"/>
    <w:rsid w:val="007542A3"/>
    <w:rsid w:val="00754FE1"/>
    <w:rsid w:val="00757B94"/>
    <w:rsid w:val="007605D4"/>
    <w:rsid w:val="00760BDD"/>
    <w:rsid w:val="007616BF"/>
    <w:rsid w:val="0076196C"/>
    <w:rsid w:val="00762F85"/>
    <w:rsid w:val="007647E3"/>
    <w:rsid w:val="00765261"/>
    <w:rsid w:val="0077011E"/>
    <w:rsid w:val="00770F19"/>
    <w:rsid w:val="00772AB5"/>
    <w:rsid w:val="00772F56"/>
    <w:rsid w:val="00774F6C"/>
    <w:rsid w:val="00774FC6"/>
    <w:rsid w:val="0077727B"/>
    <w:rsid w:val="00777F1C"/>
    <w:rsid w:val="007809FE"/>
    <w:rsid w:val="00780B09"/>
    <w:rsid w:val="00780C6D"/>
    <w:rsid w:val="00783248"/>
    <w:rsid w:val="00786F11"/>
    <w:rsid w:val="00790186"/>
    <w:rsid w:val="00792393"/>
    <w:rsid w:val="00796AC5"/>
    <w:rsid w:val="00796B79"/>
    <w:rsid w:val="007A0A1A"/>
    <w:rsid w:val="007A2D68"/>
    <w:rsid w:val="007A3130"/>
    <w:rsid w:val="007A335C"/>
    <w:rsid w:val="007A372D"/>
    <w:rsid w:val="007A69C6"/>
    <w:rsid w:val="007B0242"/>
    <w:rsid w:val="007B0810"/>
    <w:rsid w:val="007B1009"/>
    <w:rsid w:val="007B1751"/>
    <w:rsid w:val="007B27BD"/>
    <w:rsid w:val="007B3507"/>
    <w:rsid w:val="007B3757"/>
    <w:rsid w:val="007B58E9"/>
    <w:rsid w:val="007C0ADC"/>
    <w:rsid w:val="007C13FF"/>
    <w:rsid w:val="007C1C8F"/>
    <w:rsid w:val="007C1E74"/>
    <w:rsid w:val="007C376E"/>
    <w:rsid w:val="007C3A55"/>
    <w:rsid w:val="007C45CA"/>
    <w:rsid w:val="007C529D"/>
    <w:rsid w:val="007D4B63"/>
    <w:rsid w:val="007D5085"/>
    <w:rsid w:val="007D601B"/>
    <w:rsid w:val="007E0F45"/>
    <w:rsid w:val="007E10AE"/>
    <w:rsid w:val="007E1D62"/>
    <w:rsid w:val="007E2AAD"/>
    <w:rsid w:val="007E3F34"/>
    <w:rsid w:val="007E4013"/>
    <w:rsid w:val="007E4EFE"/>
    <w:rsid w:val="007E7252"/>
    <w:rsid w:val="007E74C3"/>
    <w:rsid w:val="007E7CEC"/>
    <w:rsid w:val="007F0D60"/>
    <w:rsid w:val="007F223E"/>
    <w:rsid w:val="007F251D"/>
    <w:rsid w:val="007F5C84"/>
    <w:rsid w:val="007F6198"/>
    <w:rsid w:val="007F6F7E"/>
    <w:rsid w:val="007F7C04"/>
    <w:rsid w:val="007F7DDF"/>
    <w:rsid w:val="0080251A"/>
    <w:rsid w:val="00802EBD"/>
    <w:rsid w:val="00803314"/>
    <w:rsid w:val="008050E1"/>
    <w:rsid w:val="00805A6F"/>
    <w:rsid w:val="00806591"/>
    <w:rsid w:val="00806CF0"/>
    <w:rsid w:val="00810E2E"/>
    <w:rsid w:val="008126DB"/>
    <w:rsid w:val="00814A5D"/>
    <w:rsid w:val="00814CB7"/>
    <w:rsid w:val="00814EB8"/>
    <w:rsid w:val="0081530A"/>
    <w:rsid w:val="0081694F"/>
    <w:rsid w:val="00820B68"/>
    <w:rsid w:val="008219C3"/>
    <w:rsid w:val="00821A82"/>
    <w:rsid w:val="00832025"/>
    <w:rsid w:val="008368E3"/>
    <w:rsid w:val="00841340"/>
    <w:rsid w:val="008426AD"/>
    <w:rsid w:val="0084430F"/>
    <w:rsid w:val="00850A26"/>
    <w:rsid w:val="00852466"/>
    <w:rsid w:val="00852813"/>
    <w:rsid w:val="00852DBC"/>
    <w:rsid w:val="00854B5A"/>
    <w:rsid w:val="00855A52"/>
    <w:rsid w:val="00855E94"/>
    <w:rsid w:val="00855F08"/>
    <w:rsid w:val="008564A7"/>
    <w:rsid w:val="00861CF0"/>
    <w:rsid w:val="00863701"/>
    <w:rsid w:val="0086521E"/>
    <w:rsid w:val="008713B8"/>
    <w:rsid w:val="00873734"/>
    <w:rsid w:val="00873806"/>
    <w:rsid w:val="008738D0"/>
    <w:rsid w:val="00873B5D"/>
    <w:rsid w:val="00877473"/>
    <w:rsid w:val="0088074A"/>
    <w:rsid w:val="00881BB6"/>
    <w:rsid w:val="008846BB"/>
    <w:rsid w:val="00887CD0"/>
    <w:rsid w:val="00891170"/>
    <w:rsid w:val="00893A3B"/>
    <w:rsid w:val="00896ADA"/>
    <w:rsid w:val="008A12E1"/>
    <w:rsid w:val="008A1A48"/>
    <w:rsid w:val="008A255F"/>
    <w:rsid w:val="008A2B67"/>
    <w:rsid w:val="008A45CD"/>
    <w:rsid w:val="008A5802"/>
    <w:rsid w:val="008A5993"/>
    <w:rsid w:val="008B1401"/>
    <w:rsid w:val="008B3A16"/>
    <w:rsid w:val="008B4277"/>
    <w:rsid w:val="008B4587"/>
    <w:rsid w:val="008B4D3D"/>
    <w:rsid w:val="008B6617"/>
    <w:rsid w:val="008B7698"/>
    <w:rsid w:val="008C0937"/>
    <w:rsid w:val="008C226D"/>
    <w:rsid w:val="008C2570"/>
    <w:rsid w:val="008C2657"/>
    <w:rsid w:val="008C3C1E"/>
    <w:rsid w:val="008C3DDB"/>
    <w:rsid w:val="008C442D"/>
    <w:rsid w:val="008C7D3A"/>
    <w:rsid w:val="008D01A4"/>
    <w:rsid w:val="008D032C"/>
    <w:rsid w:val="008D176F"/>
    <w:rsid w:val="008D19B0"/>
    <w:rsid w:val="008D22E7"/>
    <w:rsid w:val="008D44F5"/>
    <w:rsid w:val="008D483B"/>
    <w:rsid w:val="008D58ED"/>
    <w:rsid w:val="008D5978"/>
    <w:rsid w:val="008D5E69"/>
    <w:rsid w:val="008D6D7E"/>
    <w:rsid w:val="008D7EA8"/>
    <w:rsid w:val="008E4660"/>
    <w:rsid w:val="008F45B2"/>
    <w:rsid w:val="008F5262"/>
    <w:rsid w:val="008F5A72"/>
    <w:rsid w:val="008F5F86"/>
    <w:rsid w:val="008F63C4"/>
    <w:rsid w:val="008F6412"/>
    <w:rsid w:val="008F70A8"/>
    <w:rsid w:val="00901DBE"/>
    <w:rsid w:val="009038C1"/>
    <w:rsid w:val="00905010"/>
    <w:rsid w:val="009053B8"/>
    <w:rsid w:val="00906300"/>
    <w:rsid w:val="00906BEF"/>
    <w:rsid w:val="00907A72"/>
    <w:rsid w:val="0091007A"/>
    <w:rsid w:val="00910579"/>
    <w:rsid w:val="00910666"/>
    <w:rsid w:val="009126CA"/>
    <w:rsid w:val="00913307"/>
    <w:rsid w:val="009155A9"/>
    <w:rsid w:val="00920D35"/>
    <w:rsid w:val="00920D70"/>
    <w:rsid w:val="009253F7"/>
    <w:rsid w:val="00926C35"/>
    <w:rsid w:val="00926F14"/>
    <w:rsid w:val="00934403"/>
    <w:rsid w:val="009347DB"/>
    <w:rsid w:val="00934D43"/>
    <w:rsid w:val="0093558E"/>
    <w:rsid w:val="00940D96"/>
    <w:rsid w:val="00942FBF"/>
    <w:rsid w:val="00944378"/>
    <w:rsid w:val="00945754"/>
    <w:rsid w:val="009474EA"/>
    <w:rsid w:val="009517E4"/>
    <w:rsid w:val="009529AC"/>
    <w:rsid w:val="0095331A"/>
    <w:rsid w:val="00954CDE"/>
    <w:rsid w:val="009558A2"/>
    <w:rsid w:val="00956300"/>
    <w:rsid w:val="0096027D"/>
    <w:rsid w:val="009608E2"/>
    <w:rsid w:val="009644BC"/>
    <w:rsid w:val="00965456"/>
    <w:rsid w:val="00967653"/>
    <w:rsid w:val="009712A0"/>
    <w:rsid w:val="0097141E"/>
    <w:rsid w:val="009718EB"/>
    <w:rsid w:val="00973D21"/>
    <w:rsid w:val="00974F75"/>
    <w:rsid w:val="0097642C"/>
    <w:rsid w:val="009803B0"/>
    <w:rsid w:val="00980466"/>
    <w:rsid w:val="00980D92"/>
    <w:rsid w:val="00980ED0"/>
    <w:rsid w:val="009810C4"/>
    <w:rsid w:val="009817D0"/>
    <w:rsid w:val="0098228D"/>
    <w:rsid w:val="009839CF"/>
    <w:rsid w:val="009839D2"/>
    <w:rsid w:val="00984905"/>
    <w:rsid w:val="00984BDF"/>
    <w:rsid w:val="00986521"/>
    <w:rsid w:val="00987389"/>
    <w:rsid w:val="00990C30"/>
    <w:rsid w:val="009914A6"/>
    <w:rsid w:val="00992620"/>
    <w:rsid w:val="0099325C"/>
    <w:rsid w:val="00994337"/>
    <w:rsid w:val="00994F4A"/>
    <w:rsid w:val="00995EE1"/>
    <w:rsid w:val="00995FBA"/>
    <w:rsid w:val="00996ECF"/>
    <w:rsid w:val="0099708B"/>
    <w:rsid w:val="00997126"/>
    <w:rsid w:val="009A0ADB"/>
    <w:rsid w:val="009A4597"/>
    <w:rsid w:val="009A4805"/>
    <w:rsid w:val="009A49FA"/>
    <w:rsid w:val="009A765C"/>
    <w:rsid w:val="009B31CF"/>
    <w:rsid w:val="009B3643"/>
    <w:rsid w:val="009B4779"/>
    <w:rsid w:val="009B62AE"/>
    <w:rsid w:val="009B6E9C"/>
    <w:rsid w:val="009B77D4"/>
    <w:rsid w:val="009B7AD9"/>
    <w:rsid w:val="009C0F08"/>
    <w:rsid w:val="009C1885"/>
    <w:rsid w:val="009C239D"/>
    <w:rsid w:val="009C248E"/>
    <w:rsid w:val="009C24D2"/>
    <w:rsid w:val="009C3E22"/>
    <w:rsid w:val="009C715E"/>
    <w:rsid w:val="009D1680"/>
    <w:rsid w:val="009D1DF5"/>
    <w:rsid w:val="009D23E5"/>
    <w:rsid w:val="009D4331"/>
    <w:rsid w:val="009D4825"/>
    <w:rsid w:val="009D53D4"/>
    <w:rsid w:val="009D742B"/>
    <w:rsid w:val="009E09CC"/>
    <w:rsid w:val="009E370B"/>
    <w:rsid w:val="009E71D4"/>
    <w:rsid w:val="009E7A6B"/>
    <w:rsid w:val="009F0BC5"/>
    <w:rsid w:val="009F5FC1"/>
    <w:rsid w:val="00A01A55"/>
    <w:rsid w:val="00A01D47"/>
    <w:rsid w:val="00A02AC3"/>
    <w:rsid w:val="00A02AC6"/>
    <w:rsid w:val="00A03165"/>
    <w:rsid w:val="00A04ECD"/>
    <w:rsid w:val="00A070E1"/>
    <w:rsid w:val="00A07909"/>
    <w:rsid w:val="00A0798C"/>
    <w:rsid w:val="00A107EB"/>
    <w:rsid w:val="00A13B66"/>
    <w:rsid w:val="00A13E70"/>
    <w:rsid w:val="00A16D13"/>
    <w:rsid w:val="00A16DB2"/>
    <w:rsid w:val="00A21022"/>
    <w:rsid w:val="00A22531"/>
    <w:rsid w:val="00A23E36"/>
    <w:rsid w:val="00A30617"/>
    <w:rsid w:val="00A308CA"/>
    <w:rsid w:val="00A3104D"/>
    <w:rsid w:val="00A31CBC"/>
    <w:rsid w:val="00A329D2"/>
    <w:rsid w:val="00A3306D"/>
    <w:rsid w:val="00A33D47"/>
    <w:rsid w:val="00A352DC"/>
    <w:rsid w:val="00A360A5"/>
    <w:rsid w:val="00A367D4"/>
    <w:rsid w:val="00A406A7"/>
    <w:rsid w:val="00A40C1D"/>
    <w:rsid w:val="00A41ABB"/>
    <w:rsid w:val="00A42BA5"/>
    <w:rsid w:val="00A43E30"/>
    <w:rsid w:val="00A45D23"/>
    <w:rsid w:val="00A463AF"/>
    <w:rsid w:val="00A54095"/>
    <w:rsid w:val="00A56C5F"/>
    <w:rsid w:val="00A6071A"/>
    <w:rsid w:val="00A60E9D"/>
    <w:rsid w:val="00A6465D"/>
    <w:rsid w:val="00A65846"/>
    <w:rsid w:val="00A6769A"/>
    <w:rsid w:val="00A67F8E"/>
    <w:rsid w:val="00A733B0"/>
    <w:rsid w:val="00A73A05"/>
    <w:rsid w:val="00A757DE"/>
    <w:rsid w:val="00A80548"/>
    <w:rsid w:val="00A80E23"/>
    <w:rsid w:val="00A80E30"/>
    <w:rsid w:val="00A826A2"/>
    <w:rsid w:val="00A8442C"/>
    <w:rsid w:val="00A85AD0"/>
    <w:rsid w:val="00A9454E"/>
    <w:rsid w:val="00A94642"/>
    <w:rsid w:val="00A975CD"/>
    <w:rsid w:val="00AA038A"/>
    <w:rsid w:val="00AA05B1"/>
    <w:rsid w:val="00AA05C4"/>
    <w:rsid w:val="00AA0C2C"/>
    <w:rsid w:val="00AA1422"/>
    <w:rsid w:val="00AA3B8F"/>
    <w:rsid w:val="00AA3DB3"/>
    <w:rsid w:val="00AA4327"/>
    <w:rsid w:val="00AA4478"/>
    <w:rsid w:val="00AA5ED1"/>
    <w:rsid w:val="00AB0158"/>
    <w:rsid w:val="00AB0159"/>
    <w:rsid w:val="00AB399C"/>
    <w:rsid w:val="00AB48D4"/>
    <w:rsid w:val="00AB61BB"/>
    <w:rsid w:val="00AC1F84"/>
    <w:rsid w:val="00AC28CC"/>
    <w:rsid w:val="00AC42B2"/>
    <w:rsid w:val="00AC52B7"/>
    <w:rsid w:val="00AC5C80"/>
    <w:rsid w:val="00AC712B"/>
    <w:rsid w:val="00AC72A0"/>
    <w:rsid w:val="00AD4469"/>
    <w:rsid w:val="00AE510C"/>
    <w:rsid w:val="00AE5735"/>
    <w:rsid w:val="00AE57EC"/>
    <w:rsid w:val="00AE5D93"/>
    <w:rsid w:val="00AE6547"/>
    <w:rsid w:val="00AF0A83"/>
    <w:rsid w:val="00AF0BAD"/>
    <w:rsid w:val="00AF1513"/>
    <w:rsid w:val="00AF2965"/>
    <w:rsid w:val="00AF31B2"/>
    <w:rsid w:val="00AF3903"/>
    <w:rsid w:val="00AF48FC"/>
    <w:rsid w:val="00AF4A85"/>
    <w:rsid w:val="00AF6D04"/>
    <w:rsid w:val="00B002C7"/>
    <w:rsid w:val="00B002F6"/>
    <w:rsid w:val="00B00E39"/>
    <w:rsid w:val="00B01556"/>
    <w:rsid w:val="00B015CF"/>
    <w:rsid w:val="00B021DA"/>
    <w:rsid w:val="00B0763B"/>
    <w:rsid w:val="00B11BED"/>
    <w:rsid w:val="00B12E12"/>
    <w:rsid w:val="00B1388D"/>
    <w:rsid w:val="00B163D0"/>
    <w:rsid w:val="00B167F8"/>
    <w:rsid w:val="00B21858"/>
    <w:rsid w:val="00B219C5"/>
    <w:rsid w:val="00B22563"/>
    <w:rsid w:val="00B22F25"/>
    <w:rsid w:val="00B23D60"/>
    <w:rsid w:val="00B23DFE"/>
    <w:rsid w:val="00B248A7"/>
    <w:rsid w:val="00B26A95"/>
    <w:rsid w:val="00B313C1"/>
    <w:rsid w:val="00B31F6F"/>
    <w:rsid w:val="00B345C4"/>
    <w:rsid w:val="00B367FC"/>
    <w:rsid w:val="00B40813"/>
    <w:rsid w:val="00B41158"/>
    <w:rsid w:val="00B4224E"/>
    <w:rsid w:val="00B445E4"/>
    <w:rsid w:val="00B44FCE"/>
    <w:rsid w:val="00B452E2"/>
    <w:rsid w:val="00B466D8"/>
    <w:rsid w:val="00B466F9"/>
    <w:rsid w:val="00B468E9"/>
    <w:rsid w:val="00B47976"/>
    <w:rsid w:val="00B507FF"/>
    <w:rsid w:val="00B508D0"/>
    <w:rsid w:val="00B5280B"/>
    <w:rsid w:val="00B52A5C"/>
    <w:rsid w:val="00B52BB2"/>
    <w:rsid w:val="00B56938"/>
    <w:rsid w:val="00B56DE9"/>
    <w:rsid w:val="00B6032A"/>
    <w:rsid w:val="00B61F65"/>
    <w:rsid w:val="00B626AF"/>
    <w:rsid w:val="00B63F6B"/>
    <w:rsid w:val="00B6474C"/>
    <w:rsid w:val="00B67FEC"/>
    <w:rsid w:val="00B70A5A"/>
    <w:rsid w:val="00B72FED"/>
    <w:rsid w:val="00B744E7"/>
    <w:rsid w:val="00B75925"/>
    <w:rsid w:val="00B75B0D"/>
    <w:rsid w:val="00B75EF8"/>
    <w:rsid w:val="00B76287"/>
    <w:rsid w:val="00B767F6"/>
    <w:rsid w:val="00B77E41"/>
    <w:rsid w:val="00B83C44"/>
    <w:rsid w:val="00B855CA"/>
    <w:rsid w:val="00B85DB0"/>
    <w:rsid w:val="00B9350F"/>
    <w:rsid w:val="00B936C1"/>
    <w:rsid w:val="00B972AF"/>
    <w:rsid w:val="00B977E6"/>
    <w:rsid w:val="00BA2242"/>
    <w:rsid w:val="00BA3473"/>
    <w:rsid w:val="00BA34EF"/>
    <w:rsid w:val="00BA3DC1"/>
    <w:rsid w:val="00BA4E68"/>
    <w:rsid w:val="00BA5936"/>
    <w:rsid w:val="00BA69C5"/>
    <w:rsid w:val="00BB1C06"/>
    <w:rsid w:val="00BB3EFE"/>
    <w:rsid w:val="00BB4B6C"/>
    <w:rsid w:val="00BB55B5"/>
    <w:rsid w:val="00BB5D7A"/>
    <w:rsid w:val="00BB66CE"/>
    <w:rsid w:val="00BC08D7"/>
    <w:rsid w:val="00BC10EB"/>
    <w:rsid w:val="00BC24E4"/>
    <w:rsid w:val="00BC29DD"/>
    <w:rsid w:val="00BC3613"/>
    <w:rsid w:val="00BC5BC1"/>
    <w:rsid w:val="00BD3445"/>
    <w:rsid w:val="00BD3D1D"/>
    <w:rsid w:val="00BD3DB3"/>
    <w:rsid w:val="00BD54F2"/>
    <w:rsid w:val="00BD69E4"/>
    <w:rsid w:val="00BE1153"/>
    <w:rsid w:val="00BE25DF"/>
    <w:rsid w:val="00BE4255"/>
    <w:rsid w:val="00BE45CF"/>
    <w:rsid w:val="00BE4E84"/>
    <w:rsid w:val="00BE5704"/>
    <w:rsid w:val="00BE5DC0"/>
    <w:rsid w:val="00BE7757"/>
    <w:rsid w:val="00BF0013"/>
    <w:rsid w:val="00BF0C62"/>
    <w:rsid w:val="00BF1349"/>
    <w:rsid w:val="00BF2524"/>
    <w:rsid w:val="00BF5035"/>
    <w:rsid w:val="00BF7977"/>
    <w:rsid w:val="00BF7FBA"/>
    <w:rsid w:val="00C00874"/>
    <w:rsid w:val="00C019A1"/>
    <w:rsid w:val="00C03CF9"/>
    <w:rsid w:val="00C04127"/>
    <w:rsid w:val="00C04151"/>
    <w:rsid w:val="00C04878"/>
    <w:rsid w:val="00C04F1F"/>
    <w:rsid w:val="00C0540B"/>
    <w:rsid w:val="00C06B35"/>
    <w:rsid w:val="00C06DBE"/>
    <w:rsid w:val="00C07AA8"/>
    <w:rsid w:val="00C12618"/>
    <w:rsid w:val="00C16AE8"/>
    <w:rsid w:val="00C20091"/>
    <w:rsid w:val="00C20F87"/>
    <w:rsid w:val="00C21FF2"/>
    <w:rsid w:val="00C23292"/>
    <w:rsid w:val="00C23507"/>
    <w:rsid w:val="00C24EF6"/>
    <w:rsid w:val="00C251C2"/>
    <w:rsid w:val="00C25B5D"/>
    <w:rsid w:val="00C261D1"/>
    <w:rsid w:val="00C263C3"/>
    <w:rsid w:val="00C26EDF"/>
    <w:rsid w:val="00C277BE"/>
    <w:rsid w:val="00C30782"/>
    <w:rsid w:val="00C30793"/>
    <w:rsid w:val="00C31830"/>
    <w:rsid w:val="00C318A2"/>
    <w:rsid w:val="00C33C67"/>
    <w:rsid w:val="00C33EC1"/>
    <w:rsid w:val="00C34BEC"/>
    <w:rsid w:val="00C35668"/>
    <w:rsid w:val="00C35D19"/>
    <w:rsid w:val="00C37B58"/>
    <w:rsid w:val="00C4087D"/>
    <w:rsid w:val="00C4101D"/>
    <w:rsid w:val="00C417FE"/>
    <w:rsid w:val="00C4384B"/>
    <w:rsid w:val="00C43DB5"/>
    <w:rsid w:val="00C45519"/>
    <w:rsid w:val="00C46C53"/>
    <w:rsid w:val="00C46D7F"/>
    <w:rsid w:val="00C4762D"/>
    <w:rsid w:val="00C47765"/>
    <w:rsid w:val="00C52A29"/>
    <w:rsid w:val="00C537F9"/>
    <w:rsid w:val="00C54183"/>
    <w:rsid w:val="00C55584"/>
    <w:rsid w:val="00C55668"/>
    <w:rsid w:val="00C6335B"/>
    <w:rsid w:val="00C635BF"/>
    <w:rsid w:val="00C63D28"/>
    <w:rsid w:val="00C64127"/>
    <w:rsid w:val="00C64718"/>
    <w:rsid w:val="00C6689C"/>
    <w:rsid w:val="00C67A60"/>
    <w:rsid w:val="00C7029D"/>
    <w:rsid w:val="00C73649"/>
    <w:rsid w:val="00C758C4"/>
    <w:rsid w:val="00C76E60"/>
    <w:rsid w:val="00C772D7"/>
    <w:rsid w:val="00C81A49"/>
    <w:rsid w:val="00C82881"/>
    <w:rsid w:val="00C828D4"/>
    <w:rsid w:val="00C862B8"/>
    <w:rsid w:val="00C86511"/>
    <w:rsid w:val="00C86DB1"/>
    <w:rsid w:val="00C87C4E"/>
    <w:rsid w:val="00C87F94"/>
    <w:rsid w:val="00C909F9"/>
    <w:rsid w:val="00C91461"/>
    <w:rsid w:val="00C925C5"/>
    <w:rsid w:val="00C94C7E"/>
    <w:rsid w:val="00C95302"/>
    <w:rsid w:val="00C95982"/>
    <w:rsid w:val="00CA27E0"/>
    <w:rsid w:val="00CA31F9"/>
    <w:rsid w:val="00CA3D15"/>
    <w:rsid w:val="00CA47ED"/>
    <w:rsid w:val="00CA5519"/>
    <w:rsid w:val="00CA5D9C"/>
    <w:rsid w:val="00CA5DDC"/>
    <w:rsid w:val="00CA639A"/>
    <w:rsid w:val="00CB1061"/>
    <w:rsid w:val="00CB1AF0"/>
    <w:rsid w:val="00CB28D3"/>
    <w:rsid w:val="00CB30E9"/>
    <w:rsid w:val="00CB3860"/>
    <w:rsid w:val="00CB394F"/>
    <w:rsid w:val="00CB4983"/>
    <w:rsid w:val="00CB6611"/>
    <w:rsid w:val="00CB7A92"/>
    <w:rsid w:val="00CC00C7"/>
    <w:rsid w:val="00CC19D2"/>
    <w:rsid w:val="00CC1E2E"/>
    <w:rsid w:val="00CD0564"/>
    <w:rsid w:val="00CD5577"/>
    <w:rsid w:val="00CD7125"/>
    <w:rsid w:val="00CD7C44"/>
    <w:rsid w:val="00CE0537"/>
    <w:rsid w:val="00CE1E41"/>
    <w:rsid w:val="00CE1E5F"/>
    <w:rsid w:val="00CE31F9"/>
    <w:rsid w:val="00CE4A15"/>
    <w:rsid w:val="00CE53A9"/>
    <w:rsid w:val="00CE5AF3"/>
    <w:rsid w:val="00CE6663"/>
    <w:rsid w:val="00CE796B"/>
    <w:rsid w:val="00CF4DD3"/>
    <w:rsid w:val="00CF64E5"/>
    <w:rsid w:val="00D00E87"/>
    <w:rsid w:val="00D00EF5"/>
    <w:rsid w:val="00D01F29"/>
    <w:rsid w:val="00D02554"/>
    <w:rsid w:val="00D02A73"/>
    <w:rsid w:val="00D0324E"/>
    <w:rsid w:val="00D0342B"/>
    <w:rsid w:val="00D04ADB"/>
    <w:rsid w:val="00D052C5"/>
    <w:rsid w:val="00D052D9"/>
    <w:rsid w:val="00D05776"/>
    <w:rsid w:val="00D07039"/>
    <w:rsid w:val="00D1064F"/>
    <w:rsid w:val="00D112F1"/>
    <w:rsid w:val="00D115A2"/>
    <w:rsid w:val="00D149F4"/>
    <w:rsid w:val="00D153E7"/>
    <w:rsid w:val="00D15AA5"/>
    <w:rsid w:val="00D15F40"/>
    <w:rsid w:val="00D20814"/>
    <w:rsid w:val="00D21513"/>
    <w:rsid w:val="00D243FD"/>
    <w:rsid w:val="00D2507D"/>
    <w:rsid w:val="00D26635"/>
    <w:rsid w:val="00D269C9"/>
    <w:rsid w:val="00D27814"/>
    <w:rsid w:val="00D32505"/>
    <w:rsid w:val="00D346C7"/>
    <w:rsid w:val="00D35E00"/>
    <w:rsid w:val="00D37A60"/>
    <w:rsid w:val="00D40F54"/>
    <w:rsid w:val="00D410E9"/>
    <w:rsid w:val="00D410EF"/>
    <w:rsid w:val="00D414C5"/>
    <w:rsid w:val="00D43594"/>
    <w:rsid w:val="00D436A6"/>
    <w:rsid w:val="00D451C1"/>
    <w:rsid w:val="00D51FFC"/>
    <w:rsid w:val="00D52AAF"/>
    <w:rsid w:val="00D52F12"/>
    <w:rsid w:val="00D5602E"/>
    <w:rsid w:val="00D56470"/>
    <w:rsid w:val="00D56A30"/>
    <w:rsid w:val="00D573CB"/>
    <w:rsid w:val="00D57D48"/>
    <w:rsid w:val="00D600C9"/>
    <w:rsid w:val="00D612CD"/>
    <w:rsid w:val="00D61315"/>
    <w:rsid w:val="00D62442"/>
    <w:rsid w:val="00D630B8"/>
    <w:rsid w:val="00D63369"/>
    <w:rsid w:val="00D63FE8"/>
    <w:rsid w:val="00D659A2"/>
    <w:rsid w:val="00D65D47"/>
    <w:rsid w:val="00D65D5B"/>
    <w:rsid w:val="00D665C3"/>
    <w:rsid w:val="00D66BB9"/>
    <w:rsid w:val="00D673EC"/>
    <w:rsid w:val="00D713A9"/>
    <w:rsid w:val="00D72587"/>
    <w:rsid w:val="00D7281E"/>
    <w:rsid w:val="00D73438"/>
    <w:rsid w:val="00D74750"/>
    <w:rsid w:val="00D75779"/>
    <w:rsid w:val="00D80BCF"/>
    <w:rsid w:val="00D83F84"/>
    <w:rsid w:val="00D85501"/>
    <w:rsid w:val="00D85CC8"/>
    <w:rsid w:val="00D87AAA"/>
    <w:rsid w:val="00D87D82"/>
    <w:rsid w:val="00D911AC"/>
    <w:rsid w:val="00D916F8"/>
    <w:rsid w:val="00D91D2A"/>
    <w:rsid w:val="00D939F4"/>
    <w:rsid w:val="00D93B11"/>
    <w:rsid w:val="00D959EE"/>
    <w:rsid w:val="00D97288"/>
    <w:rsid w:val="00D97681"/>
    <w:rsid w:val="00DA24B1"/>
    <w:rsid w:val="00DA4107"/>
    <w:rsid w:val="00DA4634"/>
    <w:rsid w:val="00DA482A"/>
    <w:rsid w:val="00DA6419"/>
    <w:rsid w:val="00DA7C6D"/>
    <w:rsid w:val="00DB2B84"/>
    <w:rsid w:val="00DB3E6D"/>
    <w:rsid w:val="00DB418C"/>
    <w:rsid w:val="00DB464F"/>
    <w:rsid w:val="00DB7653"/>
    <w:rsid w:val="00DC0B25"/>
    <w:rsid w:val="00DC2595"/>
    <w:rsid w:val="00DC3682"/>
    <w:rsid w:val="00DC3BE0"/>
    <w:rsid w:val="00DC47AF"/>
    <w:rsid w:val="00DC5A45"/>
    <w:rsid w:val="00DD0E95"/>
    <w:rsid w:val="00DD2701"/>
    <w:rsid w:val="00DD4771"/>
    <w:rsid w:val="00DE1D4E"/>
    <w:rsid w:val="00DE34CA"/>
    <w:rsid w:val="00DE4FB2"/>
    <w:rsid w:val="00DE5138"/>
    <w:rsid w:val="00DE6264"/>
    <w:rsid w:val="00DE6271"/>
    <w:rsid w:val="00DF0221"/>
    <w:rsid w:val="00DF052A"/>
    <w:rsid w:val="00DF06A5"/>
    <w:rsid w:val="00DF0A11"/>
    <w:rsid w:val="00E00775"/>
    <w:rsid w:val="00E00BE8"/>
    <w:rsid w:val="00E01D00"/>
    <w:rsid w:val="00E03400"/>
    <w:rsid w:val="00E04CDC"/>
    <w:rsid w:val="00E05B74"/>
    <w:rsid w:val="00E05FDC"/>
    <w:rsid w:val="00E0654C"/>
    <w:rsid w:val="00E06B62"/>
    <w:rsid w:val="00E06E8C"/>
    <w:rsid w:val="00E06EAF"/>
    <w:rsid w:val="00E10F2F"/>
    <w:rsid w:val="00E12F97"/>
    <w:rsid w:val="00E135B1"/>
    <w:rsid w:val="00E26D66"/>
    <w:rsid w:val="00E30243"/>
    <w:rsid w:val="00E3383C"/>
    <w:rsid w:val="00E3423A"/>
    <w:rsid w:val="00E360C1"/>
    <w:rsid w:val="00E36AF9"/>
    <w:rsid w:val="00E372C0"/>
    <w:rsid w:val="00E4094D"/>
    <w:rsid w:val="00E40E1C"/>
    <w:rsid w:val="00E4209D"/>
    <w:rsid w:val="00E42C7D"/>
    <w:rsid w:val="00E437B4"/>
    <w:rsid w:val="00E44047"/>
    <w:rsid w:val="00E4684B"/>
    <w:rsid w:val="00E46BBF"/>
    <w:rsid w:val="00E46CB3"/>
    <w:rsid w:val="00E50A98"/>
    <w:rsid w:val="00E53214"/>
    <w:rsid w:val="00E537DC"/>
    <w:rsid w:val="00E54148"/>
    <w:rsid w:val="00E568E9"/>
    <w:rsid w:val="00E56FEE"/>
    <w:rsid w:val="00E602D8"/>
    <w:rsid w:val="00E60BB9"/>
    <w:rsid w:val="00E62178"/>
    <w:rsid w:val="00E66220"/>
    <w:rsid w:val="00E662EC"/>
    <w:rsid w:val="00E67DC3"/>
    <w:rsid w:val="00E700EF"/>
    <w:rsid w:val="00E701DC"/>
    <w:rsid w:val="00E7063B"/>
    <w:rsid w:val="00E71532"/>
    <w:rsid w:val="00E72084"/>
    <w:rsid w:val="00E74C93"/>
    <w:rsid w:val="00E75D1B"/>
    <w:rsid w:val="00E7618F"/>
    <w:rsid w:val="00E761A9"/>
    <w:rsid w:val="00E813C5"/>
    <w:rsid w:val="00E82E0D"/>
    <w:rsid w:val="00E84683"/>
    <w:rsid w:val="00E8668A"/>
    <w:rsid w:val="00E87937"/>
    <w:rsid w:val="00E87ED2"/>
    <w:rsid w:val="00E87F93"/>
    <w:rsid w:val="00E91566"/>
    <w:rsid w:val="00E93DC5"/>
    <w:rsid w:val="00E94BEE"/>
    <w:rsid w:val="00E95D43"/>
    <w:rsid w:val="00E9661B"/>
    <w:rsid w:val="00E9677A"/>
    <w:rsid w:val="00EA48D9"/>
    <w:rsid w:val="00EB1FB8"/>
    <w:rsid w:val="00EB2708"/>
    <w:rsid w:val="00EB345A"/>
    <w:rsid w:val="00EB4098"/>
    <w:rsid w:val="00EB49E9"/>
    <w:rsid w:val="00EB4B97"/>
    <w:rsid w:val="00EB6A13"/>
    <w:rsid w:val="00EC6523"/>
    <w:rsid w:val="00EC6BCD"/>
    <w:rsid w:val="00EC6D1F"/>
    <w:rsid w:val="00EC76B4"/>
    <w:rsid w:val="00ED6BDF"/>
    <w:rsid w:val="00ED76FC"/>
    <w:rsid w:val="00EE1FFC"/>
    <w:rsid w:val="00EE4D9E"/>
    <w:rsid w:val="00EE7416"/>
    <w:rsid w:val="00EF333E"/>
    <w:rsid w:val="00EF409C"/>
    <w:rsid w:val="00EF598D"/>
    <w:rsid w:val="00EF69DE"/>
    <w:rsid w:val="00EF6DF1"/>
    <w:rsid w:val="00EF7BEB"/>
    <w:rsid w:val="00F012D6"/>
    <w:rsid w:val="00F024D9"/>
    <w:rsid w:val="00F03B45"/>
    <w:rsid w:val="00F0642D"/>
    <w:rsid w:val="00F06477"/>
    <w:rsid w:val="00F16765"/>
    <w:rsid w:val="00F16C4C"/>
    <w:rsid w:val="00F16DAC"/>
    <w:rsid w:val="00F16ECA"/>
    <w:rsid w:val="00F17131"/>
    <w:rsid w:val="00F2036D"/>
    <w:rsid w:val="00F20ACE"/>
    <w:rsid w:val="00F21068"/>
    <w:rsid w:val="00F21880"/>
    <w:rsid w:val="00F21C15"/>
    <w:rsid w:val="00F25919"/>
    <w:rsid w:val="00F301AF"/>
    <w:rsid w:val="00F3068A"/>
    <w:rsid w:val="00F30DBA"/>
    <w:rsid w:val="00F3411A"/>
    <w:rsid w:val="00F35164"/>
    <w:rsid w:val="00F37922"/>
    <w:rsid w:val="00F42BDB"/>
    <w:rsid w:val="00F42C6E"/>
    <w:rsid w:val="00F43DE3"/>
    <w:rsid w:val="00F46700"/>
    <w:rsid w:val="00F477A6"/>
    <w:rsid w:val="00F478F5"/>
    <w:rsid w:val="00F50FA1"/>
    <w:rsid w:val="00F51C82"/>
    <w:rsid w:val="00F5241C"/>
    <w:rsid w:val="00F56076"/>
    <w:rsid w:val="00F56693"/>
    <w:rsid w:val="00F57262"/>
    <w:rsid w:val="00F62526"/>
    <w:rsid w:val="00F705E6"/>
    <w:rsid w:val="00F70B38"/>
    <w:rsid w:val="00F711BB"/>
    <w:rsid w:val="00F738D2"/>
    <w:rsid w:val="00F74C4D"/>
    <w:rsid w:val="00F77AE2"/>
    <w:rsid w:val="00F81335"/>
    <w:rsid w:val="00F81992"/>
    <w:rsid w:val="00F856E6"/>
    <w:rsid w:val="00F8728D"/>
    <w:rsid w:val="00F8743D"/>
    <w:rsid w:val="00F9186A"/>
    <w:rsid w:val="00F9201B"/>
    <w:rsid w:val="00F9285C"/>
    <w:rsid w:val="00F93AAB"/>
    <w:rsid w:val="00F949AE"/>
    <w:rsid w:val="00F94F1D"/>
    <w:rsid w:val="00F95BD9"/>
    <w:rsid w:val="00F969BD"/>
    <w:rsid w:val="00F96B0C"/>
    <w:rsid w:val="00F96F3F"/>
    <w:rsid w:val="00FA231E"/>
    <w:rsid w:val="00FA2788"/>
    <w:rsid w:val="00FB5871"/>
    <w:rsid w:val="00FB65E1"/>
    <w:rsid w:val="00FC0682"/>
    <w:rsid w:val="00FC0B85"/>
    <w:rsid w:val="00FC148B"/>
    <w:rsid w:val="00FC7B1E"/>
    <w:rsid w:val="00FD01B5"/>
    <w:rsid w:val="00FD1472"/>
    <w:rsid w:val="00FD2392"/>
    <w:rsid w:val="00FD3650"/>
    <w:rsid w:val="00FD3E5F"/>
    <w:rsid w:val="00FD4E10"/>
    <w:rsid w:val="00FD77C3"/>
    <w:rsid w:val="00FE142E"/>
    <w:rsid w:val="00FE16EB"/>
    <w:rsid w:val="00FE28F4"/>
    <w:rsid w:val="00FE2EE8"/>
    <w:rsid w:val="00FE4970"/>
    <w:rsid w:val="00FE61EF"/>
    <w:rsid w:val="00FE76C3"/>
    <w:rsid w:val="00FF1549"/>
    <w:rsid w:val="00FF34EA"/>
    <w:rsid w:val="00FF35DD"/>
    <w:rsid w:val="00FF6C3A"/>
    <w:rsid w:val="00FF70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8"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7CC8"/>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8"/>
    <w:unhideWhenUsed/>
    <w:qFormat/>
    <w:rsid w:val="000D7CC8"/>
    <w:pPr>
      <w:numPr>
        <w:numId w:val="1"/>
      </w:numPr>
      <w:spacing w:after="100" w:line="240" w:lineRule="auto"/>
      <w:ind w:right="576"/>
    </w:pPr>
    <w:rPr>
      <w:color w:val="595959" w:themeColor="text1" w:themeTint="A6"/>
      <w:lang w:eastAsia="ja-JP"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8"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7CC8"/>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8"/>
    <w:unhideWhenUsed/>
    <w:qFormat/>
    <w:rsid w:val="000D7CC8"/>
    <w:pPr>
      <w:numPr>
        <w:numId w:val="1"/>
      </w:numPr>
      <w:spacing w:after="100" w:line="240" w:lineRule="auto"/>
      <w:ind w:right="576"/>
    </w:pPr>
    <w:rPr>
      <w:color w:val="595959" w:themeColor="text1" w:themeTint="A6"/>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2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412</Words>
  <Characters>2064</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sakhnin</dc:creator>
  <cp:lastModifiedBy>sakhnin</cp:lastModifiedBy>
  <cp:revision>4</cp:revision>
  <dcterms:created xsi:type="dcterms:W3CDTF">2023-02-11T09:45:00Z</dcterms:created>
  <dcterms:modified xsi:type="dcterms:W3CDTF">2023-03-01T14:47:00Z</dcterms:modified>
</cp:coreProperties>
</file>