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5A8" w:rsidRDefault="007135A8" w:rsidP="007135A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Usage Of The </w:t>
      </w:r>
      <w:proofErr w:type="spellStart"/>
      <w:r w:rsidRPr="007135A8">
        <w:rPr>
          <w:rFonts w:ascii="Times New Roman" w:hAnsi="Times New Roman" w:cs="Times New Roman"/>
          <w:sz w:val="28"/>
          <w:szCs w:val="28"/>
          <w:lang w:val="en-US"/>
        </w:rPr>
        <w:t>Transpedicular</w:t>
      </w:r>
      <w:proofErr w:type="spell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Screw Fixation Method In The Treatment Of Pediatric Patients With Injuries Of The Thoracic And Lumbar Spine.</w:t>
      </w:r>
    </w:p>
    <w:p w:rsidR="007135A8" w:rsidRDefault="007135A8" w:rsidP="007135A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Dr. </w:t>
      </w:r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S.D. </w:t>
      </w:r>
      <w:proofErr w:type="spellStart"/>
      <w:r w:rsidRPr="007135A8">
        <w:rPr>
          <w:rFonts w:ascii="Times New Roman" w:hAnsi="Times New Roman" w:cs="Times New Roman"/>
          <w:sz w:val="28"/>
          <w:szCs w:val="28"/>
          <w:lang w:val="en-US"/>
        </w:rPr>
        <w:t>Zalepugin</w:t>
      </w:r>
      <w:proofErr w:type="spellEnd"/>
      <w:r w:rsidRPr="007135A8">
        <w:rPr>
          <w:rFonts w:ascii="Times New Roman" w:hAnsi="Times New Roman" w:cs="Times New Roman"/>
          <w:sz w:val="28"/>
          <w:szCs w:val="28"/>
          <w:lang w:val="en-US"/>
        </w:rPr>
        <w:t>,</w:t>
      </w:r>
    </w:p>
    <w:p w:rsidR="007135A8" w:rsidRDefault="007135A8" w:rsidP="007135A8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State Institution "Republican Research Center of Traumatology and Orthopedics," Minsk, Republic of Belarus, </w:t>
      </w:r>
      <w:hyperlink r:id="rId4" w:history="1">
        <w:r w:rsidRPr="008E38E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serterussr@gmail.com</w:t>
        </w:r>
      </w:hyperlink>
    </w:p>
    <w:p w:rsidR="00DD0348" w:rsidRDefault="007135A8" w:rsidP="007135A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From 2019 to 2024, 35 children with injuries of the thoracic and lumbar spine underwent surgical treatment using the </w:t>
      </w:r>
      <w:proofErr w:type="spellStart"/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transpedicular</w:t>
      </w:r>
      <w:proofErr w:type="spell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screw fixation method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. Among the injured, girls prevailed (21 cases, 60%). The age of the victims ranged from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9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to 17 years. The main causes of damage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were: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135A8">
        <w:rPr>
          <w:rFonts w:ascii="Times New Roman" w:hAnsi="Times New Roman" w:cs="Times New Roman"/>
          <w:sz w:val="28"/>
          <w:szCs w:val="28"/>
          <w:lang w:val="en-US"/>
        </w:rPr>
        <w:t>catatrauma</w:t>
      </w:r>
      <w:proofErr w:type="spell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(19 cases), road accident (5 cases), sports injury (6 cases), other reasons - 5 cases. Co-injury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was observed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in m</w:t>
      </w:r>
      <w:r>
        <w:rPr>
          <w:rFonts w:ascii="Times New Roman" w:hAnsi="Times New Roman" w:cs="Times New Roman"/>
          <w:sz w:val="28"/>
          <w:szCs w:val="28"/>
          <w:lang w:val="en-US"/>
        </w:rPr>
        <w:t>ost cases (20 patients, or 57%)</w:t>
      </w:r>
      <w:r w:rsidRPr="007135A8">
        <w:rPr>
          <w:rFonts w:ascii="Times New Roman" w:hAnsi="Times New Roman" w:cs="Times New Roman"/>
          <w:sz w:val="28"/>
          <w:szCs w:val="28"/>
          <w:lang w:val="en-US"/>
        </w:rPr>
        <w:t>. Vertebral-spinal injury with neurological disord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ers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was observed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in 13 patients</w:t>
      </w:r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6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children had pelvic organ dysfunction. All patients, within a period of 1 to 57 days after the injury, underwent a number of surgical interventions from the posterior surgical access using a screw fixation method (posterior decompression + spinal fusion). In 12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cases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it was necessary to perform the second stage of surgical treatment - anterior decompression of the spinal cord or its roots. </w:t>
      </w:r>
      <w:proofErr w:type="spellStart"/>
      <w:r w:rsidRPr="007135A8">
        <w:rPr>
          <w:rFonts w:ascii="Times New Roman" w:hAnsi="Times New Roman" w:cs="Times New Roman"/>
          <w:sz w:val="28"/>
          <w:szCs w:val="28"/>
          <w:lang w:val="en-US"/>
        </w:rPr>
        <w:t>Verticalization</w:t>
      </w:r>
      <w:proofErr w:type="spell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of patients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was carried out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within 1 to 5 days after surgery. In all patients the nearest, up to 1 year, results were evaluated. In children operated in 2019-2021, the results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were studied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in terms of 3 to 5 years. The procedures used, clinical results and the quality of the fixative installation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were assessed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. All patients managed to achieve positive results. The use of internal fixation made it possible to carry out early </w:t>
      </w:r>
      <w:proofErr w:type="spellStart"/>
      <w:r w:rsidRPr="007135A8">
        <w:rPr>
          <w:rFonts w:ascii="Times New Roman" w:hAnsi="Times New Roman" w:cs="Times New Roman"/>
          <w:sz w:val="28"/>
          <w:szCs w:val="28"/>
          <w:lang w:val="en-US"/>
        </w:rPr>
        <w:t>verticalization</w:t>
      </w:r>
      <w:proofErr w:type="spell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of children, eliminate pain syndrome and achieve a regression of neurological disorders in most patients (especially in cases when the operation was performed early after injury - from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1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to 3 days,). Within the first month, the ability to self-care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was fully restored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. Bone fusion </w:t>
      </w:r>
      <w:proofErr w:type="gramStart"/>
      <w:r w:rsidRPr="007135A8">
        <w:rPr>
          <w:rFonts w:ascii="Times New Roman" w:hAnsi="Times New Roman" w:cs="Times New Roman"/>
          <w:sz w:val="28"/>
          <w:szCs w:val="28"/>
          <w:lang w:val="en-US"/>
        </w:rPr>
        <w:t>was observed</w:t>
      </w:r>
      <w:proofErr w:type="gramEnd"/>
      <w:r w:rsidRPr="007135A8">
        <w:rPr>
          <w:rFonts w:ascii="Times New Roman" w:hAnsi="Times New Roman" w:cs="Times New Roman"/>
          <w:sz w:val="28"/>
          <w:szCs w:val="28"/>
          <w:lang w:val="en-US"/>
        </w:rPr>
        <w:t xml:space="preserve"> within 6-12 months after surgery. There were no complications after surgery. The analysis of postoperative radiographs, CT and MRI images revealed the correct standing of the screws in all cases.</w:t>
      </w:r>
    </w:p>
    <w:p w:rsidR="00DC020E" w:rsidRDefault="00DC020E" w:rsidP="007135A8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020E">
        <w:rPr>
          <w:rFonts w:ascii="Times New Roman" w:hAnsi="Times New Roman" w:cs="Times New Roman"/>
          <w:b/>
          <w:sz w:val="28"/>
          <w:szCs w:val="28"/>
        </w:rPr>
        <w:t>Recent</w:t>
      </w:r>
      <w:proofErr w:type="spellEnd"/>
      <w:r w:rsidRPr="00DC020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C020E">
        <w:rPr>
          <w:rFonts w:ascii="Times New Roman" w:hAnsi="Times New Roman" w:cs="Times New Roman"/>
          <w:b/>
          <w:sz w:val="28"/>
          <w:szCs w:val="28"/>
        </w:rPr>
        <w:t>Publications</w:t>
      </w:r>
      <w:proofErr w:type="spellEnd"/>
    </w:p>
    <w:p w:rsidR="00DC020E" w:rsidRPr="00645198" w:rsidRDefault="00320CDF" w:rsidP="00320CD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320CDF">
        <w:rPr>
          <w:rFonts w:ascii="Times New Roman" w:hAnsi="Times New Roman" w:cs="Times New Roman"/>
          <w:sz w:val="28"/>
          <w:szCs w:val="28"/>
          <w:lang w:val="en-US"/>
        </w:rPr>
        <w:t>Tesakova</w:t>
      </w:r>
      <w:proofErr w:type="spellEnd"/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 D, </w:t>
      </w:r>
      <w:proofErr w:type="spellStart"/>
      <w:r w:rsidRPr="00320CDF">
        <w:rPr>
          <w:rFonts w:ascii="Times New Roman" w:hAnsi="Times New Roman" w:cs="Times New Roman"/>
          <w:sz w:val="28"/>
          <w:szCs w:val="28"/>
          <w:lang w:val="en-US"/>
        </w:rPr>
        <w:t>Beletski</w:t>
      </w:r>
      <w:proofErr w:type="spellEnd"/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 A, </w:t>
      </w:r>
      <w:proofErr w:type="spellStart"/>
      <w:r w:rsidRPr="00320CDF">
        <w:rPr>
          <w:rFonts w:ascii="Times New Roman" w:hAnsi="Times New Roman" w:cs="Times New Roman"/>
          <w:sz w:val="28"/>
          <w:szCs w:val="28"/>
          <w:lang w:val="en-US"/>
        </w:rPr>
        <w:t>Zalepugin</w:t>
      </w:r>
      <w:proofErr w:type="spellEnd"/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S </w:t>
      </w:r>
      <w:proofErr w:type="gramStart"/>
      <w:r w:rsidRPr="00320CDF">
        <w:rPr>
          <w:rFonts w:ascii="Times New Roman" w:hAnsi="Times New Roman" w:cs="Times New Roman"/>
          <w:sz w:val="28"/>
          <w:szCs w:val="28"/>
          <w:lang w:val="en-US"/>
        </w:rPr>
        <w:t>et</w:t>
      </w:r>
      <w:proofErr w:type="spellEnd"/>
      <w:proofErr w:type="gramEnd"/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. The use of dorsal </w:t>
      </w:r>
      <w:proofErr w:type="spellStart"/>
      <w:r w:rsidRPr="00320CDF">
        <w:rPr>
          <w:rFonts w:ascii="Times New Roman" w:hAnsi="Times New Roman" w:cs="Times New Roman"/>
          <w:sz w:val="28"/>
          <w:szCs w:val="28"/>
          <w:lang w:val="en-US"/>
        </w:rPr>
        <w:t>transpedicular</w:t>
      </w:r>
      <w:proofErr w:type="spellEnd"/>
      <w:r w:rsidR="006451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fixation and ventral </w:t>
      </w:r>
      <w:proofErr w:type="spellStart"/>
      <w:r w:rsidRPr="00320CDF">
        <w:rPr>
          <w:rFonts w:ascii="Times New Roman" w:hAnsi="Times New Roman" w:cs="Times New Roman"/>
          <w:sz w:val="28"/>
          <w:szCs w:val="28"/>
          <w:lang w:val="en-US"/>
        </w:rPr>
        <w:t>spondylodesis</w:t>
      </w:r>
      <w:proofErr w:type="spellEnd"/>
      <w:r w:rsidRPr="00320CDF">
        <w:rPr>
          <w:rFonts w:ascii="Times New Roman" w:hAnsi="Times New Roman" w:cs="Times New Roman"/>
          <w:sz w:val="28"/>
          <w:szCs w:val="28"/>
          <w:lang w:val="en-US"/>
        </w:rPr>
        <w:t xml:space="preserve"> in patients under 18 years.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37 </w:t>
      </w:r>
      <w:proofErr w:type="spellStart"/>
      <w:proofErr w:type="gramStart"/>
      <w:r w:rsidRPr="00645198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proofErr w:type="gram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SICOT</w:t>
      </w:r>
      <w:r w:rsidR="006451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orthopaedic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world congress. Italy, 2016</w:t>
      </w:r>
    </w:p>
    <w:p w:rsidR="00320CDF" w:rsidRPr="00645198" w:rsidRDefault="00645198" w:rsidP="0064519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Mazurenko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A.N.,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Kri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oro</w:t>
      </w:r>
      <w:r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K.A.,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Zalepu</w:t>
      </w:r>
      <w:r>
        <w:rPr>
          <w:rFonts w:ascii="Times New Roman" w:hAnsi="Times New Roman" w:cs="Times New Roman"/>
          <w:sz w:val="28"/>
          <w:szCs w:val="28"/>
          <w:lang w:val="en-US"/>
        </w:rPr>
        <w:t>g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in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S.D.,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Egorova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Z.V.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Clinic, diagnosis and surgical treatment of children with severe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pinal cord injury at present // International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scientific and practical journal «Surgery. Eastern Europe». - 2018. - Tom.7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3. - P.347-354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in Russian)</w:t>
      </w:r>
    </w:p>
    <w:p w:rsidR="00645198" w:rsidRDefault="00645198" w:rsidP="0064519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Mazurenko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A.N.,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Zalepugin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S.D.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et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10 years of experience in the surgical treatment of </w:t>
      </w:r>
      <w:r>
        <w:rPr>
          <w:rFonts w:ascii="Times New Roman" w:hAnsi="Times New Roman" w:cs="Times New Roman"/>
          <w:sz w:val="28"/>
          <w:szCs w:val="28"/>
          <w:lang w:val="en-US"/>
        </w:rPr>
        <w:t>thoracic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lumbar spine </w:t>
      </w:r>
      <w:r>
        <w:rPr>
          <w:rFonts w:ascii="Times New Roman" w:hAnsi="Times New Roman" w:cs="Times New Roman"/>
          <w:sz w:val="28"/>
          <w:szCs w:val="28"/>
          <w:lang w:val="en-US"/>
        </w:rPr>
        <w:t>injurie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s in patients of child age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lastRenderedPageBreak/>
        <w:t>International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scientific and practical journal «Surgery. Eastern Europe» - 2019g, volume 8,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3, pp. 446-454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in Russian)</w:t>
      </w:r>
    </w:p>
    <w:p w:rsidR="00645198" w:rsidRDefault="00645198" w:rsidP="0064519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proofErr w:type="spellStart"/>
      <w:r w:rsidRPr="00645198">
        <w:rPr>
          <w:rFonts w:ascii="Times New Roman" w:hAnsi="Times New Roman" w:cs="Times New Roman"/>
          <w:sz w:val="28"/>
          <w:szCs w:val="28"/>
          <w:lang w:val="en-US"/>
        </w:rPr>
        <w:t>Makarevi</w:t>
      </w:r>
      <w:r>
        <w:rPr>
          <w:rFonts w:ascii="Times New Roman" w:hAnsi="Times New Roman" w:cs="Times New Roman"/>
          <w:sz w:val="28"/>
          <w:szCs w:val="28"/>
          <w:lang w:val="en-US"/>
        </w:rPr>
        <w:t>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S.V.,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Mazurenko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A.N.,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Kri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en-US"/>
        </w:rPr>
        <w:t>orot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K.A.,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Zalep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ugin</w:t>
      </w:r>
      <w:proofErr w:type="spell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S.D. Features of spinal cord injury in patients of </w:t>
      </w:r>
      <w:proofErr w:type="gramStart"/>
      <w:r w:rsidRPr="00645198">
        <w:rPr>
          <w:rFonts w:ascii="Times New Roman" w:hAnsi="Times New Roman" w:cs="Times New Roman"/>
          <w:sz w:val="28"/>
          <w:szCs w:val="28"/>
          <w:lang w:val="en-US"/>
        </w:rPr>
        <w:t>child age //Current problems</w:t>
      </w:r>
      <w:proofErr w:type="gramEnd"/>
      <w:r w:rsidRPr="00645198">
        <w:rPr>
          <w:rFonts w:ascii="Times New Roman" w:hAnsi="Times New Roman" w:cs="Times New Roman"/>
          <w:sz w:val="28"/>
          <w:szCs w:val="28"/>
          <w:lang w:val="en-US"/>
        </w:rPr>
        <w:t xml:space="preserve"> of neuroscience 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neurosurgery. - 2018. p. 29-39 </w:t>
      </w:r>
      <w:r w:rsidRPr="00645198"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  <w:lang w:val="en-US"/>
        </w:rPr>
        <w:t>in Russian)</w:t>
      </w:r>
    </w:p>
    <w:p w:rsidR="001D4B28" w:rsidRDefault="00645198" w:rsidP="001D4B2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</w:t>
      </w:r>
      <w:proofErr w:type="spellStart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Zalepugin</w:t>
      </w:r>
      <w:proofErr w:type="spellEnd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 xml:space="preserve"> S.D. </w:t>
      </w:r>
      <w:proofErr w:type="spellStart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Murzi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>ch</w:t>
      </w:r>
      <w:proofErr w:type="spellEnd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 xml:space="preserve"> A.E., </w:t>
      </w:r>
      <w:proofErr w:type="spellStart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Pa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>lyvanov</w:t>
      </w:r>
      <w:proofErr w:type="spellEnd"/>
      <w:r w:rsidR="001D4B28">
        <w:rPr>
          <w:rFonts w:ascii="Times New Roman" w:hAnsi="Times New Roman" w:cs="Times New Roman"/>
          <w:sz w:val="28"/>
          <w:szCs w:val="28"/>
          <w:lang w:val="en-US"/>
        </w:rPr>
        <w:t xml:space="preserve"> A.B. </w:t>
      </w:r>
      <w:proofErr w:type="gramStart"/>
      <w:r w:rsidR="001D4B28">
        <w:rPr>
          <w:rFonts w:ascii="Times New Roman" w:hAnsi="Times New Roman" w:cs="Times New Roman"/>
          <w:sz w:val="28"/>
          <w:szCs w:val="28"/>
          <w:lang w:val="en-US"/>
        </w:rPr>
        <w:t>et</w:t>
      </w:r>
      <w:proofErr w:type="gramEnd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 xml:space="preserve">. Application of the method of </w:t>
      </w:r>
      <w:proofErr w:type="spellStart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trans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>pedicular</w:t>
      </w:r>
      <w:proofErr w:type="spellEnd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 xml:space="preserve"> screw fixation in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reatment of traumatic injuries of the thoracic and lumbar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 xml:space="preserve"> spinal cord in children //</w:t>
      </w:r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 xml:space="preserve"> Current problems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 xml:space="preserve"> of n</w:t>
      </w:r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 xml:space="preserve">euroscience and neurosurgery. - 2024. </w:t>
      </w:r>
      <w:proofErr w:type="gramStart"/>
      <w:r w:rsidR="001D4B2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>90</w:t>
      </w:r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-104</w:t>
      </w:r>
      <w:proofErr w:type="gramEnd"/>
      <w:r w:rsidR="001D4B28" w:rsidRPr="001D4B2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D4B28" w:rsidRPr="00645198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1D4B28">
        <w:rPr>
          <w:rFonts w:ascii="Times New Roman" w:hAnsi="Times New Roman" w:cs="Times New Roman"/>
          <w:sz w:val="28"/>
          <w:szCs w:val="28"/>
          <w:lang w:val="en-US"/>
        </w:rPr>
        <w:t>in Russian)</w:t>
      </w:r>
    </w:p>
    <w:p w:rsidR="001D4B28" w:rsidRDefault="001D4B28" w:rsidP="001D4B28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sectPr w:rsidR="001D4B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E82"/>
    <w:rsid w:val="001D4B28"/>
    <w:rsid w:val="00320CDF"/>
    <w:rsid w:val="00423E82"/>
    <w:rsid w:val="00645198"/>
    <w:rsid w:val="007135A8"/>
    <w:rsid w:val="00DC020E"/>
    <w:rsid w:val="00DD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EA4E1E-633B-4A2F-9B3A-F70C1581C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35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terussr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536</Words>
  <Characters>2919</Characters>
  <Application>Microsoft Office Word</Application>
  <DocSecurity>0</DocSecurity>
  <Lines>45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Zalepygin</dc:creator>
  <cp:keywords/>
  <dc:description/>
  <cp:lastModifiedBy>Zalepygin</cp:lastModifiedBy>
  <cp:revision>3</cp:revision>
  <dcterms:created xsi:type="dcterms:W3CDTF">2024-12-30T08:22:00Z</dcterms:created>
  <dcterms:modified xsi:type="dcterms:W3CDTF">2024-12-30T08:56:00Z</dcterms:modified>
</cp:coreProperties>
</file>