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2FB33" w14:textId="77777777" w:rsidR="009E2285" w:rsidRPr="00567BA6" w:rsidRDefault="009E2285" w:rsidP="009E2285">
      <w:pPr>
        <w:spacing w:line="276" w:lineRule="auto"/>
        <w:jc w:val="both"/>
        <w:rPr>
          <w:rFonts w:ascii="Times New Roman" w:hAnsi="Times New Roman" w:cs="Times New Roman"/>
          <w:b/>
          <w:bCs/>
          <w:lang w:val="en-US"/>
        </w:rPr>
      </w:pPr>
    </w:p>
    <w:p w14:paraId="64CC0A55" w14:textId="77777777" w:rsidR="009E2285" w:rsidRPr="00567BA6" w:rsidRDefault="009E2285" w:rsidP="009E2285">
      <w:pPr>
        <w:spacing w:line="276" w:lineRule="auto"/>
        <w:jc w:val="both"/>
        <w:rPr>
          <w:rFonts w:ascii="Times New Roman" w:hAnsi="Times New Roman" w:cs="Times New Roman"/>
          <w:b/>
          <w:bCs/>
          <w:lang w:val="en-US"/>
        </w:rPr>
      </w:pPr>
    </w:p>
    <w:p w14:paraId="0D362DE5" w14:textId="2CEB9551" w:rsidR="00C1657F" w:rsidRPr="00567BA6" w:rsidRDefault="009E2285" w:rsidP="009E2285">
      <w:pPr>
        <w:spacing w:line="276" w:lineRule="auto"/>
        <w:jc w:val="both"/>
        <w:rPr>
          <w:rFonts w:ascii="Times New Roman" w:hAnsi="Times New Roman" w:cs="Times New Roman"/>
          <w:lang w:val="en-US"/>
        </w:rPr>
      </w:pPr>
      <w:r w:rsidRPr="00567BA6">
        <w:rPr>
          <w:rFonts w:ascii="Times New Roman" w:hAnsi="Times New Roman" w:cs="Times New Roman"/>
          <w:b/>
          <w:bCs/>
          <w:lang w:val="en-US"/>
        </w:rPr>
        <w:t>Title</w:t>
      </w:r>
      <w:r w:rsidRPr="00567BA6">
        <w:rPr>
          <w:rFonts w:ascii="Times New Roman" w:hAnsi="Times New Roman" w:cs="Times New Roman"/>
          <w:lang w:val="en-US"/>
        </w:rPr>
        <w:t>: Endoscopic Approach of lumbar spinal Stenosis</w:t>
      </w:r>
    </w:p>
    <w:p w14:paraId="28B8B10C" w14:textId="09E0DFAF" w:rsidR="009E2285" w:rsidRPr="00567BA6" w:rsidRDefault="009E2285" w:rsidP="009E2285">
      <w:pPr>
        <w:spacing w:line="276" w:lineRule="auto"/>
        <w:jc w:val="both"/>
        <w:rPr>
          <w:rFonts w:ascii="Times New Roman" w:hAnsi="Times New Roman" w:cs="Times New Roman"/>
          <w:lang w:val="en-US"/>
        </w:rPr>
      </w:pPr>
      <w:r w:rsidRPr="00567BA6">
        <w:rPr>
          <w:rFonts w:ascii="Times New Roman" w:hAnsi="Times New Roman" w:cs="Times New Roman"/>
          <w:lang w:val="en-US"/>
        </w:rPr>
        <w:t>Mendoza Díaz, JR. M.D</w:t>
      </w:r>
    </w:p>
    <w:p w14:paraId="6767AAD3" w14:textId="77777777" w:rsidR="009E2285" w:rsidRPr="00567BA6" w:rsidRDefault="009E2285" w:rsidP="009E2285">
      <w:pPr>
        <w:spacing w:line="276" w:lineRule="auto"/>
        <w:jc w:val="both"/>
        <w:rPr>
          <w:rFonts w:ascii="Times New Roman" w:hAnsi="Times New Roman" w:cs="Times New Roman"/>
          <w:lang w:val="en-US"/>
        </w:rPr>
      </w:pPr>
    </w:p>
    <w:p w14:paraId="233742DC" w14:textId="0A7319A0" w:rsidR="009E2285" w:rsidRPr="00567BA6" w:rsidRDefault="009E2285" w:rsidP="009E2285">
      <w:pPr>
        <w:spacing w:line="276" w:lineRule="auto"/>
        <w:jc w:val="both"/>
        <w:rPr>
          <w:rFonts w:ascii="Times New Roman" w:hAnsi="Times New Roman" w:cs="Times New Roman"/>
          <w:lang w:val="en-US"/>
        </w:rPr>
      </w:pPr>
      <w:r w:rsidRPr="00567BA6">
        <w:rPr>
          <w:rFonts w:ascii="Times New Roman" w:hAnsi="Times New Roman" w:cs="Times New Roman"/>
          <w:lang w:val="en-US"/>
        </w:rPr>
        <w:t>Abstract.</w:t>
      </w:r>
    </w:p>
    <w:p w14:paraId="39064F4B" w14:textId="58F7F7C5" w:rsidR="009E2285" w:rsidRPr="00567BA6" w:rsidRDefault="009E2285" w:rsidP="009E2285">
      <w:pPr>
        <w:spacing w:line="276" w:lineRule="auto"/>
        <w:jc w:val="both"/>
        <w:rPr>
          <w:rFonts w:ascii="Times New Roman" w:hAnsi="Times New Roman" w:cs="Times New Roman"/>
          <w:b/>
          <w:bCs/>
          <w:lang w:val="en-US"/>
        </w:rPr>
      </w:pPr>
      <w:r w:rsidRPr="00567BA6">
        <w:rPr>
          <w:rFonts w:ascii="Times New Roman" w:hAnsi="Times New Roman" w:cs="Times New Roman"/>
          <w:b/>
          <w:bCs/>
          <w:lang w:val="en-US"/>
        </w:rPr>
        <w:t xml:space="preserve">Problem: </w:t>
      </w:r>
      <w:r w:rsidRPr="00567BA6">
        <w:rPr>
          <w:rFonts w:ascii="Times New Roman" w:hAnsi="Times New Roman" w:cs="Times New Roman"/>
          <w:lang w:val="en-US"/>
        </w:rPr>
        <w:t>Since the discovery of the syndrome associated with narrowing of the lumbar spinal canal in 1950 by Verbiest, degenerative lumbar spinal disease has become an increasingly frequent problem in the elderly. These patients often report clinical symptoms, leading to neurogenic claudication and radiculopathy (sciatica), with or without low back pain. This stenosis may occur because of degenerative, developmental, or congenital disorders. When symptomatic patients do not respond to conservative treatments, including medication, injections, and physical therapy, surgical treatment is then indicated. However, regarding surgery on elderly patients with physical disability and multiple comorbidities, surgical intervention becomes a challenging task. Decompressive surgery may be effective in improving radicular pain and the quality of life of the patient. Recently, minimally invasive spine surgery has been performed to minimize trauma to the posterior structures and prevent postoperative segmental instability, which can occur in traditional decompressive surgeries. Numerous studies have documented the advantages of percutaneous endoscopic lumbar discectomy (PELD). However, for the past few years, treating lumbar spinal stenosis (LSS) was considered a contraindication for the endoscopic approach. Various endoscopic techniques have been tried to treat lumbar central stenosis and foraminal stenosis, improving and extending the indications for endoscopic decompression. It has been reported that endoscopic decompressive surgeries have good clinical results. In addition, there are few studies that compare the minimally invasive techniques to open decompressive surgeries in terms of achieving complete neural decompression.</w:t>
      </w:r>
    </w:p>
    <w:p w14:paraId="66C947EC" w14:textId="1CC36C39" w:rsidR="009E2285" w:rsidRPr="00567BA6" w:rsidRDefault="009E2285" w:rsidP="009E2285">
      <w:pPr>
        <w:spacing w:line="276" w:lineRule="auto"/>
        <w:jc w:val="both"/>
        <w:rPr>
          <w:rFonts w:ascii="Times New Roman" w:hAnsi="Times New Roman" w:cs="Times New Roman"/>
          <w:lang w:val="en-US"/>
        </w:rPr>
      </w:pPr>
      <w:r w:rsidRPr="00567BA6">
        <w:rPr>
          <w:rFonts w:ascii="Times New Roman" w:hAnsi="Times New Roman" w:cs="Times New Roman"/>
          <w:b/>
          <w:bCs/>
          <w:lang w:val="en-US"/>
        </w:rPr>
        <w:t xml:space="preserve">Orientation: </w:t>
      </w:r>
      <w:r w:rsidRPr="00567BA6">
        <w:rPr>
          <w:rFonts w:ascii="Times New Roman" w:hAnsi="Times New Roman" w:cs="Times New Roman"/>
          <w:lang w:val="en-US"/>
        </w:rPr>
        <w:t>The purpose of this study was to demonstrate our experience in treating LSS using a uniportal endoscopic approach.</w:t>
      </w:r>
    </w:p>
    <w:p w14:paraId="5DCE9AEC" w14:textId="41385C27" w:rsidR="009E2285" w:rsidRPr="00567BA6" w:rsidRDefault="009E2285" w:rsidP="009E2285">
      <w:pPr>
        <w:spacing w:line="276" w:lineRule="auto"/>
        <w:jc w:val="both"/>
        <w:rPr>
          <w:rFonts w:ascii="Times New Roman" w:hAnsi="Times New Roman" w:cs="Times New Roman"/>
          <w:b/>
          <w:bCs/>
          <w:lang w:val="en-US"/>
        </w:rPr>
      </w:pPr>
      <w:r w:rsidRPr="00567BA6">
        <w:rPr>
          <w:rFonts w:ascii="Times New Roman" w:hAnsi="Times New Roman" w:cs="Times New Roman"/>
          <w:b/>
          <w:bCs/>
          <w:lang w:val="en-US"/>
        </w:rPr>
        <w:t xml:space="preserve">Conclusion: </w:t>
      </w:r>
      <w:r w:rsidRPr="00567BA6">
        <w:rPr>
          <w:rFonts w:ascii="Times New Roman" w:hAnsi="Times New Roman" w:cs="Times New Roman"/>
          <w:lang w:val="en-US"/>
        </w:rPr>
        <w:t>The evolution of minimally invasive techniques has provided us with a great option for treating LSS, improving the quality of life of our patients. In Mexico, there has been an increase in the use of these techniques, becoming an alternative for patients who are afraid of open surgery</w:t>
      </w:r>
      <w:r w:rsidRPr="00567BA6">
        <w:rPr>
          <w:rFonts w:ascii="Times New Roman" w:hAnsi="Times New Roman" w:cs="Times New Roman"/>
          <w:b/>
          <w:bCs/>
          <w:lang w:val="en-US"/>
        </w:rPr>
        <w:t>.</w:t>
      </w:r>
    </w:p>
    <w:p w14:paraId="7AFCDD44" w14:textId="77777777" w:rsidR="009E2285" w:rsidRPr="00567BA6" w:rsidRDefault="009E2285" w:rsidP="009E2285">
      <w:pPr>
        <w:spacing w:line="276" w:lineRule="auto"/>
        <w:jc w:val="both"/>
        <w:rPr>
          <w:rFonts w:ascii="Times New Roman" w:hAnsi="Times New Roman" w:cs="Times New Roman"/>
          <w:b/>
          <w:bCs/>
          <w:lang w:val="en-US"/>
        </w:rPr>
      </w:pPr>
    </w:p>
    <w:p w14:paraId="3907CAB0" w14:textId="5B42BD84" w:rsidR="009E2285" w:rsidRPr="00567BA6" w:rsidRDefault="009E2285" w:rsidP="009E2285">
      <w:pPr>
        <w:spacing w:line="276" w:lineRule="auto"/>
        <w:jc w:val="both"/>
        <w:rPr>
          <w:rFonts w:ascii="Times New Roman" w:hAnsi="Times New Roman" w:cs="Times New Roman"/>
          <w:b/>
          <w:bCs/>
          <w:lang w:val="en-US"/>
        </w:rPr>
      </w:pPr>
      <w:r w:rsidRPr="00567BA6">
        <w:rPr>
          <w:rFonts w:ascii="Times New Roman" w:hAnsi="Times New Roman" w:cs="Times New Roman"/>
          <w:b/>
          <w:bCs/>
          <w:lang w:val="en-US"/>
        </w:rPr>
        <w:t>Recent Publications.</w:t>
      </w:r>
    </w:p>
    <w:p w14:paraId="7A56060D" w14:textId="77777777" w:rsidR="009E2285" w:rsidRPr="00567BA6" w:rsidRDefault="009E2285" w:rsidP="009E2285">
      <w:pPr>
        <w:spacing w:line="276" w:lineRule="auto"/>
        <w:jc w:val="both"/>
        <w:rPr>
          <w:rFonts w:ascii="Times New Roman" w:hAnsi="Times New Roman" w:cs="Times New Roman"/>
          <w:b/>
          <w:bCs/>
          <w:lang w:val="en-US"/>
        </w:rPr>
      </w:pPr>
    </w:p>
    <w:p w14:paraId="6CACA534" w14:textId="30CAFE1F" w:rsidR="009E2285" w:rsidRPr="00567BA6" w:rsidRDefault="009E2285" w:rsidP="009E2285">
      <w:pPr>
        <w:pStyle w:val="ListParagraph"/>
        <w:numPr>
          <w:ilvl w:val="0"/>
          <w:numId w:val="1"/>
        </w:numPr>
        <w:spacing w:line="276" w:lineRule="auto"/>
        <w:jc w:val="both"/>
        <w:rPr>
          <w:rFonts w:ascii="Times New Roman" w:hAnsi="Times New Roman" w:cs="Times New Roman"/>
          <w:lang w:val="en-US"/>
        </w:rPr>
      </w:pPr>
      <w:r w:rsidRPr="00567BA6">
        <w:rPr>
          <w:rFonts w:ascii="Times New Roman" w:hAnsi="Times New Roman" w:cs="Times New Roman"/>
          <w:lang w:val="en-US"/>
        </w:rPr>
        <w:t>Jorm Nellensteijn, Raymond Ostelo, et al. Transforaminal endoscopic surgery for lumbar stenosis: a systematic review. Eur Spine J (2010); 19:879-886. doi:10.1997/s00586-009-1272-6.</w:t>
      </w:r>
    </w:p>
    <w:p w14:paraId="386F6525" w14:textId="77777777" w:rsidR="009E2285" w:rsidRPr="00567BA6" w:rsidRDefault="009E2285" w:rsidP="009E2285">
      <w:pPr>
        <w:pStyle w:val="ListParagraph"/>
        <w:spacing w:line="276" w:lineRule="auto"/>
        <w:jc w:val="both"/>
        <w:rPr>
          <w:rFonts w:ascii="Times New Roman" w:hAnsi="Times New Roman" w:cs="Times New Roman"/>
          <w:lang w:val="en-US"/>
        </w:rPr>
      </w:pPr>
    </w:p>
    <w:p w14:paraId="638599B3" w14:textId="0032BD2A" w:rsidR="009E2285" w:rsidRPr="00567BA6" w:rsidRDefault="009E2285" w:rsidP="009E2285">
      <w:pPr>
        <w:pStyle w:val="ListParagraph"/>
        <w:numPr>
          <w:ilvl w:val="0"/>
          <w:numId w:val="1"/>
        </w:numPr>
        <w:spacing w:line="276" w:lineRule="auto"/>
        <w:jc w:val="both"/>
        <w:rPr>
          <w:rFonts w:ascii="Times New Roman" w:hAnsi="Times New Roman" w:cs="Times New Roman"/>
          <w:lang w:val="en-US"/>
        </w:rPr>
      </w:pPr>
      <w:r w:rsidRPr="00567BA6">
        <w:rPr>
          <w:rFonts w:ascii="Times New Roman" w:hAnsi="Times New Roman" w:cs="Times New Roman"/>
          <w:lang w:val="en-US"/>
        </w:rPr>
        <w:t>Kim HS, Paudel B, Jang JS, Oh SH, Lee S, Park JE, et al. Percutaneous full endoscopic bilateral lumbar decompression of spinal stenosis through uniportal-contralateral approach: techniques and preliminary results. World Neurosurg (2017); 103: 201–9.</w:t>
      </w:r>
    </w:p>
    <w:p w14:paraId="110879A5" w14:textId="77777777" w:rsidR="009E2285" w:rsidRPr="00567BA6" w:rsidRDefault="009E2285" w:rsidP="009E2285">
      <w:pPr>
        <w:spacing w:line="276" w:lineRule="auto"/>
        <w:jc w:val="both"/>
        <w:rPr>
          <w:rFonts w:ascii="Times New Roman" w:hAnsi="Times New Roman" w:cs="Times New Roman"/>
          <w:lang w:val="en-US"/>
        </w:rPr>
      </w:pPr>
    </w:p>
    <w:p w14:paraId="3FBD2544" w14:textId="77777777" w:rsidR="009E2285" w:rsidRPr="00567BA6" w:rsidRDefault="009E2285" w:rsidP="009E2285">
      <w:pPr>
        <w:pStyle w:val="ListParagraph"/>
        <w:numPr>
          <w:ilvl w:val="0"/>
          <w:numId w:val="1"/>
        </w:numPr>
        <w:spacing w:line="276" w:lineRule="auto"/>
        <w:jc w:val="both"/>
        <w:rPr>
          <w:rFonts w:ascii="Times New Roman" w:hAnsi="Times New Roman" w:cs="Times New Roman"/>
          <w:lang w:val="en-US"/>
        </w:rPr>
      </w:pPr>
      <w:r w:rsidRPr="00567BA6">
        <w:rPr>
          <w:rFonts w:ascii="Times New Roman" w:hAnsi="Times New Roman" w:cs="Times New Roman"/>
          <w:lang w:val="en-US"/>
        </w:rPr>
        <w:lastRenderedPageBreak/>
        <w:t>Shin S-H, Bae J-S, Lee S-H, Keum H-J, Kim H-J, Jang W-S, Transforaminal endoscopic decompression for lumbar spinal stenosis: A novel surgical technique and clinical outcomes, World Neurosurgery (2018); doi: 10.1016/j.wneu.2018.03.107.</w:t>
      </w:r>
    </w:p>
    <w:p w14:paraId="69CB4406" w14:textId="77777777" w:rsidR="009E2285" w:rsidRPr="00567BA6" w:rsidRDefault="009E2285" w:rsidP="009E2285">
      <w:pPr>
        <w:spacing w:line="276" w:lineRule="auto"/>
        <w:jc w:val="both"/>
        <w:rPr>
          <w:rFonts w:ascii="Times New Roman" w:hAnsi="Times New Roman" w:cs="Times New Roman"/>
          <w:lang w:val="en-US"/>
        </w:rPr>
      </w:pPr>
    </w:p>
    <w:p w14:paraId="3723062C" w14:textId="77777777" w:rsidR="009E2285" w:rsidRPr="00567BA6" w:rsidRDefault="009E2285" w:rsidP="009E2285">
      <w:pPr>
        <w:pStyle w:val="ListParagraph"/>
        <w:numPr>
          <w:ilvl w:val="0"/>
          <w:numId w:val="1"/>
        </w:numPr>
        <w:spacing w:line="276" w:lineRule="auto"/>
        <w:jc w:val="both"/>
        <w:rPr>
          <w:rFonts w:ascii="Times New Roman" w:hAnsi="Times New Roman" w:cs="Times New Roman"/>
          <w:lang w:val="en-US"/>
        </w:rPr>
      </w:pPr>
      <w:r w:rsidRPr="00567BA6">
        <w:rPr>
          <w:rFonts w:ascii="Times New Roman" w:hAnsi="Times New Roman" w:cs="Times New Roman"/>
          <w:lang w:val="en-US"/>
        </w:rPr>
        <w:t>Dong Hwa Heo, MD, PhD, et al. Comparative analysis of three types of minimally invasive decompressive surgery for lumbar central stenosis: biportal endoscopy, uniportal endoscopy, and microsurgery, Neurosurg Focus (2019); 46: 1-7. DOI 10.3171/2019.2. FOCUS197.</w:t>
      </w:r>
    </w:p>
    <w:p w14:paraId="365B01EA" w14:textId="77777777" w:rsidR="009E2285" w:rsidRPr="00567BA6" w:rsidRDefault="009E2285" w:rsidP="009E2285">
      <w:pPr>
        <w:spacing w:line="276" w:lineRule="auto"/>
        <w:jc w:val="both"/>
        <w:rPr>
          <w:rFonts w:ascii="Times New Roman" w:hAnsi="Times New Roman" w:cs="Times New Roman"/>
          <w:lang w:val="en-US"/>
        </w:rPr>
      </w:pPr>
    </w:p>
    <w:p w14:paraId="6865700A" w14:textId="77777777" w:rsidR="009E2285" w:rsidRPr="00567BA6" w:rsidRDefault="009E2285" w:rsidP="009E2285">
      <w:pPr>
        <w:pStyle w:val="ListParagraph"/>
        <w:numPr>
          <w:ilvl w:val="0"/>
          <w:numId w:val="1"/>
        </w:numPr>
        <w:spacing w:line="276" w:lineRule="auto"/>
        <w:jc w:val="both"/>
        <w:rPr>
          <w:rFonts w:ascii="Times New Roman" w:hAnsi="Times New Roman" w:cs="Times New Roman"/>
          <w:lang w:val="en-US"/>
        </w:rPr>
      </w:pPr>
      <w:r w:rsidRPr="00567BA6">
        <w:rPr>
          <w:rFonts w:ascii="Times New Roman" w:hAnsi="Times New Roman" w:cs="Times New Roman"/>
          <w:lang w:val="en-US"/>
        </w:rPr>
        <w:t>Yin G, Huang B, Wang C, Liu S. Therapeutic effects of full endoscopic spine surgery via transforaminal approach in elderly patients with lumbar spinal stenosis: A retrospective clinical study. Acta Orthop Traumatol Turc (2021); 55(2): 166-70.</w:t>
      </w:r>
    </w:p>
    <w:p w14:paraId="72B519CA" w14:textId="77777777" w:rsidR="009E2285" w:rsidRPr="00567BA6" w:rsidRDefault="009E2285" w:rsidP="009E2285">
      <w:pPr>
        <w:spacing w:line="276" w:lineRule="auto"/>
        <w:jc w:val="both"/>
        <w:rPr>
          <w:rFonts w:ascii="Times New Roman" w:hAnsi="Times New Roman" w:cs="Times New Roman"/>
          <w:lang w:val="en-US"/>
        </w:rPr>
      </w:pPr>
    </w:p>
    <w:p w14:paraId="1B64FF0A" w14:textId="77777777" w:rsidR="009E2285" w:rsidRPr="00567BA6" w:rsidRDefault="009E2285" w:rsidP="009E2285">
      <w:pPr>
        <w:pStyle w:val="ListParagraph"/>
        <w:numPr>
          <w:ilvl w:val="0"/>
          <w:numId w:val="1"/>
        </w:numPr>
        <w:spacing w:line="276" w:lineRule="auto"/>
        <w:jc w:val="both"/>
        <w:rPr>
          <w:rFonts w:ascii="Times New Roman" w:hAnsi="Times New Roman" w:cs="Times New Roman"/>
          <w:lang w:val="en-US"/>
        </w:rPr>
      </w:pPr>
      <w:r w:rsidRPr="00567BA6">
        <w:rPr>
          <w:rFonts w:ascii="Times New Roman" w:hAnsi="Times New Roman" w:cs="Times New Roman"/>
          <w:lang w:val="es-MX"/>
        </w:rPr>
        <w:t xml:space="preserve">Wang Y, Dou Q, Yang J, Zhang L, Yan Y, Peng Z, et al. </w:t>
      </w:r>
      <w:r w:rsidRPr="00567BA6">
        <w:rPr>
          <w:rFonts w:ascii="Times New Roman" w:hAnsi="Times New Roman" w:cs="Times New Roman"/>
          <w:lang w:val="en-US"/>
        </w:rPr>
        <w:t>Percutaneous endoscopic lumbar decompression for lumbar lateral spinal canal stenosis: classification of lateral region of lumbar spinal canal and surgical approaches. World Neurosurg (2018); 119: e276–e83. doi:</w:t>
      </w:r>
      <w:r w:rsidRPr="00567BA6">
        <w:rPr>
          <w:rFonts w:ascii="Times New Roman" w:hAnsi="Times New Roman" w:cs="Times New Roman"/>
        </w:rPr>
        <w:t xml:space="preserve"> </w:t>
      </w:r>
      <w:r w:rsidRPr="00567BA6">
        <w:rPr>
          <w:rFonts w:ascii="Times New Roman" w:hAnsi="Times New Roman" w:cs="Times New Roman"/>
          <w:lang w:val="en-US"/>
        </w:rPr>
        <w:t>10.1016/j.wneu.2018.07.133</w:t>
      </w:r>
    </w:p>
    <w:p w14:paraId="33078502" w14:textId="77777777" w:rsidR="009E2285" w:rsidRPr="00567BA6" w:rsidRDefault="009E2285" w:rsidP="009E2285">
      <w:pPr>
        <w:spacing w:line="276" w:lineRule="auto"/>
        <w:jc w:val="both"/>
        <w:rPr>
          <w:rFonts w:ascii="Times New Roman" w:hAnsi="Times New Roman" w:cs="Times New Roman"/>
          <w:lang w:val="en-US"/>
        </w:rPr>
      </w:pPr>
    </w:p>
    <w:p w14:paraId="0F66F61D" w14:textId="02B54AC8" w:rsidR="009E2285" w:rsidRPr="00567BA6" w:rsidRDefault="009E2285" w:rsidP="009E2285">
      <w:pPr>
        <w:pStyle w:val="ListParagraph"/>
        <w:numPr>
          <w:ilvl w:val="0"/>
          <w:numId w:val="1"/>
        </w:numPr>
        <w:spacing w:line="276" w:lineRule="auto"/>
        <w:jc w:val="both"/>
        <w:rPr>
          <w:rFonts w:ascii="Times New Roman" w:hAnsi="Times New Roman" w:cs="Times New Roman"/>
          <w:lang w:val="en-US"/>
        </w:rPr>
      </w:pPr>
      <w:r w:rsidRPr="00567BA6">
        <w:rPr>
          <w:rFonts w:ascii="Times New Roman" w:hAnsi="Times New Roman" w:cs="Times New Roman"/>
          <w:lang w:val="en-US"/>
        </w:rPr>
        <w:t>Jian Shen, MD, PhD, and Albert E. Telfeian, MD, PhD. Fully Endoscopic 360° decompression surgery for thoracic spinal stenosis: technical note and report of 8 cases. Pain Physician (2020); 23: e659-e663.</w:t>
      </w:r>
    </w:p>
    <w:p w14:paraId="5E65C52E" w14:textId="77777777" w:rsidR="009E2285" w:rsidRPr="00567BA6" w:rsidRDefault="009E2285" w:rsidP="009E2285">
      <w:pPr>
        <w:spacing w:line="276" w:lineRule="auto"/>
        <w:jc w:val="both"/>
        <w:rPr>
          <w:rFonts w:ascii="Times New Roman" w:hAnsi="Times New Roman" w:cs="Times New Roman"/>
          <w:lang w:val="en-US"/>
        </w:rPr>
      </w:pPr>
    </w:p>
    <w:p w14:paraId="4AF79013" w14:textId="6651F4E3" w:rsidR="009E2285" w:rsidRPr="00662765" w:rsidRDefault="009E2285" w:rsidP="009E2285">
      <w:pPr>
        <w:spacing w:line="276" w:lineRule="auto"/>
        <w:jc w:val="both"/>
        <w:rPr>
          <w:rFonts w:ascii="Times New Roman" w:hAnsi="Times New Roman" w:cs="Times New Roman"/>
          <w:lang w:val="en-US"/>
        </w:rPr>
      </w:pPr>
      <w:r w:rsidRPr="00567BA6">
        <w:rPr>
          <w:rFonts w:ascii="Times New Roman" w:hAnsi="Times New Roman" w:cs="Times New Roman"/>
          <w:noProof/>
          <w:lang w:val="en-US"/>
        </w:rPr>
        <w:drawing>
          <wp:inline distT="0" distB="0" distL="0" distR="0" wp14:anchorId="0094D1C8" wp14:editId="5655BC10">
            <wp:extent cx="1076325" cy="1076325"/>
            <wp:effectExtent l="0" t="0" r="9525" b="9525"/>
            <wp:docPr id="14590784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078414" name="Imagen 145907841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6380" cy="1076380"/>
                    </a:xfrm>
                    <a:prstGeom prst="rect">
                      <a:avLst/>
                    </a:prstGeom>
                  </pic:spPr>
                </pic:pic>
              </a:graphicData>
            </a:graphic>
          </wp:inline>
        </w:drawing>
      </w:r>
    </w:p>
    <w:p w14:paraId="7B12B66A" w14:textId="77777777" w:rsidR="00567BA6" w:rsidRPr="00567BA6" w:rsidRDefault="00567BA6" w:rsidP="009E2285">
      <w:pPr>
        <w:spacing w:line="276" w:lineRule="auto"/>
        <w:jc w:val="both"/>
        <w:rPr>
          <w:rFonts w:ascii="Times New Roman" w:hAnsi="Times New Roman" w:cs="Times New Roman"/>
          <w:b/>
          <w:bCs/>
          <w:lang w:val="en-US"/>
        </w:rPr>
      </w:pPr>
    </w:p>
    <w:p w14:paraId="5C1A4266" w14:textId="32FDBAE4" w:rsidR="009E2285" w:rsidRPr="00567BA6" w:rsidRDefault="009E2285" w:rsidP="009E2285">
      <w:pPr>
        <w:spacing w:line="276" w:lineRule="auto"/>
        <w:jc w:val="both"/>
        <w:rPr>
          <w:rFonts w:ascii="Times New Roman" w:hAnsi="Times New Roman" w:cs="Times New Roman"/>
          <w:b/>
          <w:bCs/>
          <w:lang w:val="en-US"/>
        </w:rPr>
      </w:pPr>
      <w:r w:rsidRPr="00567BA6">
        <w:rPr>
          <w:rFonts w:ascii="Times New Roman" w:hAnsi="Times New Roman" w:cs="Times New Roman"/>
          <w:b/>
          <w:bCs/>
          <w:lang w:val="en-US"/>
        </w:rPr>
        <w:t>Biography</w:t>
      </w:r>
    </w:p>
    <w:p w14:paraId="6E699E15" w14:textId="4960FB77" w:rsidR="009E2285" w:rsidRPr="00567BA6" w:rsidRDefault="009E2285" w:rsidP="009E2285">
      <w:pPr>
        <w:spacing w:before="62"/>
        <w:ind w:right="-20"/>
        <w:jc w:val="both"/>
        <w:rPr>
          <w:rFonts w:ascii="Times New Roman" w:hAnsi="Times New Roman" w:cs="Times New Roman"/>
          <w:lang w:val="en-US"/>
        </w:rPr>
      </w:pPr>
      <w:r w:rsidRPr="00567BA6">
        <w:rPr>
          <w:rFonts w:ascii="Times New Roman" w:hAnsi="Times New Roman" w:cs="Times New Roman"/>
          <w:lang w:val="en-US"/>
        </w:rPr>
        <w:t>Dr. José Raúl Mendoza Díaz is a professional with expertise in spine surgery, dedicated to improving the health of patients in Torreón, Coahuila, Mexico. His practice utilizes minimally invasive techniques to achieve the best quality of life for his patients. He developed this model after several years of teaching, administration, and research in private and public hospitals, as well as educational institutions. It is active in the Mexican Society of Endoscopic Surgery, collaborating with the executive chair to conduct workshops, conferences, and research to obtain certification for spine surgeries, with the aim of equipping professionals with the necessary skills to deliver high-quality medical care to patients.</w:t>
      </w:r>
    </w:p>
    <w:p w14:paraId="14DADFCF" w14:textId="77777777" w:rsidR="009E2285" w:rsidRPr="00567BA6" w:rsidRDefault="009E2285" w:rsidP="009E2285">
      <w:pPr>
        <w:spacing w:before="62"/>
        <w:ind w:right="-20"/>
        <w:jc w:val="both"/>
        <w:rPr>
          <w:rFonts w:ascii="Times New Roman" w:hAnsi="Times New Roman" w:cs="Times New Roman"/>
          <w:lang w:val="en-US"/>
        </w:rPr>
      </w:pPr>
    </w:p>
    <w:p w14:paraId="5010DF4B" w14:textId="45F58293" w:rsidR="009E2285" w:rsidRPr="00567BA6" w:rsidRDefault="009E2285" w:rsidP="009E2285">
      <w:pPr>
        <w:spacing w:before="62"/>
        <w:ind w:right="-20"/>
        <w:jc w:val="both"/>
        <w:rPr>
          <w:rFonts w:ascii="Times New Roman" w:hAnsi="Times New Roman" w:cs="Times New Roman"/>
          <w:lang w:val="en-US"/>
        </w:rPr>
      </w:pPr>
      <w:r w:rsidRPr="00567BA6">
        <w:rPr>
          <w:rFonts w:ascii="Times New Roman" w:hAnsi="Times New Roman" w:cs="Times New Roman"/>
          <w:lang w:val="en-US"/>
        </w:rPr>
        <w:t xml:space="preserve">Email: </w:t>
      </w:r>
      <w:hyperlink r:id="rId9" w:history="1">
        <w:r w:rsidRPr="00567BA6">
          <w:rPr>
            <w:rStyle w:val="Hyperlink"/>
            <w:rFonts w:ascii="Times New Roman" w:hAnsi="Times New Roman" w:cs="Times New Roman"/>
            <w:lang w:val="en-US"/>
          </w:rPr>
          <w:t>dr.raulmendoza@outlook.com</w:t>
        </w:r>
      </w:hyperlink>
    </w:p>
    <w:p w14:paraId="5DAB14D5" w14:textId="712C94CF" w:rsidR="009E2285" w:rsidRPr="00662765" w:rsidRDefault="009E2285" w:rsidP="00662765">
      <w:pPr>
        <w:spacing w:before="62"/>
        <w:ind w:right="-20"/>
        <w:jc w:val="both"/>
        <w:rPr>
          <w:rFonts w:ascii="Times New Roman" w:hAnsi="Times New Roman" w:cs="Times New Roman"/>
          <w:lang w:val="en-US"/>
        </w:rPr>
      </w:pPr>
      <w:r w:rsidRPr="00567BA6">
        <w:rPr>
          <w:rFonts w:ascii="Times New Roman" w:hAnsi="Times New Roman" w:cs="Times New Roman"/>
          <w:lang w:val="en-US"/>
        </w:rPr>
        <w:t>Mobile: (+52) 55 8075 3781</w:t>
      </w:r>
    </w:p>
    <w:sectPr w:rsidR="009E2285" w:rsidRPr="00662765" w:rsidSect="00FD6151">
      <w:headerReference w:type="default" r:id="rId10"/>
      <w:pgSz w:w="12240" w:h="15840"/>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AE7EA" w14:textId="77777777" w:rsidR="004032A4" w:rsidRDefault="004032A4" w:rsidP="009E2285">
      <w:r>
        <w:separator/>
      </w:r>
    </w:p>
  </w:endnote>
  <w:endnote w:type="continuationSeparator" w:id="0">
    <w:p w14:paraId="3AC6C0C2" w14:textId="77777777" w:rsidR="004032A4" w:rsidRDefault="004032A4" w:rsidP="009E2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0BB66" w14:textId="77777777" w:rsidR="004032A4" w:rsidRDefault="004032A4" w:rsidP="009E2285">
      <w:r>
        <w:separator/>
      </w:r>
    </w:p>
  </w:footnote>
  <w:footnote w:type="continuationSeparator" w:id="0">
    <w:p w14:paraId="76A1AF0B" w14:textId="77777777" w:rsidR="004032A4" w:rsidRDefault="004032A4" w:rsidP="009E22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44BD6" w14:textId="637D7BE5" w:rsidR="009E2285" w:rsidRDefault="009E2285">
    <w:pPr>
      <w:pStyle w:val="Header"/>
    </w:pPr>
    <w:r w:rsidRPr="009E2285">
      <w:rPr>
        <w:rFonts w:ascii="Tw Cen MT" w:eastAsia="Tw Cen MT" w:hAnsi="Tw Cen MT" w:cs="Tw Cen MT"/>
        <w:noProof/>
        <w:sz w:val="22"/>
        <w:szCs w:val="22"/>
        <w:lang w:val="en-US"/>
      </w:rPr>
      <w:drawing>
        <wp:anchor distT="0" distB="0" distL="114300" distR="114300" simplePos="0" relativeHeight="251658240" behindDoc="1" locked="0" layoutInCell="1" allowOverlap="1" wp14:anchorId="7DA6B814" wp14:editId="2760716A">
          <wp:simplePos x="0" y="0"/>
          <wp:positionH relativeFrom="column">
            <wp:posOffset>-381968</wp:posOffset>
          </wp:positionH>
          <wp:positionV relativeFrom="paragraph">
            <wp:posOffset>-96520</wp:posOffset>
          </wp:positionV>
          <wp:extent cx="6788150" cy="878205"/>
          <wp:effectExtent l="0" t="0" r="6350" b="0"/>
          <wp:wrapNone/>
          <wp:docPr id="8094841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8782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67866"/>
    <w:multiLevelType w:val="hybridMultilevel"/>
    <w:tmpl w:val="F44A6D8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62509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285"/>
    <w:rsid w:val="003A03A8"/>
    <w:rsid w:val="004032A4"/>
    <w:rsid w:val="00567BA6"/>
    <w:rsid w:val="005B3504"/>
    <w:rsid w:val="00662765"/>
    <w:rsid w:val="00884909"/>
    <w:rsid w:val="009E2285"/>
    <w:rsid w:val="00C1657F"/>
    <w:rsid w:val="00FD61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4E1F36"/>
  <w15:chartTrackingRefBased/>
  <w15:docId w15:val="{D2263BDD-AB6D-1641-9007-AC1DA588B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285"/>
    <w:pPr>
      <w:ind w:left="720"/>
      <w:contextualSpacing/>
    </w:pPr>
  </w:style>
  <w:style w:type="paragraph" w:styleId="Header">
    <w:name w:val="header"/>
    <w:basedOn w:val="Normal"/>
    <w:link w:val="HeaderChar"/>
    <w:uiPriority w:val="99"/>
    <w:unhideWhenUsed/>
    <w:rsid w:val="009E2285"/>
    <w:pPr>
      <w:tabs>
        <w:tab w:val="center" w:pos="4419"/>
        <w:tab w:val="right" w:pos="8838"/>
      </w:tabs>
    </w:pPr>
  </w:style>
  <w:style w:type="character" w:customStyle="1" w:styleId="HeaderChar">
    <w:name w:val="Header Char"/>
    <w:basedOn w:val="DefaultParagraphFont"/>
    <w:link w:val="Header"/>
    <w:uiPriority w:val="99"/>
    <w:rsid w:val="009E2285"/>
    <w:rPr>
      <w:lang w:val="es-ES_tradnl"/>
    </w:rPr>
  </w:style>
  <w:style w:type="paragraph" w:styleId="Footer">
    <w:name w:val="footer"/>
    <w:basedOn w:val="Normal"/>
    <w:link w:val="FooterChar"/>
    <w:uiPriority w:val="99"/>
    <w:unhideWhenUsed/>
    <w:rsid w:val="009E2285"/>
    <w:pPr>
      <w:tabs>
        <w:tab w:val="center" w:pos="4419"/>
        <w:tab w:val="right" w:pos="8838"/>
      </w:tabs>
    </w:pPr>
  </w:style>
  <w:style w:type="character" w:customStyle="1" w:styleId="FooterChar">
    <w:name w:val="Footer Char"/>
    <w:basedOn w:val="DefaultParagraphFont"/>
    <w:link w:val="Footer"/>
    <w:uiPriority w:val="99"/>
    <w:rsid w:val="009E2285"/>
    <w:rPr>
      <w:lang w:val="es-ES_tradnl"/>
    </w:rPr>
  </w:style>
  <w:style w:type="character" w:styleId="Hyperlink">
    <w:name w:val="Hyperlink"/>
    <w:basedOn w:val="DefaultParagraphFont"/>
    <w:uiPriority w:val="99"/>
    <w:unhideWhenUsed/>
    <w:rsid w:val="009E2285"/>
    <w:rPr>
      <w:color w:val="0563C1" w:themeColor="hyperlink"/>
      <w:u w:val="single"/>
    </w:rPr>
  </w:style>
  <w:style w:type="character" w:styleId="UnresolvedMention">
    <w:name w:val="Unresolved Mention"/>
    <w:basedOn w:val="DefaultParagraphFont"/>
    <w:uiPriority w:val="99"/>
    <w:semiHidden/>
    <w:unhideWhenUsed/>
    <w:rsid w:val="009E22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2962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r.raulmendoza@outloo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14F0B-2419-F44C-983E-8AAF79C01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2</Pages>
  <Words>716</Words>
  <Characters>4086</Characters>
  <Application>Microsoft Office Word</Application>
  <DocSecurity>0</DocSecurity>
  <Lines>34</Lines>
  <Paragraphs>9</Paragraphs>
  <ScaleCrop>false</ScaleCrop>
  <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Raúl Mendoza Díaz</dc:creator>
  <cp:keywords/>
  <dc:description/>
  <cp:lastModifiedBy>User_TL</cp:lastModifiedBy>
  <cp:revision>4</cp:revision>
  <dcterms:created xsi:type="dcterms:W3CDTF">2024-01-03T03:22:00Z</dcterms:created>
  <dcterms:modified xsi:type="dcterms:W3CDTF">2024-01-05T10:15:00Z</dcterms:modified>
</cp:coreProperties>
</file>