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FFFB5" w14:textId="31BEF0B8" w:rsidR="004178AB" w:rsidRPr="00272AE8" w:rsidRDefault="003E50F8">
      <w:pPr>
        <w:rPr>
          <w:rFonts w:cstheme="minorHAnsi"/>
          <w:color w:val="000000" w:themeColor="text1"/>
          <w:sz w:val="24"/>
          <w:szCs w:val="24"/>
          <w:u w:val="single"/>
          <w:lang w:val="en-IN"/>
        </w:rPr>
      </w:pPr>
      <w:r w:rsidRPr="00272AE8">
        <w:rPr>
          <w:rFonts w:cstheme="minorHAnsi"/>
          <w:color w:val="000000" w:themeColor="text1"/>
          <w:sz w:val="24"/>
          <w:szCs w:val="24"/>
          <w:u w:val="single"/>
          <w:lang w:val="en-IN"/>
        </w:rPr>
        <w:t xml:space="preserve">Is </w:t>
      </w:r>
      <w:r w:rsidR="00DD1BA8" w:rsidRPr="00272AE8">
        <w:rPr>
          <w:rFonts w:cstheme="minorHAnsi"/>
          <w:color w:val="000000" w:themeColor="text1"/>
          <w:sz w:val="24"/>
          <w:szCs w:val="24"/>
          <w:u w:val="single"/>
          <w:lang w:val="en-IN"/>
        </w:rPr>
        <w:t>Intraoperative Neuromonitoring</w:t>
      </w:r>
      <w:r w:rsidRPr="00272AE8">
        <w:rPr>
          <w:rFonts w:cstheme="minorHAnsi"/>
          <w:color w:val="000000" w:themeColor="text1"/>
          <w:sz w:val="24"/>
          <w:szCs w:val="24"/>
          <w:u w:val="single"/>
          <w:lang w:val="en-IN"/>
        </w:rPr>
        <w:t xml:space="preserve"> being adequately utilized</w:t>
      </w:r>
      <w:r w:rsidR="00DD1BA8" w:rsidRPr="00272AE8">
        <w:rPr>
          <w:rFonts w:cstheme="minorHAnsi"/>
          <w:color w:val="000000" w:themeColor="text1"/>
          <w:sz w:val="24"/>
          <w:szCs w:val="24"/>
          <w:u w:val="single"/>
          <w:lang w:val="en-IN"/>
        </w:rPr>
        <w:t xml:space="preserve"> in Minimally Invasive Sacroiliac joint fusions</w:t>
      </w:r>
      <w:r w:rsidRPr="00272AE8">
        <w:rPr>
          <w:rFonts w:cstheme="minorHAnsi"/>
          <w:color w:val="000000" w:themeColor="text1"/>
          <w:sz w:val="24"/>
          <w:szCs w:val="24"/>
          <w:u w:val="single"/>
          <w:lang w:val="en-IN"/>
        </w:rPr>
        <w:t>?</w:t>
      </w:r>
    </w:p>
    <w:p w14:paraId="488207C7" w14:textId="6F5ECC85" w:rsidR="00272AE8" w:rsidRPr="00272AE8" w:rsidRDefault="0033705B" w:rsidP="0033705B">
      <w:pPr>
        <w:pStyle w:val="NoSpacing"/>
        <w:rPr>
          <w:lang w:val="en-IN"/>
        </w:rPr>
      </w:pPr>
      <w:r>
        <w:rPr>
          <w:lang w:val="en-IN"/>
        </w:rPr>
        <w:t xml:space="preserve">Name: </w:t>
      </w:r>
      <w:r w:rsidR="00272AE8" w:rsidRPr="00272AE8">
        <w:rPr>
          <w:lang w:val="en-IN"/>
        </w:rPr>
        <w:t xml:space="preserve">Dr. Nimesha Cheruku, MBBS, MS, MBA, CNIM. </w:t>
      </w:r>
    </w:p>
    <w:p w14:paraId="39BE647D" w14:textId="040DE5A6" w:rsidR="0033705B" w:rsidRDefault="0033705B" w:rsidP="0033705B">
      <w:pPr>
        <w:pStyle w:val="NoSpacing"/>
        <w:rPr>
          <w:lang w:val="en-IN"/>
        </w:rPr>
      </w:pPr>
      <w:r>
        <w:rPr>
          <w:lang w:val="en-IN"/>
        </w:rPr>
        <w:t xml:space="preserve">Affiliation: </w:t>
      </w:r>
      <w:r w:rsidR="00272AE8" w:rsidRPr="00272AE8">
        <w:rPr>
          <w:lang w:val="en-IN"/>
        </w:rPr>
        <w:t>Neurophysiology,</w:t>
      </w:r>
      <w:r>
        <w:rPr>
          <w:lang w:val="en-IN"/>
        </w:rPr>
        <w:t xml:space="preserve"> Regional Manager,</w:t>
      </w:r>
      <w:r w:rsidR="00272AE8" w:rsidRPr="00272AE8">
        <w:rPr>
          <w:lang w:val="en-IN"/>
        </w:rPr>
        <w:t xml:space="preserve"> Advanced Neuro Solutions</w:t>
      </w:r>
    </w:p>
    <w:p w14:paraId="3F712D18" w14:textId="356DEED1" w:rsidR="00272AE8" w:rsidRDefault="0033705B" w:rsidP="0033705B">
      <w:pPr>
        <w:pStyle w:val="NoSpacing"/>
        <w:rPr>
          <w:lang w:val="en-IN"/>
        </w:rPr>
      </w:pPr>
      <w:r>
        <w:rPr>
          <w:lang w:val="en-IN"/>
        </w:rPr>
        <w:t xml:space="preserve">Country: </w:t>
      </w:r>
      <w:r w:rsidR="00272AE8" w:rsidRPr="00272AE8">
        <w:rPr>
          <w:lang w:val="en-IN"/>
        </w:rPr>
        <w:t>USA.</w:t>
      </w:r>
    </w:p>
    <w:p w14:paraId="35A678FF" w14:textId="370FC5CC" w:rsidR="0033705B" w:rsidRDefault="0033705B" w:rsidP="0033705B">
      <w:pPr>
        <w:pStyle w:val="NoSpacing"/>
        <w:rPr>
          <w:lang w:val="en-IN"/>
        </w:rPr>
      </w:pPr>
      <w:r>
        <w:rPr>
          <w:lang w:val="en-IN"/>
        </w:rPr>
        <w:t xml:space="preserve">Email id: </w:t>
      </w:r>
      <w:hyperlink r:id="rId5" w:history="1">
        <w:r w:rsidRPr="001904B5">
          <w:rPr>
            <w:rStyle w:val="Hyperlink"/>
            <w:lang w:val="en-IN"/>
          </w:rPr>
          <w:t>nimeshareddy@gmail.com</w:t>
        </w:r>
      </w:hyperlink>
    </w:p>
    <w:p w14:paraId="00654BCF" w14:textId="77777777" w:rsidR="0033705B" w:rsidRPr="00272AE8" w:rsidRDefault="0033705B" w:rsidP="0033705B">
      <w:pPr>
        <w:pStyle w:val="NoSpacing"/>
        <w:rPr>
          <w:lang w:val="en-IN"/>
        </w:rPr>
      </w:pPr>
    </w:p>
    <w:p w14:paraId="3E4CD512" w14:textId="77777777" w:rsidR="00272AE8" w:rsidRPr="00272AE8" w:rsidRDefault="00272AE8">
      <w:pPr>
        <w:rPr>
          <w:rFonts w:cstheme="minorHAnsi"/>
          <w:color w:val="000000" w:themeColor="text1"/>
          <w:lang w:val="en-IN"/>
        </w:rPr>
      </w:pPr>
      <w:r w:rsidRPr="00272AE8">
        <w:rPr>
          <w:rFonts w:cstheme="minorHAnsi"/>
          <w:color w:val="000000" w:themeColor="text1"/>
          <w:sz w:val="24"/>
          <w:szCs w:val="24"/>
          <w:u w:val="single"/>
          <w:lang w:val="en-IN"/>
        </w:rPr>
        <w:t>Abstract</w:t>
      </w:r>
      <w:r w:rsidRPr="00272AE8">
        <w:rPr>
          <w:rFonts w:cstheme="minorHAnsi"/>
          <w:color w:val="000000" w:themeColor="text1"/>
          <w:lang w:val="en-IN"/>
        </w:rPr>
        <w:t>:</w:t>
      </w:r>
    </w:p>
    <w:p w14:paraId="19E916E4" w14:textId="329A8277" w:rsidR="005522A9" w:rsidRPr="00272AE8" w:rsidRDefault="003E50F8">
      <w:pPr>
        <w:rPr>
          <w:rFonts w:cstheme="minorHAnsi"/>
          <w:color w:val="000000" w:themeColor="text1"/>
          <w:lang w:val="en-IN"/>
        </w:rPr>
      </w:pPr>
      <w:r w:rsidRPr="00272AE8">
        <w:rPr>
          <w:rFonts w:cstheme="minorHAnsi"/>
          <w:color w:val="000000" w:themeColor="text1"/>
          <w:lang w:val="en-IN"/>
        </w:rPr>
        <w:t xml:space="preserve">It has been well documented across the years, that Intraoperative neuromonitoring </w:t>
      </w:r>
      <w:r w:rsidR="001061A1" w:rsidRPr="00272AE8">
        <w:rPr>
          <w:rFonts w:cstheme="minorHAnsi"/>
          <w:color w:val="000000" w:themeColor="text1"/>
          <w:lang w:val="en-IN"/>
        </w:rPr>
        <w:t>(IONM</w:t>
      </w:r>
      <w:r w:rsidRPr="00272AE8">
        <w:rPr>
          <w:rFonts w:cstheme="minorHAnsi"/>
          <w:color w:val="000000" w:themeColor="text1"/>
          <w:lang w:val="en-IN"/>
        </w:rPr>
        <w:t xml:space="preserve">) is routinely used and helps in preventing nerve injury during </w:t>
      </w:r>
      <w:r w:rsidR="001061A1" w:rsidRPr="00272AE8">
        <w:rPr>
          <w:rFonts w:cstheme="minorHAnsi"/>
          <w:color w:val="000000" w:themeColor="text1"/>
          <w:lang w:val="en-IN"/>
        </w:rPr>
        <w:t>minimally invasive (</w:t>
      </w:r>
      <w:r w:rsidRPr="00272AE8">
        <w:rPr>
          <w:rFonts w:cstheme="minorHAnsi"/>
          <w:color w:val="000000" w:themeColor="text1"/>
          <w:lang w:val="en-IN"/>
        </w:rPr>
        <w:t>MIS</w:t>
      </w:r>
      <w:r w:rsidR="001061A1" w:rsidRPr="00272AE8">
        <w:rPr>
          <w:rFonts w:cstheme="minorHAnsi"/>
          <w:color w:val="000000" w:themeColor="text1"/>
          <w:lang w:val="en-IN"/>
        </w:rPr>
        <w:t>)</w:t>
      </w:r>
      <w:r w:rsidRPr="00272AE8">
        <w:rPr>
          <w:rFonts w:cstheme="minorHAnsi"/>
          <w:color w:val="000000" w:themeColor="text1"/>
          <w:lang w:val="en-IN"/>
        </w:rPr>
        <w:t xml:space="preserve"> spinal procedures. </w:t>
      </w:r>
      <w:r w:rsidR="005522A9" w:rsidRPr="00272AE8">
        <w:rPr>
          <w:rFonts w:cstheme="minorHAnsi"/>
          <w:color w:val="000000" w:themeColor="text1"/>
          <w:lang w:val="en-IN"/>
        </w:rPr>
        <w:t xml:space="preserve">The modalities that take priority in these procedures are </w:t>
      </w:r>
      <w:r w:rsidR="001061A1" w:rsidRPr="00272AE8">
        <w:rPr>
          <w:rFonts w:cstheme="minorHAnsi"/>
          <w:color w:val="000000" w:themeColor="text1"/>
          <w:lang w:val="en-IN"/>
        </w:rPr>
        <w:t xml:space="preserve">usually </w:t>
      </w:r>
      <w:r w:rsidR="005522A9" w:rsidRPr="00272AE8">
        <w:rPr>
          <w:rFonts w:cstheme="minorHAnsi"/>
          <w:color w:val="000000" w:themeColor="text1"/>
          <w:lang w:val="en-IN"/>
        </w:rPr>
        <w:t>Electromyography (EMG) and Triggered EMG. As MIS surgeries as performed under limited visualization, depending upon fluoroscopic guidance, there is potential risk of the implants being placed improperly and causing nerve injury leading to a potential post op neurologic deficit</w:t>
      </w:r>
      <w:r w:rsidR="00A75CF1" w:rsidRPr="00272AE8">
        <w:rPr>
          <w:rFonts w:cstheme="minorHAnsi"/>
          <w:color w:val="000000" w:themeColor="text1"/>
          <w:lang w:val="en-IN"/>
        </w:rPr>
        <w:t xml:space="preserve">. </w:t>
      </w:r>
    </w:p>
    <w:p w14:paraId="07EFF2B5" w14:textId="6C8BD7FC" w:rsidR="00A75CF1" w:rsidRPr="00272AE8" w:rsidRDefault="00A75CF1" w:rsidP="00272AE8">
      <w:pPr>
        <w:pStyle w:val="NoSpacing"/>
        <w:rPr>
          <w:color w:val="000000" w:themeColor="text1"/>
        </w:rPr>
      </w:pPr>
      <w:r w:rsidRPr="00272AE8">
        <w:rPr>
          <w:color w:val="000000" w:themeColor="text1"/>
        </w:rPr>
        <w:t xml:space="preserve">So Why is IONM not being routinely utilized in MIS- SI joint fusions? SI joint fusions have gained popularity in treating </w:t>
      </w:r>
      <w:r w:rsidR="00FD46BA" w:rsidRPr="00272AE8">
        <w:rPr>
          <w:color w:val="000000" w:themeColor="text1"/>
        </w:rPr>
        <w:t xml:space="preserve">low back pain due to SI joint dysfunction. Performing this procedure using the minimally invasive technique provides patients with a true long term and cost-effective solution for SI joint dysfunction. </w:t>
      </w:r>
    </w:p>
    <w:p w14:paraId="508D7652" w14:textId="3BB31ED5" w:rsidR="00FD46BA" w:rsidRDefault="00572038">
      <w:pPr>
        <w:rPr>
          <w:rFonts w:cstheme="minorHAnsi"/>
          <w:color w:val="000000" w:themeColor="text1"/>
          <w:lang w:val="en-IN"/>
        </w:rPr>
      </w:pPr>
      <w:r w:rsidRPr="00272AE8">
        <w:rPr>
          <w:rFonts w:cstheme="minorHAnsi"/>
          <w:color w:val="000000" w:themeColor="text1"/>
          <w:shd w:val="clear" w:color="auto" w:fill="FFFFFF"/>
        </w:rPr>
        <w:t xml:space="preserve">To perform an effective SI joint fusion procedure, </w:t>
      </w:r>
      <w:r w:rsidR="005D5978" w:rsidRPr="00272AE8">
        <w:rPr>
          <w:rFonts w:cstheme="minorHAnsi"/>
          <w:color w:val="000000" w:themeColor="text1"/>
          <w:shd w:val="clear" w:color="auto" w:fill="FFFFFF"/>
        </w:rPr>
        <w:t xml:space="preserve">adequate visualization of the sacral foramen is imperative. Various views of the </w:t>
      </w:r>
      <w:r w:rsidR="003535D5" w:rsidRPr="00272AE8">
        <w:rPr>
          <w:rFonts w:cstheme="minorHAnsi"/>
          <w:color w:val="000000" w:themeColor="text1"/>
          <w:shd w:val="clear" w:color="auto" w:fill="FFFFFF"/>
        </w:rPr>
        <w:t>inlet and</w:t>
      </w:r>
      <w:r w:rsidR="005D5978" w:rsidRPr="00272AE8">
        <w:rPr>
          <w:rFonts w:cstheme="minorHAnsi"/>
          <w:color w:val="000000" w:themeColor="text1"/>
          <w:shd w:val="clear" w:color="auto" w:fill="FFFFFF"/>
        </w:rPr>
        <w:t xml:space="preserve"> outlet are required to gain a proper understanding of the anatomy</w:t>
      </w:r>
      <w:r w:rsidR="001061A1" w:rsidRPr="00272AE8">
        <w:rPr>
          <w:rFonts w:cstheme="minorHAnsi"/>
          <w:color w:val="000000" w:themeColor="text1"/>
          <w:shd w:val="clear" w:color="auto" w:fill="FFFFFF"/>
        </w:rPr>
        <w:t xml:space="preserve"> and the trajectory</w:t>
      </w:r>
      <w:r w:rsidR="005D5978" w:rsidRPr="00272AE8">
        <w:rPr>
          <w:rFonts w:cstheme="minorHAnsi"/>
          <w:color w:val="000000" w:themeColor="text1"/>
          <w:shd w:val="clear" w:color="auto" w:fill="FFFFFF"/>
        </w:rPr>
        <w:t xml:space="preserve">. </w:t>
      </w:r>
      <w:r w:rsidR="00FD46BA" w:rsidRPr="00272AE8">
        <w:rPr>
          <w:rFonts w:cstheme="minorHAnsi"/>
          <w:color w:val="000000" w:themeColor="text1"/>
          <w:shd w:val="clear" w:color="auto" w:fill="FFFFFF"/>
        </w:rPr>
        <w:t>When visualization is limited</w:t>
      </w:r>
      <w:r w:rsidR="00FB7E76" w:rsidRPr="00272AE8">
        <w:rPr>
          <w:rFonts w:cstheme="minorHAnsi"/>
          <w:color w:val="000000" w:themeColor="text1"/>
          <w:shd w:val="clear" w:color="auto" w:fill="FFFFFF"/>
        </w:rPr>
        <w:t xml:space="preserve">, conditions are less than optimal, IONM can be </w:t>
      </w:r>
      <w:r w:rsidR="00272AE8">
        <w:rPr>
          <w:rFonts w:cstheme="minorHAnsi"/>
          <w:color w:val="000000" w:themeColor="text1"/>
          <w:shd w:val="clear" w:color="auto" w:fill="FFFFFF"/>
        </w:rPr>
        <w:t>a useful tool</w:t>
      </w:r>
      <w:r w:rsidR="00FB7E76" w:rsidRPr="00272AE8">
        <w:rPr>
          <w:rFonts w:cstheme="minorHAnsi"/>
          <w:color w:val="000000" w:themeColor="text1"/>
          <w:shd w:val="clear" w:color="auto" w:fill="FFFFFF"/>
        </w:rPr>
        <w:t xml:space="preserve"> to </w:t>
      </w:r>
      <w:r w:rsidR="009B545A" w:rsidRPr="00272AE8">
        <w:rPr>
          <w:rFonts w:cstheme="minorHAnsi"/>
          <w:color w:val="000000" w:themeColor="text1"/>
          <w:shd w:val="clear" w:color="auto" w:fill="FFFFFF"/>
        </w:rPr>
        <w:t xml:space="preserve">aid in navigation, </w:t>
      </w:r>
      <w:r w:rsidR="00FB7E76" w:rsidRPr="00272AE8">
        <w:rPr>
          <w:rFonts w:cstheme="minorHAnsi"/>
          <w:color w:val="000000" w:themeColor="text1"/>
          <w:shd w:val="clear" w:color="auto" w:fill="FFFFFF"/>
        </w:rPr>
        <w:t xml:space="preserve">provide guidance to the surgeon to make an informed decision. </w:t>
      </w:r>
      <w:r w:rsidR="00FD46BA" w:rsidRPr="00272AE8">
        <w:rPr>
          <w:rFonts w:cstheme="minorHAnsi"/>
          <w:color w:val="000000" w:themeColor="text1"/>
          <w:shd w:val="clear" w:color="auto" w:fill="FFFFFF"/>
        </w:rPr>
        <w:t>The objective is to highlight what modalities of IONM can be useful during the different stages of the implant placement process.</w:t>
      </w:r>
      <w:r w:rsidR="0013245B">
        <w:rPr>
          <w:rFonts w:cstheme="minorHAnsi"/>
          <w:color w:val="000000" w:themeColor="text1"/>
          <w:shd w:val="clear" w:color="auto" w:fill="FFFFFF"/>
        </w:rPr>
        <w:t xml:space="preserve"> What kind of information can they provide</w:t>
      </w:r>
      <w:r w:rsidR="00BF4F29">
        <w:rPr>
          <w:rFonts w:cstheme="minorHAnsi"/>
          <w:color w:val="000000" w:themeColor="text1"/>
          <w:shd w:val="clear" w:color="auto" w:fill="FFFFFF"/>
        </w:rPr>
        <w:t xml:space="preserve"> to decrease </w:t>
      </w:r>
      <w:r w:rsidR="003535D5">
        <w:rPr>
          <w:rFonts w:cstheme="minorHAnsi"/>
          <w:color w:val="000000" w:themeColor="text1"/>
          <w:shd w:val="clear" w:color="auto" w:fill="FFFFFF"/>
        </w:rPr>
        <w:t>the risk</w:t>
      </w:r>
      <w:r w:rsidR="00BF4F29">
        <w:rPr>
          <w:rFonts w:cstheme="minorHAnsi"/>
          <w:color w:val="000000" w:themeColor="text1"/>
          <w:shd w:val="clear" w:color="auto" w:fill="FFFFFF"/>
        </w:rPr>
        <w:t xml:space="preserve"> of nerve injury.</w:t>
      </w:r>
      <w:r w:rsidR="001061A1" w:rsidRPr="00272AE8">
        <w:rPr>
          <w:rFonts w:cstheme="minorHAnsi"/>
          <w:color w:val="000000" w:themeColor="text1"/>
          <w:shd w:val="clear" w:color="auto" w:fill="FFFFFF"/>
        </w:rPr>
        <w:t xml:space="preserve"> </w:t>
      </w:r>
      <w:r w:rsidR="0013245B">
        <w:rPr>
          <w:rFonts w:cstheme="minorHAnsi"/>
          <w:color w:val="000000" w:themeColor="text1"/>
          <w:shd w:val="clear" w:color="auto" w:fill="FFFFFF"/>
        </w:rPr>
        <w:t xml:space="preserve">The </w:t>
      </w:r>
      <w:r w:rsidR="00960EBE" w:rsidRPr="00272AE8">
        <w:rPr>
          <w:rFonts w:cstheme="minorHAnsi"/>
          <w:color w:val="000000" w:themeColor="text1"/>
          <w:shd w:val="clear" w:color="auto" w:fill="FFFFFF"/>
        </w:rPr>
        <w:t xml:space="preserve">usefulness of these modalities has been well documented in spinal fusion procedures and </w:t>
      </w:r>
      <w:r w:rsidR="00960EBE" w:rsidRPr="00272AE8">
        <w:rPr>
          <w:rFonts w:cstheme="minorHAnsi"/>
          <w:color w:val="000000" w:themeColor="text1"/>
          <w:lang w:val="en-IN"/>
        </w:rPr>
        <w:t xml:space="preserve">these associations may also apply to SI joint fusions. </w:t>
      </w:r>
    </w:p>
    <w:p w14:paraId="5563966B" w14:textId="77777777" w:rsidR="0033705B" w:rsidRDefault="0033705B">
      <w:pPr>
        <w:rPr>
          <w:rFonts w:cstheme="minorHAnsi"/>
          <w:color w:val="000000" w:themeColor="text1"/>
          <w:lang w:val="en-IN"/>
        </w:rPr>
      </w:pPr>
    </w:p>
    <w:p w14:paraId="3A4BEA57" w14:textId="08287985" w:rsidR="0033705B" w:rsidRDefault="0033705B" w:rsidP="0033705B">
      <w:pPr>
        <w:pStyle w:val="NoSpacing"/>
        <w:rPr>
          <w:lang w:val="en-IN"/>
        </w:rPr>
      </w:pPr>
      <w:r>
        <w:rPr>
          <w:lang w:val="en-IN"/>
        </w:rPr>
        <w:t>Presenter Name: Dr. Nimesha Cheruku</w:t>
      </w:r>
    </w:p>
    <w:p w14:paraId="5DD3FDBF" w14:textId="2BE78CEE" w:rsidR="0033705B" w:rsidRDefault="0033705B" w:rsidP="0033705B">
      <w:pPr>
        <w:pStyle w:val="NoSpacing"/>
        <w:rPr>
          <w:lang w:val="en-IN"/>
        </w:rPr>
      </w:pPr>
      <w:r>
        <w:rPr>
          <w:lang w:val="en-IN"/>
        </w:rPr>
        <w:t>Mode of presentation: Webinar</w:t>
      </w:r>
      <w:r w:rsidR="008032AA">
        <w:rPr>
          <w:lang w:val="en-IN"/>
        </w:rPr>
        <w:t>/ Video</w:t>
      </w:r>
    </w:p>
    <w:p w14:paraId="0A5BFEA4" w14:textId="68F2E322" w:rsidR="0033705B" w:rsidRDefault="0033705B" w:rsidP="0033705B">
      <w:pPr>
        <w:pStyle w:val="NoSpacing"/>
        <w:rPr>
          <w:lang w:val="en-IN"/>
        </w:rPr>
      </w:pPr>
      <w:r>
        <w:rPr>
          <w:lang w:val="en-IN"/>
        </w:rPr>
        <w:t>Contact number: +1(949) 8707748.</w:t>
      </w:r>
    </w:p>
    <w:p w14:paraId="68B3DEC2" w14:textId="77777777" w:rsidR="0006724D" w:rsidRDefault="0006724D" w:rsidP="0033705B">
      <w:pPr>
        <w:pStyle w:val="NoSpacing"/>
        <w:rPr>
          <w:lang w:val="en-IN"/>
        </w:rPr>
      </w:pPr>
    </w:p>
    <w:p w14:paraId="552A5735" w14:textId="281DAA6D" w:rsidR="0006724D" w:rsidRPr="003535D5" w:rsidRDefault="0006724D" w:rsidP="0033705B">
      <w:pPr>
        <w:pStyle w:val="NoSpacing"/>
        <w:rPr>
          <w:rFonts w:cstheme="minorHAnsi"/>
          <w:lang w:val="en-IN"/>
        </w:rPr>
      </w:pPr>
      <w:r>
        <w:rPr>
          <w:lang w:val="en-IN"/>
        </w:rPr>
        <w:t xml:space="preserve">Publications: </w:t>
      </w:r>
    </w:p>
    <w:p w14:paraId="53C908BB" w14:textId="65D952BC" w:rsidR="0006724D" w:rsidRPr="003535D5" w:rsidRDefault="0006724D" w:rsidP="00D80EE5">
      <w:pPr>
        <w:pStyle w:val="NoSpacing"/>
        <w:numPr>
          <w:ilvl w:val="0"/>
          <w:numId w:val="2"/>
        </w:numPr>
        <w:rPr>
          <w:rFonts w:cstheme="minorHAnsi"/>
        </w:rPr>
      </w:pPr>
      <w:r w:rsidRPr="003535D5">
        <w:rPr>
          <w:rFonts w:cstheme="minorHAnsi"/>
          <w:shd w:val="clear" w:color="auto" w:fill="FFFFFF"/>
        </w:rPr>
        <w:t>Dr. Nimesha Cheruku. (2021). Outline and Benefits of Multi-Modality Intraoperative Neuromonitoring in Spine Surgery Explained with a Case Report. </w:t>
      </w:r>
      <w:r w:rsidRPr="003535D5">
        <w:rPr>
          <w:rFonts w:cstheme="minorHAnsi"/>
          <w:i/>
          <w:iCs/>
          <w:shd w:val="clear" w:color="auto" w:fill="FFFFFF"/>
        </w:rPr>
        <w:t>Neurocosm International Journal</w:t>
      </w:r>
      <w:r w:rsidRPr="003535D5">
        <w:rPr>
          <w:rFonts w:cstheme="minorHAnsi"/>
          <w:shd w:val="clear" w:color="auto" w:fill="FFFFFF"/>
        </w:rPr>
        <w:t>, </w:t>
      </w:r>
      <w:r w:rsidRPr="003535D5">
        <w:rPr>
          <w:rFonts w:cstheme="minorHAnsi"/>
          <w:i/>
          <w:iCs/>
          <w:shd w:val="clear" w:color="auto" w:fill="FFFFFF"/>
        </w:rPr>
        <w:t>3</w:t>
      </w:r>
      <w:r w:rsidRPr="003535D5">
        <w:rPr>
          <w:rFonts w:cstheme="minorHAnsi"/>
          <w:shd w:val="clear" w:color="auto" w:fill="FFFFFF"/>
        </w:rPr>
        <w:t xml:space="preserve">(1). Retrieved from </w:t>
      </w:r>
      <w:hyperlink r:id="rId6" w:history="1">
        <w:r w:rsidRPr="003535D5">
          <w:rPr>
            <w:rStyle w:val="Hyperlink"/>
            <w:rFonts w:cstheme="minorHAnsi"/>
            <w:shd w:val="clear" w:color="auto" w:fill="FFFFFF"/>
          </w:rPr>
          <w:t>https://ojs.technoaretepublication.org/index.php/NIJ/article/view/64</w:t>
        </w:r>
      </w:hyperlink>
    </w:p>
    <w:p w14:paraId="67791850" w14:textId="33C10ED3" w:rsidR="0006724D" w:rsidRDefault="0006724D" w:rsidP="00D80EE5">
      <w:pPr>
        <w:pStyle w:val="NoSpacing"/>
        <w:numPr>
          <w:ilvl w:val="0"/>
          <w:numId w:val="2"/>
        </w:numPr>
      </w:pPr>
      <w:r>
        <w:t>Cheruku, Nimesha. “Spinal Disease: An Overview.” J Spine 11 (2022): 519.</w:t>
      </w:r>
    </w:p>
    <w:p w14:paraId="146C84FE" w14:textId="20883BEE" w:rsidR="003535D5" w:rsidRDefault="003535D5" w:rsidP="00D80EE5">
      <w:pPr>
        <w:pStyle w:val="NoSpacing"/>
        <w:numPr>
          <w:ilvl w:val="0"/>
          <w:numId w:val="2"/>
        </w:numPr>
      </w:pPr>
      <w:r>
        <w:t>Cheruku, Nimesha. “Lateral Lumbar Interbody Fusion and Neuromonitoring: A Concise Report” J Spine 10 (2021): S2.</w:t>
      </w:r>
    </w:p>
    <w:p w14:paraId="65613DA5" w14:textId="78582CAF" w:rsidR="0006724D" w:rsidRDefault="0006724D" w:rsidP="00D80EE5">
      <w:pPr>
        <w:pStyle w:val="NoSpacing"/>
        <w:numPr>
          <w:ilvl w:val="0"/>
          <w:numId w:val="2"/>
        </w:numPr>
        <w:rPr>
          <w:lang w:val="en-IN"/>
        </w:rPr>
      </w:pPr>
      <w:r>
        <w:t>Cheruku, Nimesha R. “Spinal Cord Stimulator Procedure with Intraoperative Neuromonitoring Protocol.” J Spine 12 (2023): 605</w:t>
      </w:r>
    </w:p>
    <w:p w14:paraId="32CFCBF2" w14:textId="77777777" w:rsidR="0033705B" w:rsidRDefault="0033705B">
      <w:pPr>
        <w:rPr>
          <w:rFonts w:cstheme="minorHAnsi"/>
          <w:color w:val="000000" w:themeColor="text1"/>
          <w:lang w:val="en-IN"/>
        </w:rPr>
      </w:pPr>
    </w:p>
    <w:p w14:paraId="510E5867" w14:textId="77777777" w:rsidR="0033705B" w:rsidRDefault="0033705B" w:rsidP="0033705B">
      <w:pPr>
        <w:rPr>
          <w:rFonts w:cstheme="minorHAnsi"/>
          <w:color w:val="000000" w:themeColor="text1"/>
          <w:sz w:val="28"/>
          <w:szCs w:val="28"/>
          <w:lang w:val="en-IN"/>
        </w:rPr>
      </w:pPr>
      <w:r w:rsidRPr="0033705B">
        <w:rPr>
          <w:rFonts w:cstheme="minorHAnsi"/>
          <w:color w:val="000000" w:themeColor="text1"/>
          <w:sz w:val="28"/>
          <w:szCs w:val="28"/>
          <w:lang w:val="en-IN"/>
        </w:rPr>
        <w:lastRenderedPageBreak/>
        <w:t>Biography:</w:t>
      </w:r>
    </w:p>
    <w:p w14:paraId="6781486B" w14:textId="079E87A3" w:rsidR="0033705B" w:rsidRDefault="0033705B" w:rsidP="0033705B">
      <w:pPr>
        <w:rPr>
          <w:rFonts w:cs="Calibri"/>
          <w:lang w:val="en-IN"/>
        </w:rPr>
      </w:pPr>
      <w:r>
        <w:rPr>
          <w:rFonts w:cs="Calibri"/>
          <w:lang w:val="en-IN"/>
        </w:rPr>
        <w:t xml:space="preserve">Dr. Nimesha Cheruku is the </w:t>
      </w:r>
      <w:proofErr w:type="gramStart"/>
      <w:r>
        <w:rPr>
          <w:rFonts w:cs="Calibri"/>
          <w:lang w:val="en-IN"/>
        </w:rPr>
        <w:t>Regional</w:t>
      </w:r>
      <w:proofErr w:type="gramEnd"/>
      <w:r>
        <w:rPr>
          <w:rFonts w:cs="Calibri"/>
          <w:lang w:val="en-IN"/>
        </w:rPr>
        <w:t xml:space="preserve"> manager for Intraoperative Neuromonitoring at Advanced NeuroSolutions, whose goal is to provide highest quality monitoring services to all of USA. Her interest in Neurophysiology peaked during her graduate studies. Since then, she has worked in the field of Intraoperative Neuromonitoring, performing IONM studies during surgeries in the OR, interpreting the studies, teaching, writing and finally leading the Department of Intraoperative Neuromonitoring. She has presented at numerous conferences across USA and internationally. She has also published articles related to neuromonitoring.  Dr. Nimesha Cheruku graduated with a</w:t>
      </w:r>
      <w:r w:rsidR="00594212">
        <w:rPr>
          <w:rFonts w:cs="Calibri"/>
          <w:lang w:val="en-IN"/>
        </w:rPr>
        <w:t>n additional</w:t>
      </w:r>
      <w:r>
        <w:rPr>
          <w:rFonts w:cs="Calibri"/>
          <w:lang w:val="en-IN"/>
        </w:rPr>
        <w:t xml:space="preserve"> Masters in Neuroscience from University of Texas at Dallas in 2007, MBA in Hospital and Healthcare Administration from IMSR in 2012. She earned her CNIM (Certification for Intraoperative neuromonitoring) from ABRET shortly after her graduation in 2008 and has been practicing in the field of neurophysiology since.</w:t>
      </w:r>
    </w:p>
    <w:p w14:paraId="5CBAE1AA" w14:textId="77777777" w:rsidR="0044566E" w:rsidRDefault="0044566E" w:rsidP="0033705B">
      <w:pPr>
        <w:rPr>
          <w:rFonts w:cs="Calibri"/>
          <w:lang w:val="en-IN"/>
        </w:rPr>
      </w:pPr>
    </w:p>
    <w:p w14:paraId="500B3A4D" w14:textId="77777777" w:rsidR="0044566E" w:rsidRDefault="0044566E" w:rsidP="0033705B">
      <w:pPr>
        <w:rPr>
          <w:rFonts w:cs="Calibri"/>
          <w:lang w:val="en-IN"/>
        </w:rPr>
      </w:pPr>
    </w:p>
    <w:p w14:paraId="7DBAD76F" w14:textId="5D0CDF48" w:rsidR="0044566E" w:rsidRPr="0033705B" w:rsidRDefault="0044566E" w:rsidP="0033705B">
      <w:pPr>
        <w:rPr>
          <w:rFonts w:cstheme="minorHAnsi"/>
          <w:color w:val="000000" w:themeColor="text1"/>
          <w:sz w:val="28"/>
          <w:szCs w:val="28"/>
          <w:lang w:val="en-IN"/>
        </w:rPr>
      </w:pPr>
      <w:r>
        <w:rPr>
          <w:noProof/>
        </w:rPr>
        <w:drawing>
          <wp:inline distT="0" distB="0" distL="0" distR="0" wp14:anchorId="7AE27014" wp14:editId="56C1BFA7">
            <wp:extent cx="2072640" cy="1969008"/>
            <wp:effectExtent l="0" t="0" r="3810" b="0"/>
            <wp:docPr id="1005530503" name="Picture 1"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30503" name="Picture 1" descr="A person smiling at the camera&#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4923" cy="1980677"/>
                    </a:xfrm>
                    <a:prstGeom prst="rect">
                      <a:avLst/>
                    </a:prstGeom>
                    <a:noFill/>
                    <a:ln>
                      <a:noFill/>
                    </a:ln>
                  </pic:spPr>
                </pic:pic>
              </a:graphicData>
            </a:graphic>
          </wp:inline>
        </w:drawing>
      </w:r>
    </w:p>
    <w:p w14:paraId="7EA777FD" w14:textId="77777777" w:rsidR="0033705B" w:rsidRPr="0033705B" w:rsidRDefault="0033705B">
      <w:pPr>
        <w:rPr>
          <w:rFonts w:cstheme="minorHAnsi"/>
          <w:color w:val="000000" w:themeColor="text1"/>
          <w:sz w:val="28"/>
          <w:szCs w:val="28"/>
          <w:shd w:val="clear" w:color="auto" w:fill="FFFFFF"/>
        </w:rPr>
      </w:pPr>
    </w:p>
    <w:p w14:paraId="5492215C" w14:textId="77777777" w:rsidR="00FD46BA" w:rsidRPr="001061A1" w:rsidRDefault="00FD46BA">
      <w:pPr>
        <w:rPr>
          <w:rFonts w:cstheme="minorHAnsi"/>
          <w:lang w:val="en-IN"/>
        </w:rPr>
      </w:pPr>
    </w:p>
    <w:sectPr w:rsidR="00FD46BA" w:rsidRPr="001061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32E6C"/>
    <w:multiLevelType w:val="hybridMultilevel"/>
    <w:tmpl w:val="FC340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A4BCF"/>
    <w:multiLevelType w:val="hybridMultilevel"/>
    <w:tmpl w:val="61A0A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672195">
    <w:abstractNumId w:val="1"/>
  </w:num>
  <w:num w:numId="2" w16cid:durableId="575362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A8"/>
    <w:rsid w:val="0006724D"/>
    <w:rsid w:val="00102002"/>
    <w:rsid w:val="001061A1"/>
    <w:rsid w:val="0013245B"/>
    <w:rsid w:val="00272AE8"/>
    <w:rsid w:val="0033705B"/>
    <w:rsid w:val="003535D5"/>
    <w:rsid w:val="003E50F8"/>
    <w:rsid w:val="004178AB"/>
    <w:rsid w:val="0044566E"/>
    <w:rsid w:val="005522A9"/>
    <w:rsid w:val="00572038"/>
    <w:rsid w:val="00594212"/>
    <w:rsid w:val="005D5978"/>
    <w:rsid w:val="008032AA"/>
    <w:rsid w:val="00960EBE"/>
    <w:rsid w:val="009B545A"/>
    <w:rsid w:val="00A75CF1"/>
    <w:rsid w:val="00B2454A"/>
    <w:rsid w:val="00BF4F29"/>
    <w:rsid w:val="00D80EE5"/>
    <w:rsid w:val="00DD1BA8"/>
    <w:rsid w:val="00F86328"/>
    <w:rsid w:val="00FB7E76"/>
    <w:rsid w:val="00FD4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9BAE5"/>
  <w15:chartTrackingRefBased/>
  <w15:docId w15:val="{3E941F09-FC79-4CC1-883A-57D1CCCA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2AE8"/>
    <w:pPr>
      <w:spacing w:after="0" w:line="240" w:lineRule="auto"/>
    </w:pPr>
  </w:style>
  <w:style w:type="character" w:styleId="Hyperlink">
    <w:name w:val="Hyperlink"/>
    <w:basedOn w:val="DefaultParagraphFont"/>
    <w:uiPriority w:val="99"/>
    <w:unhideWhenUsed/>
    <w:rsid w:val="0033705B"/>
    <w:rPr>
      <w:color w:val="0563C1" w:themeColor="hyperlink"/>
      <w:u w:val="single"/>
    </w:rPr>
  </w:style>
  <w:style w:type="character" w:styleId="UnresolvedMention">
    <w:name w:val="Unresolved Mention"/>
    <w:basedOn w:val="DefaultParagraphFont"/>
    <w:uiPriority w:val="99"/>
    <w:semiHidden/>
    <w:unhideWhenUsed/>
    <w:rsid w:val="0033705B"/>
    <w:rPr>
      <w:color w:val="605E5C"/>
      <w:shd w:val="clear" w:color="auto" w:fill="E1DFDD"/>
    </w:rPr>
  </w:style>
  <w:style w:type="paragraph" w:styleId="ListParagraph">
    <w:name w:val="List Paragraph"/>
    <w:basedOn w:val="Normal"/>
    <w:uiPriority w:val="34"/>
    <w:qFormat/>
    <w:rsid w:val="00067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361182">
      <w:bodyDiv w:val="1"/>
      <w:marLeft w:val="0"/>
      <w:marRight w:val="0"/>
      <w:marTop w:val="0"/>
      <w:marBottom w:val="0"/>
      <w:divBdr>
        <w:top w:val="none" w:sz="0" w:space="0" w:color="auto"/>
        <w:left w:val="none" w:sz="0" w:space="0" w:color="auto"/>
        <w:bottom w:val="none" w:sz="0" w:space="0" w:color="auto"/>
        <w:right w:val="none" w:sz="0" w:space="0" w:color="auto"/>
      </w:divBdr>
      <w:divsChild>
        <w:div w:id="1904752814">
          <w:marLeft w:val="0"/>
          <w:marRight w:val="0"/>
          <w:marTop w:val="0"/>
          <w:marBottom w:val="0"/>
          <w:divBdr>
            <w:top w:val="none" w:sz="0" w:space="0" w:color="auto"/>
            <w:left w:val="none" w:sz="0" w:space="0" w:color="auto"/>
            <w:bottom w:val="none" w:sz="0" w:space="0" w:color="auto"/>
            <w:right w:val="none" w:sz="0" w:space="0" w:color="auto"/>
          </w:divBdr>
        </w:div>
        <w:div w:id="228809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js.technoaretepublication.org/index.php/NIJ/article/view/64" TargetMode="External"/><Relationship Id="rId5" Type="http://schemas.openxmlformats.org/officeDocument/2006/relationships/hyperlink" Target="mailto:nimeshareddy@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Sridhar Naidu</dc:creator>
  <cp:keywords/>
  <dc:description/>
  <cp:lastModifiedBy>Sridhar Naidu</cp:lastModifiedBy>
  <cp:revision>7</cp:revision>
  <dcterms:created xsi:type="dcterms:W3CDTF">2023-02-07T03:54:00Z</dcterms:created>
  <dcterms:modified xsi:type="dcterms:W3CDTF">2023-09-21T20:39:00Z</dcterms:modified>
</cp:coreProperties>
</file>