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4C77D" w14:textId="7317DB2D" w:rsidR="000B7A45" w:rsidRPr="000B7A45" w:rsidRDefault="000B7A45" w:rsidP="000B7A45">
      <w:pPr>
        <w:jc w:val="center"/>
        <w:rPr>
          <w:rFonts w:ascii="Times New Roman" w:eastAsia="Times New Roman" w:hAnsi="Times New Roman" w:cs="Times New Roman"/>
        </w:rPr>
      </w:pPr>
      <w:r w:rsidRPr="000B7A45">
        <w:rPr>
          <w:rFonts w:ascii="Times New Roman" w:eastAsia="Times New Roman" w:hAnsi="Times New Roman" w:cs="Times New Roman"/>
        </w:rPr>
        <w:fldChar w:fldCharType="begin"/>
      </w:r>
      <w:r w:rsidRPr="000B7A45">
        <w:rPr>
          <w:rFonts w:ascii="Times New Roman" w:eastAsia="Times New Roman" w:hAnsi="Times New Roman" w:cs="Times New Roman"/>
        </w:rPr>
        <w:instrText xml:space="preserve"> INCLUDEPICTURE "/var/folders/55/z6v0_qn5599_vwq1j_ylly1c0000gn/T/com.microsoft.Word/WebArchiveCopyPasteTempFiles/page2image6949936" \* MERGEFORMATINET </w:instrText>
      </w:r>
      <w:r w:rsidRPr="000B7A45">
        <w:rPr>
          <w:rFonts w:ascii="Times New Roman" w:eastAsia="Times New Roman" w:hAnsi="Times New Roman" w:cs="Times New Roman"/>
        </w:rPr>
        <w:fldChar w:fldCharType="separate"/>
      </w:r>
      <w:r w:rsidRPr="000B7A45">
        <w:rPr>
          <w:rFonts w:ascii="Times New Roman" w:eastAsia="Times New Roman" w:hAnsi="Times New Roman" w:cs="Times New Roman"/>
          <w:noProof/>
        </w:rPr>
        <w:drawing>
          <wp:inline distT="0" distB="0" distL="0" distR="0" wp14:anchorId="739E434A" wp14:editId="1C455F79">
            <wp:extent cx="1409700" cy="749300"/>
            <wp:effectExtent l="0" t="0" r="0" b="0"/>
            <wp:docPr id="6" name="Picture 6" descr="page2image6949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69499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9700" cy="749300"/>
                    </a:xfrm>
                    <a:prstGeom prst="rect">
                      <a:avLst/>
                    </a:prstGeom>
                    <a:noFill/>
                    <a:ln>
                      <a:noFill/>
                    </a:ln>
                  </pic:spPr>
                </pic:pic>
              </a:graphicData>
            </a:graphic>
          </wp:inline>
        </w:drawing>
      </w:r>
      <w:r w:rsidRPr="000B7A45">
        <w:rPr>
          <w:rFonts w:ascii="Times New Roman" w:eastAsia="Times New Roman" w:hAnsi="Times New Roman" w:cs="Times New Roman"/>
        </w:rPr>
        <w:fldChar w:fldCharType="end"/>
      </w:r>
    </w:p>
    <w:p w14:paraId="2CC5EA11" w14:textId="7540351F"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color w:val="4270C1"/>
          <w:sz w:val="60"/>
          <w:szCs w:val="60"/>
        </w:rPr>
        <w:t>SPINAL CORD INFARCTION: ENHANCHING THE IDENTIFICATION AND ACUTE MANAGEMENT OF SPINAL CORD INFARCTS.</w:t>
      </w:r>
    </w:p>
    <w:p w14:paraId="3FB157FB" w14:textId="3B42D621"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rPr>
        <w:t>Kiran Nisar</w:t>
      </w:r>
      <w:r w:rsidRPr="000B7A45">
        <w:rPr>
          <w:rFonts w:ascii="Calibri" w:eastAsia="Times New Roman" w:hAnsi="Calibri" w:cs="Calibri"/>
        </w:rPr>
        <w:br/>
        <w:t>under the supervision of</w:t>
      </w:r>
      <w:r w:rsidRPr="000B7A45">
        <w:rPr>
          <w:rFonts w:ascii="Calibri" w:eastAsia="Times New Roman" w:hAnsi="Calibri" w:cs="Calibri"/>
        </w:rPr>
        <w:br/>
        <w:t xml:space="preserve">Mr Brett </w:t>
      </w:r>
      <w:proofErr w:type="spellStart"/>
      <w:r w:rsidRPr="000B7A45">
        <w:rPr>
          <w:rFonts w:ascii="Calibri" w:eastAsia="Times New Roman" w:hAnsi="Calibri" w:cs="Calibri"/>
        </w:rPr>
        <w:t>Rocos</w:t>
      </w:r>
      <w:proofErr w:type="spellEnd"/>
      <w:r w:rsidRPr="000B7A45">
        <w:rPr>
          <w:rFonts w:ascii="Calibri" w:eastAsia="Times New Roman" w:hAnsi="Calibri" w:cs="Calibri"/>
        </w:rPr>
        <w:t xml:space="preserve"> - Consultant Orthopaedic Spine Surgeon</w:t>
      </w:r>
    </w:p>
    <w:p w14:paraId="11890ECE" w14:textId="569A28B0" w:rsidR="000B7A45" w:rsidRPr="000B7A45" w:rsidRDefault="000B7A45" w:rsidP="000B7A45">
      <w:pPr>
        <w:jc w:val="center"/>
        <w:rPr>
          <w:rFonts w:ascii="Times New Roman" w:eastAsia="Times New Roman" w:hAnsi="Times New Roman" w:cs="Times New Roman"/>
        </w:rPr>
      </w:pPr>
      <w:r w:rsidRPr="000B7A45">
        <w:rPr>
          <w:rFonts w:ascii="Times New Roman" w:eastAsia="Times New Roman" w:hAnsi="Times New Roman" w:cs="Times New Roman"/>
        </w:rPr>
        <w:fldChar w:fldCharType="begin"/>
      </w:r>
      <w:r w:rsidRPr="000B7A45">
        <w:rPr>
          <w:rFonts w:ascii="Times New Roman" w:eastAsia="Times New Roman" w:hAnsi="Times New Roman" w:cs="Times New Roman"/>
        </w:rPr>
        <w:instrText xml:space="preserve"> INCLUDEPICTURE "/var/folders/55/z6v0_qn5599_vwq1j_ylly1c0000gn/T/com.microsoft.Word/WebArchiveCopyPasteTempFiles/page2image6951392" \* MERGEFORMATINET </w:instrText>
      </w:r>
      <w:r w:rsidRPr="000B7A45">
        <w:rPr>
          <w:rFonts w:ascii="Times New Roman" w:eastAsia="Times New Roman" w:hAnsi="Times New Roman" w:cs="Times New Roman"/>
        </w:rPr>
        <w:fldChar w:fldCharType="separate"/>
      </w:r>
      <w:r w:rsidRPr="000B7A45">
        <w:rPr>
          <w:rFonts w:ascii="Times New Roman" w:eastAsia="Times New Roman" w:hAnsi="Times New Roman" w:cs="Times New Roman"/>
          <w:noProof/>
        </w:rPr>
        <w:drawing>
          <wp:inline distT="0" distB="0" distL="0" distR="0" wp14:anchorId="3972CAE5" wp14:editId="6280A371">
            <wp:extent cx="838200" cy="520700"/>
            <wp:effectExtent l="0" t="0" r="0" b="0"/>
            <wp:docPr id="3" name="Picture 3" descr="page2image695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69513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520700"/>
                    </a:xfrm>
                    <a:prstGeom prst="rect">
                      <a:avLst/>
                    </a:prstGeom>
                    <a:noFill/>
                    <a:ln>
                      <a:noFill/>
                    </a:ln>
                  </pic:spPr>
                </pic:pic>
              </a:graphicData>
            </a:graphic>
          </wp:inline>
        </w:drawing>
      </w:r>
      <w:r w:rsidRPr="000B7A45">
        <w:rPr>
          <w:rFonts w:ascii="Times New Roman" w:eastAsia="Times New Roman" w:hAnsi="Times New Roman" w:cs="Times New Roman"/>
        </w:rPr>
        <w:fldChar w:fldCharType="end"/>
      </w:r>
      <w:r w:rsidRPr="000B7A45">
        <w:rPr>
          <w:rFonts w:ascii="Times New Roman" w:eastAsia="Times New Roman" w:hAnsi="Times New Roman" w:cs="Times New Roman"/>
        </w:rPr>
        <w:fldChar w:fldCharType="begin"/>
      </w:r>
      <w:r w:rsidRPr="000B7A45">
        <w:rPr>
          <w:rFonts w:ascii="Times New Roman" w:eastAsia="Times New Roman" w:hAnsi="Times New Roman" w:cs="Times New Roman"/>
        </w:rPr>
        <w:instrText xml:space="preserve"> INCLUDEPICTURE "/var/folders/55/z6v0_qn5599_vwq1j_ylly1c0000gn/T/com.microsoft.Word/WebArchiveCopyPasteTempFiles/page2image6948480" \* MERGEFORMATINET </w:instrText>
      </w:r>
      <w:r w:rsidRPr="000B7A45">
        <w:rPr>
          <w:rFonts w:ascii="Times New Roman" w:eastAsia="Times New Roman" w:hAnsi="Times New Roman" w:cs="Times New Roman"/>
        </w:rPr>
        <w:fldChar w:fldCharType="separate"/>
      </w:r>
      <w:r w:rsidRPr="000B7A45">
        <w:rPr>
          <w:rFonts w:ascii="Times New Roman" w:eastAsia="Times New Roman" w:hAnsi="Times New Roman" w:cs="Times New Roman"/>
          <w:noProof/>
        </w:rPr>
        <w:drawing>
          <wp:inline distT="0" distB="0" distL="0" distR="0" wp14:anchorId="03DE7A4D" wp14:editId="030BD513">
            <wp:extent cx="2616200" cy="647700"/>
            <wp:effectExtent l="0" t="0" r="0" b="0"/>
            <wp:docPr id="2" name="Picture 2" descr="page2image694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69484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6200" cy="647700"/>
                    </a:xfrm>
                    <a:prstGeom prst="rect">
                      <a:avLst/>
                    </a:prstGeom>
                    <a:noFill/>
                    <a:ln>
                      <a:noFill/>
                    </a:ln>
                  </pic:spPr>
                </pic:pic>
              </a:graphicData>
            </a:graphic>
          </wp:inline>
        </w:drawing>
      </w:r>
      <w:r w:rsidRPr="000B7A45">
        <w:rPr>
          <w:rFonts w:ascii="Times New Roman" w:eastAsia="Times New Roman" w:hAnsi="Times New Roman" w:cs="Times New Roman"/>
        </w:rPr>
        <w:fldChar w:fldCharType="end"/>
      </w:r>
    </w:p>
    <w:p w14:paraId="5209A769" w14:textId="0E1D912C"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rPr>
        <w:t>A dissertation submitted to Queen Mary University of London in partial fulfilment of the Bachelor’s in medicine and surgery degree.</w:t>
      </w:r>
      <w:r w:rsidRPr="000B7A45">
        <w:rPr>
          <w:rFonts w:ascii="Calibri" w:eastAsia="Times New Roman" w:hAnsi="Calibri" w:cs="Calibri"/>
        </w:rPr>
        <w:br/>
        <w:t>January 2022</w:t>
      </w:r>
    </w:p>
    <w:p w14:paraId="06A07B13" w14:textId="4413BC6F"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color w:val="2D5193"/>
          <w:sz w:val="32"/>
          <w:szCs w:val="32"/>
        </w:rPr>
        <w:t>Abstract</w:t>
      </w:r>
    </w:p>
    <w:p w14:paraId="559E3C93" w14:textId="4430B98D"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rPr>
        <w:t xml:space="preserve">A spinal cord infarction (SCI) is a rare neurovascular emergency, which accounts for 1% of all strokes, and leads to significant disability and a high rate of mortality. Prompt diagnosis and treatment is essential but challenging owing to the lack of management guidelines. In this report, the pathophysiology and </w:t>
      </w:r>
      <w:proofErr w:type="spellStart"/>
      <w:r w:rsidRPr="000B7A45">
        <w:rPr>
          <w:rFonts w:ascii="Calibri" w:eastAsia="Times New Roman" w:hAnsi="Calibri" w:cs="Calibri"/>
        </w:rPr>
        <w:t>pathoanatomy</w:t>
      </w:r>
      <w:proofErr w:type="spellEnd"/>
      <w:r w:rsidRPr="000B7A45">
        <w:rPr>
          <w:rFonts w:ascii="Calibri" w:eastAsia="Times New Roman" w:hAnsi="Calibri" w:cs="Calibri"/>
        </w:rPr>
        <w:t xml:space="preserve"> of SCI is explored and their relationship to the various clinical pictures defined. Causes and risk factors are discussed alongside preventative strategies. The potential for improving the management of this challenging condition is described and finally, the direction of ongoing research is explained.</w:t>
      </w:r>
    </w:p>
    <w:p w14:paraId="3286C7D8" w14:textId="1C4B3E27"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color w:val="2D5193"/>
          <w:sz w:val="32"/>
          <w:szCs w:val="32"/>
        </w:rPr>
        <w:t>Introduction</w:t>
      </w:r>
    </w:p>
    <w:p w14:paraId="77AD6748" w14:textId="0D9C0F2D" w:rsidR="000B7A45" w:rsidRPr="000B7A45" w:rsidRDefault="000B7A45" w:rsidP="000B7A45">
      <w:pPr>
        <w:spacing w:before="100" w:beforeAutospacing="1" w:after="100" w:afterAutospacing="1"/>
        <w:jc w:val="center"/>
        <w:rPr>
          <w:rFonts w:ascii="Times New Roman" w:eastAsia="Times New Roman" w:hAnsi="Times New Roman" w:cs="Times New Roman"/>
        </w:rPr>
      </w:pPr>
      <w:r w:rsidRPr="000B7A45">
        <w:rPr>
          <w:rFonts w:ascii="Calibri" w:eastAsia="Times New Roman" w:hAnsi="Calibri" w:cs="Calibri"/>
        </w:rPr>
        <w:t xml:space="preserve">Injuries to the spinal cord carry substantial morbidity and mortality, with potential for permanent neurological disability (2). SCI comprise one group of spinal cord pathologies which occur following ischemic insult to the spinal cord via an extra- or intra-vertebral artery. Some causes include atherosclerosis, surgical </w:t>
      </w:r>
      <w:proofErr w:type="gramStart"/>
      <w:r w:rsidRPr="000B7A45">
        <w:rPr>
          <w:rFonts w:ascii="Calibri" w:eastAsia="Times New Roman" w:hAnsi="Calibri" w:cs="Calibri"/>
        </w:rPr>
        <w:t>occlusion</w:t>
      </w:r>
      <w:proofErr w:type="gramEnd"/>
      <w:r w:rsidRPr="000B7A45">
        <w:rPr>
          <w:rFonts w:ascii="Calibri" w:eastAsia="Times New Roman" w:hAnsi="Calibri" w:cs="Calibri"/>
        </w:rPr>
        <w:t xml:space="preserve"> and arterial dissection (3). The most common presentation is an abrupt onset of back pain radiating circumferentially which progresses to motor and sensory deficits displayed as bilateral limb flaccidity and </w:t>
      </w:r>
      <w:r w:rsidRPr="000B7A45">
        <w:rPr>
          <w:rFonts w:ascii="Calibri" w:eastAsia="Times New Roman" w:hAnsi="Calibri" w:cs="Calibri"/>
        </w:rPr>
        <w:lastRenderedPageBreak/>
        <w:t>sensory loss to both temperature and pain below the level of the lesion (4). The condition is rare, however, the consequences for the patient and their lives are severe, and in most cases irreversible (5). This review addresses the epidemiology and pathophysiology of spinal cord infarcts as well the clinical presentation and acute management in common practice. Methods to improve the management approach are explored and thereby the prognosis of SCI patients.</w:t>
      </w:r>
    </w:p>
    <w:p w14:paraId="6B51CCA5" w14:textId="77777777" w:rsidR="006F6A60" w:rsidRDefault="006F6A60" w:rsidP="000B7A45">
      <w:pPr>
        <w:jc w:val="center"/>
      </w:pPr>
    </w:p>
    <w:sectPr w:rsidR="006F6A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C43DC"/>
    <w:multiLevelType w:val="multilevel"/>
    <w:tmpl w:val="3322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46F7D"/>
    <w:multiLevelType w:val="multilevel"/>
    <w:tmpl w:val="A350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6A1B18"/>
    <w:multiLevelType w:val="multilevel"/>
    <w:tmpl w:val="217C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87713E"/>
    <w:multiLevelType w:val="multilevel"/>
    <w:tmpl w:val="5AEA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977875">
    <w:abstractNumId w:val="0"/>
  </w:num>
  <w:num w:numId="2" w16cid:durableId="1472556853">
    <w:abstractNumId w:val="3"/>
  </w:num>
  <w:num w:numId="3" w16cid:durableId="515387950">
    <w:abstractNumId w:val="2"/>
  </w:num>
  <w:num w:numId="4" w16cid:durableId="1548302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45"/>
    <w:rsid w:val="0000604B"/>
    <w:rsid w:val="00070E02"/>
    <w:rsid w:val="000841D8"/>
    <w:rsid w:val="00090627"/>
    <w:rsid w:val="000B7A45"/>
    <w:rsid w:val="001123C1"/>
    <w:rsid w:val="00114730"/>
    <w:rsid w:val="001431F8"/>
    <w:rsid w:val="00151E57"/>
    <w:rsid w:val="00154FB2"/>
    <w:rsid w:val="0017371B"/>
    <w:rsid w:val="00177B1C"/>
    <w:rsid w:val="001B5F2D"/>
    <w:rsid w:val="001B7835"/>
    <w:rsid w:val="001F64C0"/>
    <w:rsid w:val="00207BDE"/>
    <w:rsid w:val="00267ECF"/>
    <w:rsid w:val="00295F8C"/>
    <w:rsid w:val="00302090"/>
    <w:rsid w:val="00327E33"/>
    <w:rsid w:val="0035496B"/>
    <w:rsid w:val="003D1E83"/>
    <w:rsid w:val="004434B6"/>
    <w:rsid w:val="0044380E"/>
    <w:rsid w:val="00474B32"/>
    <w:rsid w:val="0049463C"/>
    <w:rsid w:val="004C5AE4"/>
    <w:rsid w:val="005715E4"/>
    <w:rsid w:val="00591895"/>
    <w:rsid w:val="005C792C"/>
    <w:rsid w:val="006719D8"/>
    <w:rsid w:val="0067783E"/>
    <w:rsid w:val="006A0FF4"/>
    <w:rsid w:val="006F6A60"/>
    <w:rsid w:val="0076558E"/>
    <w:rsid w:val="007F397A"/>
    <w:rsid w:val="00811606"/>
    <w:rsid w:val="00825988"/>
    <w:rsid w:val="008266EC"/>
    <w:rsid w:val="00893CB2"/>
    <w:rsid w:val="008C7DC2"/>
    <w:rsid w:val="0097511A"/>
    <w:rsid w:val="009A5823"/>
    <w:rsid w:val="009C195F"/>
    <w:rsid w:val="009E5BF3"/>
    <w:rsid w:val="009E6B7E"/>
    <w:rsid w:val="00A87ADF"/>
    <w:rsid w:val="00AA7703"/>
    <w:rsid w:val="00AD6E7A"/>
    <w:rsid w:val="00AF22B9"/>
    <w:rsid w:val="00B0543F"/>
    <w:rsid w:val="00B17EF2"/>
    <w:rsid w:val="00BC548F"/>
    <w:rsid w:val="00C077F4"/>
    <w:rsid w:val="00C13624"/>
    <w:rsid w:val="00C438A7"/>
    <w:rsid w:val="00C47B7D"/>
    <w:rsid w:val="00CE0E9E"/>
    <w:rsid w:val="00CF7DB4"/>
    <w:rsid w:val="00D56630"/>
    <w:rsid w:val="00D678F3"/>
    <w:rsid w:val="00DA691E"/>
    <w:rsid w:val="00E16834"/>
    <w:rsid w:val="00E263D7"/>
    <w:rsid w:val="00E54AEB"/>
    <w:rsid w:val="00E6397A"/>
    <w:rsid w:val="00E92DF8"/>
    <w:rsid w:val="00EA51FE"/>
    <w:rsid w:val="00F30028"/>
    <w:rsid w:val="00FF6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B74389"/>
  <w15:chartTrackingRefBased/>
  <w15:docId w15:val="{5FC0DC8F-71AA-6C4B-B842-92B77D97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7A4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619822">
      <w:bodyDiv w:val="1"/>
      <w:marLeft w:val="0"/>
      <w:marRight w:val="0"/>
      <w:marTop w:val="0"/>
      <w:marBottom w:val="0"/>
      <w:divBdr>
        <w:top w:val="none" w:sz="0" w:space="0" w:color="auto"/>
        <w:left w:val="none" w:sz="0" w:space="0" w:color="auto"/>
        <w:bottom w:val="none" w:sz="0" w:space="0" w:color="auto"/>
        <w:right w:val="none" w:sz="0" w:space="0" w:color="auto"/>
      </w:divBdr>
      <w:divsChild>
        <w:div w:id="1239943526">
          <w:marLeft w:val="0"/>
          <w:marRight w:val="0"/>
          <w:marTop w:val="0"/>
          <w:marBottom w:val="0"/>
          <w:divBdr>
            <w:top w:val="none" w:sz="0" w:space="0" w:color="auto"/>
            <w:left w:val="none" w:sz="0" w:space="0" w:color="auto"/>
            <w:bottom w:val="none" w:sz="0" w:space="0" w:color="auto"/>
            <w:right w:val="none" w:sz="0" w:space="0" w:color="auto"/>
          </w:divBdr>
          <w:divsChild>
            <w:div w:id="2109613701">
              <w:marLeft w:val="0"/>
              <w:marRight w:val="0"/>
              <w:marTop w:val="0"/>
              <w:marBottom w:val="0"/>
              <w:divBdr>
                <w:top w:val="none" w:sz="0" w:space="0" w:color="auto"/>
                <w:left w:val="none" w:sz="0" w:space="0" w:color="auto"/>
                <w:bottom w:val="none" w:sz="0" w:space="0" w:color="auto"/>
                <w:right w:val="none" w:sz="0" w:space="0" w:color="auto"/>
              </w:divBdr>
              <w:divsChild>
                <w:div w:id="1257592031">
                  <w:marLeft w:val="0"/>
                  <w:marRight w:val="0"/>
                  <w:marTop w:val="0"/>
                  <w:marBottom w:val="0"/>
                  <w:divBdr>
                    <w:top w:val="none" w:sz="0" w:space="0" w:color="auto"/>
                    <w:left w:val="none" w:sz="0" w:space="0" w:color="auto"/>
                    <w:bottom w:val="none" w:sz="0" w:space="0" w:color="auto"/>
                    <w:right w:val="none" w:sz="0" w:space="0" w:color="auto"/>
                  </w:divBdr>
                </w:div>
              </w:divsChild>
            </w:div>
            <w:div w:id="1669939073">
              <w:marLeft w:val="0"/>
              <w:marRight w:val="0"/>
              <w:marTop w:val="0"/>
              <w:marBottom w:val="0"/>
              <w:divBdr>
                <w:top w:val="none" w:sz="0" w:space="0" w:color="auto"/>
                <w:left w:val="none" w:sz="0" w:space="0" w:color="auto"/>
                <w:bottom w:val="none" w:sz="0" w:space="0" w:color="auto"/>
                <w:right w:val="none" w:sz="0" w:space="0" w:color="auto"/>
              </w:divBdr>
              <w:divsChild>
                <w:div w:id="15702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76527">
          <w:marLeft w:val="0"/>
          <w:marRight w:val="0"/>
          <w:marTop w:val="0"/>
          <w:marBottom w:val="0"/>
          <w:divBdr>
            <w:top w:val="none" w:sz="0" w:space="0" w:color="auto"/>
            <w:left w:val="none" w:sz="0" w:space="0" w:color="auto"/>
            <w:bottom w:val="none" w:sz="0" w:space="0" w:color="auto"/>
            <w:right w:val="none" w:sz="0" w:space="0" w:color="auto"/>
          </w:divBdr>
          <w:divsChild>
            <w:div w:id="606273550">
              <w:marLeft w:val="0"/>
              <w:marRight w:val="0"/>
              <w:marTop w:val="0"/>
              <w:marBottom w:val="0"/>
              <w:divBdr>
                <w:top w:val="none" w:sz="0" w:space="0" w:color="auto"/>
                <w:left w:val="none" w:sz="0" w:space="0" w:color="auto"/>
                <w:bottom w:val="none" w:sz="0" w:space="0" w:color="auto"/>
                <w:right w:val="none" w:sz="0" w:space="0" w:color="auto"/>
              </w:divBdr>
              <w:divsChild>
                <w:div w:id="30266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70230">
          <w:marLeft w:val="0"/>
          <w:marRight w:val="0"/>
          <w:marTop w:val="0"/>
          <w:marBottom w:val="0"/>
          <w:divBdr>
            <w:top w:val="none" w:sz="0" w:space="0" w:color="auto"/>
            <w:left w:val="none" w:sz="0" w:space="0" w:color="auto"/>
            <w:bottom w:val="none" w:sz="0" w:space="0" w:color="auto"/>
            <w:right w:val="none" w:sz="0" w:space="0" w:color="auto"/>
          </w:divBdr>
          <w:divsChild>
            <w:div w:id="1709378813">
              <w:marLeft w:val="0"/>
              <w:marRight w:val="0"/>
              <w:marTop w:val="0"/>
              <w:marBottom w:val="0"/>
              <w:divBdr>
                <w:top w:val="none" w:sz="0" w:space="0" w:color="auto"/>
                <w:left w:val="none" w:sz="0" w:space="0" w:color="auto"/>
                <w:bottom w:val="none" w:sz="0" w:space="0" w:color="auto"/>
                <w:right w:val="none" w:sz="0" w:space="0" w:color="auto"/>
              </w:divBdr>
              <w:divsChild>
                <w:div w:id="18148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Nisar</dc:creator>
  <cp:keywords/>
  <dc:description/>
  <cp:lastModifiedBy>Kiran Nisar</cp:lastModifiedBy>
  <cp:revision>1</cp:revision>
  <dcterms:created xsi:type="dcterms:W3CDTF">2022-07-23T13:02:00Z</dcterms:created>
  <dcterms:modified xsi:type="dcterms:W3CDTF">2022-07-23T13:02:00Z</dcterms:modified>
</cp:coreProperties>
</file>