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24AE25" w14:textId="114DA30D" w:rsidR="00517919" w:rsidRPr="00F61B5D" w:rsidRDefault="00264B34">
      <w:pPr>
        <w:rPr>
          <w:b/>
          <w:bCs/>
          <w:sz w:val="28"/>
          <w:szCs w:val="28"/>
        </w:rPr>
      </w:pPr>
      <w:r w:rsidRPr="00F61B5D">
        <w:rPr>
          <w:b/>
          <w:bCs/>
          <w:sz w:val="28"/>
          <w:szCs w:val="28"/>
        </w:rPr>
        <w:t xml:space="preserve">The relationship between </w:t>
      </w:r>
      <w:r w:rsidR="00F61B5D" w:rsidRPr="00F61B5D">
        <w:rPr>
          <w:b/>
          <w:bCs/>
          <w:sz w:val="28"/>
          <w:szCs w:val="28"/>
        </w:rPr>
        <w:t>e</w:t>
      </w:r>
      <w:r w:rsidRPr="00F61B5D">
        <w:rPr>
          <w:b/>
          <w:bCs/>
          <w:sz w:val="28"/>
          <w:szCs w:val="28"/>
        </w:rPr>
        <w:t>xtensor muscle volume and lumbar lordosis in patients with chronic back pain.</w:t>
      </w:r>
    </w:p>
    <w:p w14:paraId="351A43E5" w14:textId="5601D916" w:rsidR="00733415" w:rsidRDefault="00733415">
      <w:r>
        <w:t xml:space="preserve">Objective: To test the hypothesis that the </w:t>
      </w:r>
      <w:r w:rsidR="00784BE7">
        <w:t>volume</w:t>
      </w:r>
      <w:r>
        <w:t xml:space="preserve"> of the extensor muscles of the</w:t>
      </w:r>
      <w:r w:rsidR="00784BE7">
        <w:t xml:space="preserve"> lower</w:t>
      </w:r>
      <w:r>
        <w:t xml:space="preserve"> spine (Erector Spinae and Multifidus) are associated with variations in lumbar lordosis</w:t>
      </w:r>
      <w:r w:rsidR="008C1849">
        <w:t xml:space="preserve"> in patients with chronic back pain.</w:t>
      </w:r>
    </w:p>
    <w:p w14:paraId="0508E7E0" w14:textId="7A2F4F07" w:rsidR="00733415" w:rsidRDefault="00733415">
      <w:r>
        <w:t>Methods: New patients</w:t>
      </w:r>
      <w:r w:rsidR="00F61B5D">
        <w:t xml:space="preserve"> with </w:t>
      </w:r>
      <w:r w:rsidR="00B80630">
        <w:t>chronic back pain</w:t>
      </w:r>
      <w:r>
        <w:t xml:space="preserve"> evaluated in our </w:t>
      </w:r>
      <w:r w:rsidR="006A4FB0">
        <w:t>Spine</w:t>
      </w:r>
      <w:r>
        <w:t xml:space="preserve"> clinic </w:t>
      </w:r>
      <w:r w:rsidR="00F61B5D">
        <w:t>with</w:t>
      </w:r>
      <w:r>
        <w:t xml:space="preserve"> recent</w:t>
      </w:r>
      <w:r w:rsidR="00F61B5D">
        <w:t>ly</w:t>
      </w:r>
      <w:r>
        <w:t xml:space="preserve"> </w:t>
      </w:r>
      <w:r w:rsidR="006A4FB0">
        <w:t xml:space="preserve">completed </w:t>
      </w:r>
      <w:r>
        <w:t>MRI</w:t>
      </w:r>
      <w:r w:rsidR="00B80630">
        <w:t>s</w:t>
      </w:r>
      <w:r>
        <w:t xml:space="preserve"> and X-ray</w:t>
      </w:r>
      <w:r w:rsidR="00B80630">
        <w:t>s</w:t>
      </w:r>
      <w:r>
        <w:t xml:space="preserve"> of the Lumbar Spine</w:t>
      </w:r>
      <w:r w:rsidR="008C1849">
        <w:t xml:space="preserve"> </w:t>
      </w:r>
      <w:r>
        <w:t xml:space="preserve">were included in the study. </w:t>
      </w:r>
      <w:r w:rsidR="006A4FB0">
        <w:t xml:space="preserve">Lordosis </w:t>
      </w:r>
      <w:r w:rsidR="00A2794D">
        <w:t>angle measurements were obtained using Cobb’s method.</w:t>
      </w:r>
      <w:r w:rsidR="005A6DD4">
        <w:t xml:space="preserve"> Cross-sectional area of trunk muscles</w:t>
      </w:r>
      <w:r w:rsidR="0047488B">
        <w:t xml:space="preserve"> </w:t>
      </w:r>
      <w:proofErr w:type="gramStart"/>
      <w:r w:rsidR="005A6DD4">
        <w:t>were</w:t>
      </w:r>
      <w:proofErr w:type="gramEnd"/>
      <w:r w:rsidR="005A6DD4">
        <w:t xml:space="preserve"> conducted on MRI scans</w:t>
      </w:r>
      <w:r w:rsidR="00292FB0">
        <w:t xml:space="preserve">, </w:t>
      </w:r>
      <w:r w:rsidR="00F61B5D">
        <w:t>excluding</w:t>
      </w:r>
      <w:r w:rsidR="00292FB0">
        <w:t xml:space="preserve"> areas of bright white fatty atrophy on imaging</w:t>
      </w:r>
      <w:r w:rsidR="00B80630">
        <w:t>, then</w:t>
      </w:r>
      <w:r w:rsidR="005A6DD4">
        <w:t xml:space="preserve"> summated</w:t>
      </w:r>
      <w:r w:rsidR="00F61B5D">
        <w:t xml:space="preserve"> across levels</w:t>
      </w:r>
      <w:r w:rsidR="005A6DD4">
        <w:t xml:space="preserve"> </w:t>
      </w:r>
      <w:r w:rsidR="00F61B5D">
        <w:t>to create the variable</w:t>
      </w:r>
      <w:r w:rsidR="005A6DD4">
        <w:t xml:space="preserve"> “Lumbar Extensor Muscle Volume”. </w:t>
      </w:r>
      <w:r w:rsidR="008C1849">
        <w:t xml:space="preserve">Correlation </w:t>
      </w:r>
      <w:r w:rsidR="00B80630">
        <w:t>analyses</w:t>
      </w:r>
      <w:r w:rsidR="008C1849">
        <w:t xml:space="preserve"> were conducted to examine associations among demographics and study variables. Pearson’s Product Moment correlation analyses were conducted to examine correlations between Extensor muscle </w:t>
      </w:r>
      <w:r w:rsidR="005A6DD4">
        <w:t>volume</w:t>
      </w:r>
      <w:r w:rsidR="008C1849">
        <w:t xml:space="preserve"> and Lumbar Lordosis angles. Regression analyses were conducted to examine if </w:t>
      </w:r>
      <w:r w:rsidR="00FA368D">
        <w:t>E</w:t>
      </w:r>
      <w:r w:rsidR="008C1849">
        <w:t xml:space="preserve">xtensor muscle </w:t>
      </w:r>
      <w:r w:rsidR="005A6DD4">
        <w:t>volume</w:t>
      </w:r>
      <w:r w:rsidR="008C1849">
        <w:t xml:space="preserve"> is a significant predictor for variations in lumbar lordosis in patients with chronic back pain. </w:t>
      </w:r>
    </w:p>
    <w:p w14:paraId="74F44BB2" w14:textId="44040E30" w:rsidR="00FA368D" w:rsidRDefault="00FA368D">
      <w:r>
        <w:t xml:space="preserve">Results: The total sample was comprised of 20 patients (ages 22-78) who were </w:t>
      </w:r>
      <w:r w:rsidR="0047488B">
        <w:t>predominantly</w:t>
      </w:r>
      <w:r>
        <w:t xml:space="preserve"> female (75%) with an average BMI of </w:t>
      </w:r>
      <w:r w:rsidR="00014F34">
        <w:t xml:space="preserve">30.2. Preliminary analyses indicated that </w:t>
      </w:r>
      <w:r w:rsidR="000B2C69">
        <w:t>being female</w:t>
      </w:r>
      <w:r w:rsidR="00014F34">
        <w:t xml:space="preserve"> (r=.606, p &lt; 0.01) </w:t>
      </w:r>
      <w:r w:rsidR="00834537">
        <w:t xml:space="preserve">and shorter (r=.600, p &lt; 0.01) </w:t>
      </w:r>
      <w:r w:rsidR="000B2C69">
        <w:t>w</w:t>
      </w:r>
      <w:r w:rsidR="00834537">
        <w:t>ere</w:t>
      </w:r>
      <w:r w:rsidR="00014F34">
        <w:t xml:space="preserve"> associated with</w:t>
      </w:r>
      <w:r w:rsidR="0047488B">
        <w:t xml:space="preserve"> higher</w:t>
      </w:r>
      <w:r w:rsidR="00014F34">
        <w:t xml:space="preserve"> lumbar lordosis</w:t>
      </w:r>
      <w:r w:rsidR="0047488B">
        <w:t xml:space="preserve"> angles</w:t>
      </w:r>
      <w:r w:rsidR="000B2C69">
        <w:t xml:space="preserve">. </w:t>
      </w:r>
      <w:r w:rsidR="008C7D7B">
        <w:t xml:space="preserve">Controlling for sex and BMI, Extensor muscle volume was found to be </w:t>
      </w:r>
      <w:r w:rsidR="0020261E">
        <w:t xml:space="preserve">significantly associated with decreased lumbar lordosis angle (r = -.486, p &lt; 0.05). From our regression analysis, Extensor muscle volume was a significant predictor </w:t>
      </w:r>
      <w:r w:rsidR="00784BE7">
        <w:t>for decreased</w:t>
      </w:r>
      <w:r w:rsidR="0020261E">
        <w:t xml:space="preserve"> lumbar lordosis angle (</w:t>
      </w:r>
      <w:r w:rsidR="0047488B">
        <w:t xml:space="preserve">R Squared = .512, </w:t>
      </w:r>
      <w:r w:rsidR="0020261E">
        <w:t>coefficien</w:t>
      </w:r>
      <w:r w:rsidR="0047488B">
        <w:t>t</w:t>
      </w:r>
      <w:r w:rsidR="0020261E">
        <w:t xml:space="preserve"> = -.463, p &lt; 0.05).</w:t>
      </w:r>
      <w:r w:rsidR="0047488B">
        <w:t xml:space="preserve"> </w:t>
      </w:r>
    </w:p>
    <w:p w14:paraId="6E8C8CF6" w14:textId="6029319A" w:rsidR="0047488B" w:rsidRDefault="0047488B">
      <w:r>
        <w:t xml:space="preserve">Conclusion: </w:t>
      </w:r>
      <w:r w:rsidR="00784BE7">
        <w:t>This study concluded that extensor muscle volume is a significant predictor for decreased lumbar lordosis angle in patients with chronic back pain</w:t>
      </w:r>
      <w:r w:rsidR="00B80630">
        <w:t>, which is the opposite effect seen in similar studies conducted on healthy patients</w:t>
      </w:r>
      <w:r w:rsidR="00784BE7">
        <w:t xml:space="preserve">. </w:t>
      </w:r>
      <w:r w:rsidR="00DE4C93">
        <w:t xml:space="preserve">Further studies will be required to </w:t>
      </w:r>
      <w:r w:rsidR="00B80630">
        <w:t>investigate</w:t>
      </w:r>
      <w:r w:rsidR="00DE4C93">
        <w:t xml:space="preserve"> </w:t>
      </w:r>
      <w:r w:rsidR="00B80630">
        <w:t>an explanation for these novel findings.</w:t>
      </w:r>
    </w:p>
    <w:sectPr w:rsidR="004748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415"/>
    <w:rsid w:val="00014F34"/>
    <w:rsid w:val="000B2C69"/>
    <w:rsid w:val="00114B59"/>
    <w:rsid w:val="0020261E"/>
    <w:rsid w:val="00264B34"/>
    <w:rsid w:val="00292FB0"/>
    <w:rsid w:val="0047488B"/>
    <w:rsid w:val="00517919"/>
    <w:rsid w:val="005A6DD4"/>
    <w:rsid w:val="006A4FB0"/>
    <w:rsid w:val="00733415"/>
    <w:rsid w:val="00784BE7"/>
    <w:rsid w:val="00834537"/>
    <w:rsid w:val="008C1849"/>
    <w:rsid w:val="008C7D7B"/>
    <w:rsid w:val="00A2794D"/>
    <w:rsid w:val="00B80630"/>
    <w:rsid w:val="00DE4C93"/>
    <w:rsid w:val="00F61B5D"/>
    <w:rsid w:val="00FA3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C16B68"/>
  <w15:chartTrackingRefBased/>
  <w15:docId w15:val="{2A247FC7-1172-4ECE-918A-3468548E3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540AB6D640F44DAF02800D74D18A91" ma:contentTypeVersion="7" ma:contentTypeDescription="Create a new document." ma:contentTypeScope="" ma:versionID="2dccd5569e234dc36d006d82dbb74060">
  <xsd:schema xmlns:xsd="http://www.w3.org/2001/XMLSchema" xmlns:xs="http://www.w3.org/2001/XMLSchema" xmlns:p="http://schemas.microsoft.com/office/2006/metadata/properties" xmlns:ns3="ef03fe51-7312-4752-9ac4-cd23fda7f141" xmlns:ns4="5fdb0ac8-cf4b-48cc-a193-de84b35a6ac8" targetNamespace="http://schemas.microsoft.com/office/2006/metadata/properties" ma:root="true" ma:fieldsID="47ea4c9c32b12f2f813c962777490422" ns3:_="" ns4:_="">
    <xsd:import namespace="ef03fe51-7312-4752-9ac4-cd23fda7f141"/>
    <xsd:import namespace="5fdb0ac8-cf4b-48cc-a193-de84b35a6ac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03fe51-7312-4752-9ac4-cd23fda7f1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db0ac8-cf4b-48cc-a193-de84b35a6ac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964545B-A165-436E-94D8-FDDC7FFB60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03fe51-7312-4752-9ac4-cd23fda7f141"/>
    <ds:schemaRef ds:uri="5fdb0ac8-cf4b-48cc-a193-de84b35a6a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C617F89-56C2-493E-9FD1-039E3B896D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A4360AC-5F3E-48EF-B775-F8A7F86591E5}">
  <ds:schemaRefs>
    <ds:schemaRef ds:uri="http://purl.org/dc/dcmitype/"/>
    <ds:schemaRef ds:uri="http://purl.org/dc/elements/1.1/"/>
    <ds:schemaRef ds:uri="ef03fe51-7312-4752-9ac4-cd23fda7f141"/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5fdb0ac8-cf4b-48cc-a193-de84b35a6ac8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313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Connie Hsu</dc:creator>
  <cp:keywords/>
  <dc:description/>
  <cp:lastModifiedBy>Connie Hsu</cp:lastModifiedBy>
  <cp:revision>2</cp:revision>
  <dcterms:created xsi:type="dcterms:W3CDTF">2022-07-14T14:05:00Z</dcterms:created>
  <dcterms:modified xsi:type="dcterms:W3CDTF">2022-07-14T14:05:00Z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0x01010043540AB6D640F44DAF02800D74D18A91</vt:lpwstr>
  </property>
</Properties>
</file>