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00D" w:rsidRPr="00C363A0" w:rsidRDefault="00DB500D" w:rsidP="00DB500D">
      <w:pPr>
        <w:pStyle w:val="Nadpis1"/>
        <w:spacing w:before="170"/>
        <w:ind w:left="0"/>
        <w:rPr>
          <w:color w:val="000000" w:themeColor="text1"/>
        </w:rPr>
      </w:pPr>
      <w:bookmarkStart w:id="0" w:name="_Hlk83024300"/>
      <w:r w:rsidRPr="00C363A0">
        <w:rPr>
          <w:color w:val="00B0F0"/>
        </w:rPr>
        <w:t>MR Neurography and MR tractography of the brachial plexus</w:t>
      </w:r>
    </w:p>
    <w:bookmarkEnd w:id="0"/>
    <w:p w:rsidR="00DB500D" w:rsidRPr="00C363A0" w:rsidRDefault="00DB500D" w:rsidP="00DB500D">
      <w:pPr>
        <w:pStyle w:val="Zkladntext"/>
        <w:spacing w:before="73" w:line="198" w:lineRule="exact"/>
        <w:ind w:right="5987"/>
        <w:rPr>
          <w:rFonts w:ascii="Arial" w:hAnsi="Arial" w:cs="Arial"/>
          <w:color w:val="000000" w:themeColor="text1"/>
        </w:rPr>
      </w:pPr>
      <w:r w:rsidRPr="00C363A0">
        <w:rPr>
          <w:rFonts w:ascii="Arial" w:hAnsi="Arial" w:cs="Arial"/>
          <w:color w:val="000000" w:themeColor="text1"/>
        </w:rPr>
        <w:t xml:space="preserve">Ibrahim </w:t>
      </w:r>
      <w:proofErr w:type="spellStart"/>
      <w:r w:rsidRPr="00C363A0">
        <w:rPr>
          <w:rFonts w:ascii="Arial" w:hAnsi="Arial" w:cs="Arial"/>
          <w:color w:val="000000" w:themeColor="text1"/>
        </w:rPr>
        <w:t>Ibrahim</w:t>
      </w:r>
      <w:proofErr w:type="spellEnd"/>
      <w:r w:rsidRPr="00C363A0">
        <w:rPr>
          <w:rFonts w:ascii="Arial" w:hAnsi="Arial" w:cs="Arial"/>
          <w:color w:val="000000" w:themeColor="text1"/>
        </w:rPr>
        <w:t xml:space="preserve">, MSc., PhD, IKEM, Prague, Czech public </w:t>
      </w:r>
    </w:p>
    <w:p w:rsidR="00E64E35" w:rsidRPr="00C363A0" w:rsidRDefault="00E64E35" w:rsidP="00E64E35">
      <w:pPr>
        <w:pStyle w:val="Zkladntext"/>
        <w:spacing w:before="73" w:line="198" w:lineRule="exact"/>
        <w:ind w:right="5987"/>
        <w:rPr>
          <w:rFonts w:ascii="Arial" w:hAnsi="Arial" w:cs="Arial"/>
          <w:color w:val="000000" w:themeColor="text1"/>
        </w:rPr>
      </w:pPr>
      <w:r w:rsidRPr="00C363A0">
        <w:rPr>
          <w:rFonts w:ascii="Arial" w:hAnsi="Arial" w:cs="Arial"/>
          <w:color w:val="000000" w:themeColor="text1"/>
        </w:rPr>
        <w:t xml:space="preserve">Antonín </w:t>
      </w:r>
      <w:proofErr w:type="spellStart"/>
      <w:r w:rsidRPr="00C363A0">
        <w:rPr>
          <w:rFonts w:ascii="Arial" w:hAnsi="Arial" w:cs="Arial"/>
          <w:color w:val="000000" w:themeColor="text1"/>
        </w:rPr>
        <w:t>Škoch</w:t>
      </w:r>
      <w:proofErr w:type="spellEnd"/>
      <w:r w:rsidRPr="00C363A0">
        <w:rPr>
          <w:rFonts w:ascii="Arial" w:hAnsi="Arial" w:cs="Arial"/>
          <w:color w:val="000000" w:themeColor="text1"/>
        </w:rPr>
        <w:t>, MD, Ph.D. IKEM, Prague, Czech public</w:t>
      </w:r>
    </w:p>
    <w:p w:rsidR="00DB500D" w:rsidRPr="00C363A0" w:rsidRDefault="00DB500D" w:rsidP="00DB500D">
      <w:pPr>
        <w:pStyle w:val="Default"/>
        <w:rPr>
          <w:color w:val="000000" w:themeColor="text1"/>
          <w:sz w:val="18"/>
          <w:szCs w:val="18"/>
        </w:rPr>
      </w:pPr>
      <w:r w:rsidRPr="00C363A0">
        <w:rPr>
          <w:color w:val="000000" w:themeColor="text1"/>
          <w:sz w:val="18"/>
          <w:szCs w:val="18"/>
        </w:rPr>
        <w:t xml:space="preserve">Ivan </w:t>
      </w:r>
      <w:proofErr w:type="spellStart"/>
      <w:r w:rsidRPr="00C363A0">
        <w:rPr>
          <w:color w:val="000000" w:themeColor="text1"/>
          <w:sz w:val="18"/>
          <w:szCs w:val="18"/>
        </w:rPr>
        <w:t>Humhej</w:t>
      </w:r>
      <w:proofErr w:type="spellEnd"/>
      <w:r w:rsidRPr="00C363A0">
        <w:rPr>
          <w:color w:val="000000" w:themeColor="text1"/>
          <w:sz w:val="18"/>
          <w:szCs w:val="18"/>
        </w:rPr>
        <w:t>, MD, Ph.D.,</w:t>
      </w:r>
      <w:r w:rsidRPr="00C363A0">
        <w:rPr>
          <w:sz w:val="18"/>
          <w:szCs w:val="18"/>
        </w:rPr>
        <w:t xml:space="preserve"> Department </w:t>
      </w:r>
      <w:proofErr w:type="spellStart"/>
      <w:r w:rsidRPr="00C363A0">
        <w:rPr>
          <w:sz w:val="18"/>
          <w:szCs w:val="18"/>
        </w:rPr>
        <w:t>of</w:t>
      </w:r>
      <w:proofErr w:type="spellEnd"/>
      <w:r w:rsidRPr="00C363A0">
        <w:rPr>
          <w:sz w:val="18"/>
          <w:szCs w:val="18"/>
        </w:rPr>
        <w:t xml:space="preserve"> </w:t>
      </w:r>
      <w:proofErr w:type="spellStart"/>
      <w:r w:rsidRPr="00C363A0">
        <w:rPr>
          <w:sz w:val="18"/>
          <w:szCs w:val="18"/>
        </w:rPr>
        <w:t>Neurosurgery</w:t>
      </w:r>
      <w:proofErr w:type="spellEnd"/>
      <w:r w:rsidRPr="00C363A0">
        <w:rPr>
          <w:sz w:val="18"/>
          <w:szCs w:val="18"/>
        </w:rPr>
        <w:t xml:space="preserve">, Masaryk </w:t>
      </w:r>
      <w:proofErr w:type="spellStart"/>
      <w:r w:rsidRPr="00C363A0">
        <w:rPr>
          <w:sz w:val="18"/>
          <w:szCs w:val="18"/>
        </w:rPr>
        <w:t>Hospital</w:t>
      </w:r>
      <w:proofErr w:type="spellEnd"/>
      <w:r w:rsidRPr="00C363A0">
        <w:rPr>
          <w:sz w:val="18"/>
          <w:szCs w:val="18"/>
        </w:rPr>
        <w:t>, Ústí nad Labem, Czech Republic</w:t>
      </w:r>
    </w:p>
    <w:p w:rsidR="00E13AE5" w:rsidRDefault="00E13AE5" w:rsidP="00E13AE5">
      <w:pPr>
        <w:pStyle w:val="Zkladntext"/>
        <w:rPr>
          <w:rFonts w:ascii="Arial"/>
          <w:sz w:val="20"/>
        </w:rPr>
      </w:pPr>
      <w:proofErr w:type="spellStart"/>
      <w:r>
        <w:rPr>
          <w:rFonts w:ascii="Arial"/>
          <w:sz w:val="20"/>
        </w:rPr>
        <w:t>Beran</w:t>
      </w:r>
      <w:proofErr w:type="spellEnd"/>
      <w:r>
        <w:rPr>
          <w:rFonts w:ascii="Arial"/>
          <w:sz w:val="20"/>
        </w:rPr>
        <w:t xml:space="preserve"> Jan, MD, </w:t>
      </w:r>
      <w:proofErr w:type="spellStart"/>
      <w:r>
        <w:rPr>
          <w:rFonts w:ascii="Arial"/>
          <w:sz w:val="20"/>
        </w:rPr>
        <w:t>Flusserov</w:t>
      </w:r>
      <w:r>
        <w:rPr>
          <w:rFonts w:ascii="Arial"/>
          <w:sz w:val="20"/>
        </w:rPr>
        <w:t>á</w:t>
      </w:r>
      <w:proofErr w:type="spellEnd"/>
      <w:r>
        <w:rPr>
          <w:rFonts w:ascii="Arial"/>
          <w:sz w:val="20"/>
        </w:rPr>
        <w:t xml:space="preserve"> </w:t>
      </w:r>
      <w:proofErr w:type="spellStart"/>
      <w:r>
        <w:rPr>
          <w:rFonts w:ascii="Arial"/>
          <w:sz w:val="20"/>
        </w:rPr>
        <w:t>Vlasta</w:t>
      </w:r>
      <w:proofErr w:type="spellEnd"/>
      <w:r>
        <w:rPr>
          <w:rFonts w:ascii="Arial"/>
          <w:sz w:val="20"/>
        </w:rPr>
        <w:t xml:space="preserve">, MD, </w:t>
      </w:r>
      <w:proofErr w:type="spellStart"/>
      <w:r>
        <w:rPr>
          <w:rFonts w:ascii="Arial"/>
          <w:sz w:val="20"/>
        </w:rPr>
        <w:t>Juha</w:t>
      </w:r>
      <w:r>
        <w:rPr>
          <w:rFonts w:ascii="Arial"/>
          <w:sz w:val="20"/>
        </w:rPr>
        <w:t>ňá</w:t>
      </w:r>
      <w:r>
        <w:rPr>
          <w:rFonts w:ascii="Arial"/>
          <w:sz w:val="20"/>
        </w:rPr>
        <w:t>kova</w:t>
      </w:r>
      <w:proofErr w:type="spellEnd"/>
      <w:r>
        <w:rPr>
          <w:rFonts w:ascii="Arial"/>
          <w:sz w:val="20"/>
        </w:rPr>
        <w:t xml:space="preserve"> Martina, MD, </w:t>
      </w:r>
      <w:proofErr w:type="spellStart"/>
      <w:r>
        <w:rPr>
          <w:rFonts w:ascii="Arial"/>
          <w:sz w:val="20"/>
        </w:rPr>
        <w:t>Brz</w:t>
      </w:r>
      <w:r>
        <w:rPr>
          <w:rFonts w:ascii="Arial"/>
          <w:sz w:val="20"/>
        </w:rPr>
        <w:t>á</w:t>
      </w:r>
      <w:r>
        <w:rPr>
          <w:rFonts w:ascii="Arial"/>
          <w:sz w:val="20"/>
        </w:rPr>
        <w:t>k</w:t>
      </w:r>
      <w:proofErr w:type="spellEnd"/>
      <w:r>
        <w:rPr>
          <w:rFonts w:ascii="Arial"/>
          <w:sz w:val="20"/>
        </w:rPr>
        <w:t xml:space="preserve"> Michal, MD, </w:t>
      </w:r>
    </w:p>
    <w:p w:rsidR="00E13AE5" w:rsidRPr="00C363A0" w:rsidRDefault="00E13AE5" w:rsidP="00E13AE5">
      <w:pPr>
        <w:pStyle w:val="Zkladntext"/>
        <w:rPr>
          <w:rFonts w:ascii="Arial" w:hAnsi="Arial" w:cs="Arial"/>
          <w:color w:val="000000" w:themeColor="text1"/>
        </w:rPr>
      </w:pPr>
      <w:r>
        <w:rPr>
          <w:rFonts w:ascii="Arial" w:hAnsi="Arial" w:cs="Arial"/>
          <w:color w:val="000000" w:themeColor="text1"/>
        </w:rPr>
        <w:t xml:space="preserve">Eva </w:t>
      </w:r>
      <w:proofErr w:type="spellStart"/>
      <w:r>
        <w:rPr>
          <w:rFonts w:ascii="Arial" w:hAnsi="Arial" w:cs="Arial"/>
          <w:color w:val="000000" w:themeColor="text1"/>
        </w:rPr>
        <w:t>Rolencová</w:t>
      </w:r>
      <w:proofErr w:type="spellEnd"/>
      <w:r>
        <w:rPr>
          <w:rFonts w:ascii="Arial" w:hAnsi="Arial" w:cs="Arial"/>
          <w:color w:val="000000" w:themeColor="text1"/>
        </w:rPr>
        <w:t xml:space="preserve">, MD, </w:t>
      </w:r>
      <w:r w:rsidR="00AD2968">
        <w:rPr>
          <w:rFonts w:ascii="Arial" w:hAnsi="Arial" w:cs="Arial"/>
          <w:color w:val="000000" w:themeColor="text1"/>
        </w:rPr>
        <w:t xml:space="preserve">and </w:t>
      </w:r>
      <w:bookmarkStart w:id="1" w:name="_GoBack"/>
      <w:bookmarkEnd w:id="1"/>
      <w:r w:rsidRPr="00C363A0">
        <w:rPr>
          <w:rFonts w:ascii="Arial" w:hAnsi="Arial" w:cs="Arial"/>
          <w:color w:val="000000" w:themeColor="text1"/>
        </w:rPr>
        <w:t xml:space="preserve">Jaroslav </w:t>
      </w:r>
      <w:proofErr w:type="spellStart"/>
      <w:r w:rsidRPr="00C363A0">
        <w:rPr>
          <w:rFonts w:ascii="Arial" w:hAnsi="Arial" w:cs="Arial"/>
          <w:color w:val="000000" w:themeColor="text1"/>
        </w:rPr>
        <w:t>Tintěra</w:t>
      </w:r>
      <w:proofErr w:type="spellEnd"/>
      <w:r w:rsidRPr="00C363A0">
        <w:rPr>
          <w:rFonts w:ascii="Arial" w:hAnsi="Arial" w:cs="Arial"/>
          <w:color w:val="000000" w:themeColor="text1"/>
        </w:rPr>
        <w:t>, Ph.D., IKEM, Prague, Czech public</w:t>
      </w: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t>Abstract</w:t>
      </w:r>
      <w:r w:rsidR="00404E5B">
        <w:rPr>
          <w:color w:val="BF5A14"/>
        </w:rPr>
        <w:t xml:space="preserve"> </w:t>
      </w:r>
    </w:p>
    <w:p w:rsidR="00F320E8" w:rsidRDefault="00DB500D" w:rsidP="00F320E8">
      <w:pPr>
        <w:widowControl/>
        <w:autoSpaceDE w:val="0"/>
        <w:autoSpaceDN w:val="0"/>
        <w:adjustRightInd w:val="0"/>
        <w:jc w:val="both"/>
        <w:rPr>
          <w:rFonts w:cs="Times New Roman"/>
          <w:color w:val="000000" w:themeColor="text1"/>
          <w:sz w:val="18"/>
          <w:szCs w:val="18"/>
        </w:rPr>
      </w:pPr>
      <w:r w:rsidRPr="006636E9">
        <w:rPr>
          <w:rFonts w:cs="Times New Roman"/>
          <w:color w:val="000000" w:themeColor="text1"/>
          <w:sz w:val="18"/>
          <w:szCs w:val="18"/>
        </w:rPr>
        <w:t xml:space="preserve">The brachial plexus (BP) represents an important neural structure that provides motor and sensitive innervation of the upper extremity. Brachial plexus injury is one of the most common injury in young people of working age, causing socio-economic problems and psychiatric disorders. The goal of the proposed study is to optimize, improve and develop new techniques for imaging of the brachial plexus using qualitative and quantitative advanced MRI methods including structural 3D MR neurography (MRN) and diffusion tensor imaging (DTI). MRN provides an excellent evaluation of 3D anatomy of peripheral nerves in multiple planes. DTI methods can be used to assess the microstructure of axonal bundles and to depict the integrity of </w:t>
      </w:r>
      <w:r w:rsidRPr="006636E9">
        <w:rPr>
          <w:rStyle w:val="ej-keyword"/>
          <w:rFonts w:cs="Times New Roman"/>
          <w:color w:val="000000" w:themeColor="text1"/>
          <w:sz w:val="18"/>
          <w:szCs w:val="18"/>
        </w:rPr>
        <w:t xml:space="preserve">brachial plexopathies </w:t>
      </w:r>
      <w:r w:rsidRPr="006636E9">
        <w:rPr>
          <w:rFonts w:cs="Times New Roman"/>
          <w:color w:val="000000" w:themeColor="text1"/>
          <w:sz w:val="18"/>
          <w:szCs w:val="18"/>
        </w:rPr>
        <w:t xml:space="preserve">based on diffusion properties of the PB tissue.  </w:t>
      </w:r>
      <w:r w:rsidRPr="006636E9">
        <w:rPr>
          <w:rFonts w:cs="Times New Roman"/>
          <w:b/>
          <w:color w:val="000000" w:themeColor="text1"/>
          <w:sz w:val="18"/>
          <w:szCs w:val="18"/>
        </w:rPr>
        <w:t>Methodology</w:t>
      </w:r>
      <w:r w:rsidRPr="006636E9">
        <w:rPr>
          <w:rFonts w:cs="Times New Roman"/>
          <w:color w:val="000000" w:themeColor="text1"/>
          <w:sz w:val="18"/>
          <w:szCs w:val="18"/>
        </w:rPr>
        <w:t>:</w:t>
      </w:r>
      <w:r w:rsidR="000F1660">
        <w:rPr>
          <w:rFonts w:cs="Times New Roman"/>
          <w:color w:val="000000" w:themeColor="text1"/>
          <w:sz w:val="18"/>
          <w:szCs w:val="18"/>
        </w:rPr>
        <w:t xml:space="preserve"> 12 </w:t>
      </w:r>
      <w:r w:rsidRPr="006636E9">
        <w:rPr>
          <w:rFonts w:cs="Times New Roman"/>
          <w:color w:val="000000" w:themeColor="text1"/>
          <w:sz w:val="18"/>
          <w:szCs w:val="18"/>
        </w:rPr>
        <w:t>subjects</w:t>
      </w:r>
      <w:r w:rsidR="000F1660">
        <w:rPr>
          <w:rFonts w:cs="Times New Roman"/>
          <w:color w:val="000000" w:themeColor="text1"/>
          <w:sz w:val="18"/>
          <w:szCs w:val="18"/>
        </w:rPr>
        <w:t xml:space="preserve"> (8 controls</w:t>
      </w:r>
      <w:r w:rsidR="007F3961">
        <w:rPr>
          <w:rFonts w:cs="Times New Roman"/>
          <w:color w:val="000000" w:themeColor="text1"/>
          <w:sz w:val="18"/>
          <w:szCs w:val="18"/>
        </w:rPr>
        <w:t>/</w:t>
      </w:r>
      <w:r w:rsidR="000F1660">
        <w:rPr>
          <w:rFonts w:cs="Times New Roman"/>
          <w:color w:val="000000" w:themeColor="text1"/>
          <w:sz w:val="18"/>
          <w:szCs w:val="18"/>
        </w:rPr>
        <w:t>4 patients with root avulsions)</w:t>
      </w:r>
      <w:r w:rsidRPr="006636E9">
        <w:rPr>
          <w:rFonts w:cs="Times New Roman"/>
          <w:color w:val="000000" w:themeColor="text1"/>
          <w:sz w:val="18"/>
          <w:szCs w:val="18"/>
        </w:rPr>
        <w:t xml:space="preserve"> underwent MR examination on a 3T MR scanner with </w:t>
      </w:r>
      <w:r w:rsidR="007F3961">
        <w:rPr>
          <w:rFonts w:cs="Times New Roman"/>
          <w:color w:val="000000" w:themeColor="text1"/>
          <w:sz w:val="18"/>
          <w:szCs w:val="18"/>
        </w:rPr>
        <w:t xml:space="preserve">DWI </w:t>
      </w:r>
      <w:r w:rsidRPr="006636E9">
        <w:rPr>
          <w:rFonts w:cs="Times New Roman"/>
          <w:color w:val="000000" w:themeColor="text1"/>
          <w:sz w:val="18"/>
          <w:szCs w:val="18"/>
        </w:rPr>
        <w:t>using spin-echo echo-planar imaging (SE-EPI) sequence, and 3-dimensional T2-weighted STIR sequence used for high-resolution MRN.</w:t>
      </w:r>
      <w:r w:rsidRPr="006636E9">
        <w:rPr>
          <w:rFonts w:cs="Times New Roman"/>
          <w:sz w:val="18"/>
          <w:szCs w:val="18"/>
        </w:rPr>
        <w:t xml:space="preserve"> </w:t>
      </w:r>
      <w:proofErr w:type="spellStart"/>
      <w:r w:rsidRPr="006636E9">
        <w:rPr>
          <w:rFonts w:eastAsiaTheme="minorHAnsi" w:cs="Times New Roman"/>
          <w:sz w:val="18"/>
          <w:szCs w:val="18"/>
          <w:lang w:val="cs-CZ"/>
        </w:rPr>
        <w:t>The</w:t>
      </w:r>
      <w:proofErr w:type="spellEnd"/>
      <w:r w:rsidRPr="006636E9">
        <w:rPr>
          <w:rFonts w:eastAsiaTheme="minorHAnsi" w:cs="Times New Roman"/>
          <w:sz w:val="18"/>
          <w:szCs w:val="18"/>
          <w:lang w:val="cs-CZ"/>
        </w:rPr>
        <w:t xml:space="preserve"> MR</w:t>
      </w:r>
      <w:r w:rsidRPr="006636E9">
        <w:rPr>
          <w:rFonts w:cs="Times New Roman"/>
          <w:sz w:val="18"/>
          <w:szCs w:val="18"/>
        </w:rPr>
        <w:t>N</w:t>
      </w:r>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was</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performed</w:t>
      </w:r>
      <w:proofErr w:type="spellEnd"/>
      <w:r w:rsidRPr="006636E9">
        <w:rPr>
          <w:rFonts w:eastAsiaTheme="minorHAnsi" w:cs="Times New Roman"/>
          <w:sz w:val="18"/>
          <w:szCs w:val="18"/>
          <w:lang w:val="cs-CZ"/>
        </w:rPr>
        <w:t xml:space="preserve"> in </w:t>
      </w:r>
      <w:proofErr w:type="spellStart"/>
      <w:r w:rsidRPr="006636E9">
        <w:rPr>
          <w:rFonts w:eastAsiaTheme="minorHAnsi" w:cs="Times New Roman"/>
          <w:sz w:val="18"/>
          <w:szCs w:val="18"/>
          <w:lang w:val="cs-CZ"/>
        </w:rPr>
        <w:t>MedINRIA</w:t>
      </w:r>
      <w:proofErr w:type="spellEnd"/>
      <w:r w:rsidRPr="006636E9">
        <w:rPr>
          <w:rFonts w:cs="Times New Roman"/>
          <w:sz w:val="18"/>
          <w:szCs w:val="18"/>
        </w:rPr>
        <w:t xml:space="preserve"> </w:t>
      </w:r>
      <w:r w:rsidRPr="006636E9">
        <w:rPr>
          <w:rFonts w:eastAsiaTheme="minorHAnsi" w:cs="Times New Roman"/>
          <w:sz w:val="18"/>
          <w:szCs w:val="18"/>
          <w:lang w:val="cs-CZ"/>
        </w:rPr>
        <w:t>and post-</w:t>
      </w:r>
      <w:proofErr w:type="spellStart"/>
      <w:r w:rsidRPr="006636E9">
        <w:rPr>
          <w:rFonts w:eastAsiaTheme="minorHAnsi" w:cs="Times New Roman"/>
          <w:sz w:val="18"/>
          <w:szCs w:val="18"/>
          <w:lang w:val="cs-CZ"/>
        </w:rPr>
        <w:t>processed</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using</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the</w:t>
      </w:r>
      <w:proofErr w:type="spellEnd"/>
      <w:r w:rsidRPr="006636E9">
        <w:rPr>
          <w:rFonts w:eastAsiaTheme="minorHAnsi" w:cs="Times New Roman"/>
          <w:sz w:val="18"/>
          <w:szCs w:val="18"/>
          <w:lang w:val="cs-CZ"/>
        </w:rPr>
        <w:t xml:space="preserve"> maximum intensity </w:t>
      </w:r>
      <w:proofErr w:type="spellStart"/>
      <w:r w:rsidRPr="006636E9">
        <w:rPr>
          <w:rFonts w:eastAsiaTheme="minorHAnsi" w:cs="Times New Roman"/>
          <w:sz w:val="18"/>
          <w:szCs w:val="18"/>
          <w:lang w:val="cs-CZ"/>
        </w:rPr>
        <w:t>projection</w:t>
      </w:r>
      <w:proofErr w:type="spellEnd"/>
      <w:r w:rsidRPr="006636E9">
        <w:rPr>
          <w:rFonts w:eastAsiaTheme="minorHAnsi" w:cs="Times New Roman"/>
          <w:sz w:val="18"/>
          <w:szCs w:val="18"/>
          <w:lang w:val="cs-CZ"/>
        </w:rPr>
        <w:t xml:space="preserve"> (MIP) </w:t>
      </w:r>
      <w:proofErr w:type="spellStart"/>
      <w:r w:rsidRPr="006636E9">
        <w:rPr>
          <w:rFonts w:eastAsiaTheme="minorHAnsi" w:cs="Times New Roman"/>
          <w:sz w:val="18"/>
          <w:szCs w:val="18"/>
          <w:lang w:val="cs-CZ"/>
        </w:rPr>
        <w:t>method</w:t>
      </w:r>
      <w:proofErr w:type="spellEnd"/>
      <w:r w:rsidRPr="006636E9">
        <w:rPr>
          <w:rFonts w:eastAsiaTheme="minorHAnsi" w:cs="Times New Roman"/>
          <w:sz w:val="18"/>
          <w:szCs w:val="18"/>
          <w:lang w:val="cs-CZ"/>
        </w:rPr>
        <w:t xml:space="preserve"> to </w:t>
      </w:r>
      <w:proofErr w:type="spellStart"/>
      <w:r w:rsidRPr="006636E9">
        <w:rPr>
          <w:rFonts w:eastAsiaTheme="minorHAnsi" w:cs="Times New Roman"/>
          <w:sz w:val="18"/>
          <w:szCs w:val="18"/>
          <w:lang w:val="cs-CZ"/>
        </w:rPr>
        <w:t>demonstrate</w:t>
      </w:r>
      <w:proofErr w:type="spellEnd"/>
      <w:r w:rsidRPr="006636E9">
        <w:rPr>
          <w:rFonts w:eastAsiaTheme="minorHAnsi" w:cs="Times New Roman"/>
          <w:sz w:val="18"/>
          <w:szCs w:val="18"/>
          <w:lang w:val="cs-CZ"/>
        </w:rPr>
        <w:t xml:space="preserve"> BP </w:t>
      </w:r>
      <w:proofErr w:type="spellStart"/>
      <w:r w:rsidRPr="006636E9">
        <w:rPr>
          <w:rFonts w:eastAsiaTheme="minorHAnsi" w:cs="Times New Roman"/>
          <w:sz w:val="18"/>
          <w:szCs w:val="18"/>
          <w:lang w:val="cs-CZ"/>
        </w:rPr>
        <w:t>tracts</w:t>
      </w:r>
      <w:proofErr w:type="spellEnd"/>
      <w:r w:rsidRPr="006636E9">
        <w:rPr>
          <w:rFonts w:eastAsiaTheme="minorHAnsi" w:cs="Times New Roman"/>
          <w:sz w:val="18"/>
          <w:szCs w:val="18"/>
          <w:lang w:val="cs-CZ"/>
        </w:rPr>
        <w:t xml:space="preserve"> in </w:t>
      </w:r>
      <w:proofErr w:type="spellStart"/>
      <w:r w:rsidRPr="006636E9">
        <w:rPr>
          <w:rFonts w:eastAsiaTheme="minorHAnsi" w:cs="Times New Roman"/>
          <w:sz w:val="18"/>
          <w:szCs w:val="18"/>
          <w:lang w:val="cs-CZ"/>
        </w:rPr>
        <w:t>multiple</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planes</w:t>
      </w:r>
      <w:proofErr w:type="spellEnd"/>
      <w:r w:rsidRPr="006636E9">
        <w:rPr>
          <w:rFonts w:cs="Times New Roman"/>
          <w:sz w:val="18"/>
          <w:szCs w:val="18"/>
        </w:rPr>
        <w:t xml:space="preserve">. Fiber tracking of the BP was performed </w:t>
      </w:r>
      <w:r w:rsidRPr="006636E9">
        <w:rPr>
          <w:rFonts w:cs="Times New Roman"/>
          <w:color w:val="000000" w:themeColor="text1"/>
          <w:sz w:val="18"/>
          <w:szCs w:val="18"/>
        </w:rPr>
        <w:t xml:space="preserve">using DSI studio and the DTI data was calculated to extract diffusion parameters (e.g. Fractional anisotropy (FA), mean diffusivity (MD), etc.) from the left and right sides of the BP. </w:t>
      </w:r>
      <w:r w:rsidRPr="006636E9">
        <w:rPr>
          <w:rFonts w:eastAsiaTheme="minorHAnsi" w:cs="Times New Roman"/>
          <w:sz w:val="18"/>
          <w:szCs w:val="18"/>
          <w:lang w:val="cs-CZ"/>
        </w:rPr>
        <w:t>Data</w:t>
      </w:r>
      <w:r w:rsidRPr="006636E9">
        <w:rPr>
          <w:rFonts w:cs="Times New Roman"/>
          <w:sz w:val="18"/>
          <w:szCs w:val="18"/>
        </w:rPr>
        <w:t xml:space="preserve"> </w:t>
      </w:r>
      <w:proofErr w:type="spellStart"/>
      <w:r w:rsidRPr="006636E9">
        <w:rPr>
          <w:rFonts w:eastAsiaTheme="minorHAnsi" w:cs="Times New Roman"/>
          <w:sz w:val="18"/>
          <w:szCs w:val="18"/>
          <w:lang w:val="cs-CZ"/>
        </w:rPr>
        <w:t>were</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statistically</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analyzed</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using</w:t>
      </w:r>
      <w:proofErr w:type="spellEnd"/>
      <w:r w:rsidRPr="006636E9">
        <w:rPr>
          <w:rFonts w:eastAsiaTheme="minorHAnsi" w:cs="Times New Roman"/>
          <w:sz w:val="18"/>
          <w:szCs w:val="18"/>
          <w:lang w:val="cs-CZ"/>
        </w:rPr>
        <w:t xml:space="preserve"> </w:t>
      </w:r>
      <w:proofErr w:type="spellStart"/>
      <w:r w:rsidRPr="006636E9">
        <w:rPr>
          <w:rFonts w:eastAsiaTheme="minorHAnsi" w:cs="Times New Roman"/>
          <w:sz w:val="18"/>
          <w:szCs w:val="18"/>
          <w:lang w:val="cs-CZ"/>
        </w:rPr>
        <w:t>the</w:t>
      </w:r>
      <w:proofErr w:type="spellEnd"/>
      <w:r w:rsidRPr="006636E9">
        <w:rPr>
          <w:rFonts w:cs="Times New Roman"/>
          <w:color w:val="000000" w:themeColor="text1"/>
          <w:sz w:val="18"/>
          <w:szCs w:val="18"/>
        </w:rPr>
        <w:t xml:space="preserve"> paired-sample T-test</w:t>
      </w:r>
      <w:r w:rsidRPr="006636E9">
        <w:rPr>
          <w:rFonts w:eastAsiaTheme="minorHAnsi" w:cs="Times New Roman"/>
          <w:sz w:val="18"/>
          <w:szCs w:val="18"/>
          <w:lang w:val="cs-CZ"/>
        </w:rPr>
        <w:t>.</w:t>
      </w:r>
      <w:r w:rsidRPr="006636E9">
        <w:rPr>
          <w:rFonts w:cs="Times New Roman"/>
          <w:color w:val="000000" w:themeColor="text1"/>
          <w:sz w:val="18"/>
          <w:szCs w:val="18"/>
        </w:rPr>
        <w:t xml:space="preserve"> </w:t>
      </w:r>
      <w:r w:rsidRPr="006636E9">
        <w:rPr>
          <w:rFonts w:cs="Times New Roman"/>
          <w:b/>
          <w:color w:val="000000" w:themeColor="text1"/>
          <w:sz w:val="18"/>
          <w:szCs w:val="18"/>
        </w:rPr>
        <w:t>Findings:</w:t>
      </w:r>
      <w:r w:rsidRPr="006636E9">
        <w:rPr>
          <w:rFonts w:cs="Times New Roman"/>
          <w:color w:val="000000" w:themeColor="text1"/>
          <w:sz w:val="18"/>
          <w:szCs w:val="18"/>
        </w:rPr>
        <w:t xml:space="preserve"> The T-test showed no significant effect of laterality in diffusion parameters (NS = p &gt; 0.05) of the brachial plexus in control subjects. Representative MRN and MRT are shown in figure1. The above-mentioned methods are challenging and not yet well-established in clinical practice, but have potential to help in decision making in many neuropathies and plexopathies in terms of correct diagnosis establishment, conservative versus surgical treatment, presurgical planning and post-operative follow-up. </w:t>
      </w:r>
    </w:p>
    <w:p w:rsidR="004C5A94" w:rsidRDefault="004C5A94" w:rsidP="00F320E8">
      <w:pPr>
        <w:widowControl/>
        <w:autoSpaceDE w:val="0"/>
        <w:autoSpaceDN w:val="0"/>
        <w:adjustRightInd w:val="0"/>
        <w:jc w:val="both"/>
        <w:rPr>
          <w:rFonts w:cs="Times New Roman"/>
          <w:color w:val="000000" w:themeColor="text1"/>
          <w:sz w:val="18"/>
          <w:szCs w:val="18"/>
        </w:rPr>
      </w:pPr>
    </w:p>
    <w:p w:rsidR="00DB500D" w:rsidRPr="006636E9" w:rsidRDefault="00DB500D" w:rsidP="00F320E8">
      <w:pPr>
        <w:widowControl/>
        <w:autoSpaceDE w:val="0"/>
        <w:autoSpaceDN w:val="0"/>
        <w:adjustRightInd w:val="0"/>
        <w:jc w:val="both"/>
        <w:rPr>
          <w:color w:val="000000" w:themeColor="text1"/>
          <w:sz w:val="18"/>
          <w:szCs w:val="18"/>
        </w:rPr>
      </w:pPr>
      <w:r w:rsidRPr="006636E9">
        <w:rPr>
          <w:rStyle w:val="Zdraznn"/>
          <w:sz w:val="18"/>
          <w:szCs w:val="18"/>
        </w:rPr>
        <w:t>"S</w:t>
      </w:r>
      <w:r w:rsidRPr="006636E9">
        <w:rPr>
          <w:color w:val="000000" w:themeColor="text1"/>
          <w:sz w:val="18"/>
          <w:szCs w:val="18"/>
        </w:rPr>
        <w:t xml:space="preserve">upported by grant </w:t>
      </w:r>
      <w:r w:rsidRPr="006636E9">
        <w:rPr>
          <w:rStyle w:val="Zdraznn"/>
          <w:sz w:val="18"/>
          <w:szCs w:val="18"/>
        </w:rPr>
        <w:t>No. 17-28587A</w:t>
      </w:r>
      <w:r w:rsidR="007F3961">
        <w:rPr>
          <w:rStyle w:val="Zdraznn"/>
          <w:sz w:val="18"/>
          <w:szCs w:val="18"/>
        </w:rPr>
        <w:t>.</w:t>
      </w:r>
      <w:r w:rsidRPr="006636E9">
        <w:rPr>
          <w:rStyle w:val="Zdraznn"/>
          <w:sz w:val="18"/>
          <w:szCs w:val="18"/>
        </w:rPr>
        <w:t xml:space="preserve"> </w:t>
      </w:r>
    </w:p>
    <w:p w:rsidR="00AE3E37" w:rsidRPr="006636E9" w:rsidRDefault="00A9710C">
      <w:pPr>
        <w:pStyle w:val="Nadpis3"/>
        <w:spacing w:before="74"/>
        <w:rPr>
          <w:rFonts w:ascii="Tw Cen MT" w:hAnsi="Tw Cen MT"/>
          <w:sz w:val="18"/>
          <w:szCs w:val="18"/>
        </w:rPr>
      </w:pPr>
      <w:r w:rsidRPr="006636E9">
        <w:rPr>
          <w:rFonts w:ascii="Tw Cen MT" w:hAnsi="Tw Cen MT"/>
          <w:b w:val="0"/>
          <w:sz w:val="18"/>
          <w:szCs w:val="18"/>
        </w:rPr>
        <w:br w:type="column"/>
      </w:r>
      <w:r w:rsidRPr="006636E9">
        <w:rPr>
          <w:rFonts w:ascii="Tw Cen MT" w:hAnsi="Tw Cen MT"/>
          <w:color w:val="BF5A14"/>
          <w:sz w:val="18"/>
          <w:szCs w:val="18"/>
        </w:rPr>
        <w:t>Image</w:t>
      </w:r>
    </w:p>
    <w:p w:rsidR="00AE3E37" w:rsidRPr="006636E9" w:rsidRDefault="004C5A94">
      <w:pPr>
        <w:pStyle w:val="Zkladntext"/>
        <w:spacing w:before="2"/>
        <w:rPr>
          <w:b/>
        </w:rPr>
      </w:pPr>
      <w:r w:rsidRPr="004C5A94">
        <w:rPr>
          <w:noProof/>
        </w:rPr>
        <w:drawing>
          <wp:inline distT="0" distB="0" distL="0" distR="0">
            <wp:extent cx="3164840" cy="2371725"/>
            <wp:effectExtent l="19050" t="19050" r="16510" b="285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4840" cy="2371725"/>
                    </a:xfrm>
                    <a:prstGeom prst="rect">
                      <a:avLst/>
                    </a:prstGeom>
                    <a:noFill/>
                    <a:ln>
                      <a:solidFill>
                        <a:schemeClr val="tx1"/>
                      </a:solidFill>
                    </a:ln>
                  </pic:spPr>
                </pic:pic>
              </a:graphicData>
            </a:graphic>
          </wp:inline>
        </w:drawing>
      </w:r>
    </w:p>
    <w:p w:rsidR="004C5A94" w:rsidRDefault="004C5A94" w:rsidP="005973B9">
      <w:pPr>
        <w:spacing w:line="204" w:lineRule="exact"/>
        <w:rPr>
          <w:b/>
          <w:color w:val="BF5A14"/>
          <w:sz w:val="18"/>
          <w:szCs w:val="18"/>
        </w:rPr>
      </w:pPr>
    </w:p>
    <w:p w:rsidR="005973B9" w:rsidRPr="006636E9" w:rsidRDefault="00A572EB" w:rsidP="005973B9">
      <w:pPr>
        <w:spacing w:line="204" w:lineRule="exact"/>
        <w:rPr>
          <w:b/>
          <w:sz w:val="18"/>
          <w:szCs w:val="18"/>
        </w:rPr>
      </w:pPr>
      <w:r>
        <w:rPr>
          <w:b/>
          <w:color w:val="BF5A14"/>
          <w:sz w:val="18"/>
          <w:szCs w:val="18"/>
        </w:rPr>
        <w:t xml:space="preserve"> </w:t>
      </w:r>
      <w:r w:rsidR="005973B9" w:rsidRPr="006636E9">
        <w:rPr>
          <w:b/>
          <w:color w:val="BF5A14"/>
          <w:sz w:val="18"/>
          <w:szCs w:val="18"/>
        </w:rPr>
        <w:t xml:space="preserve">Recent Publications </w:t>
      </w:r>
    </w:p>
    <w:p w:rsidR="00DB500D" w:rsidRPr="00A572EB" w:rsidRDefault="00DB500D" w:rsidP="00A572EB">
      <w:pPr>
        <w:pStyle w:val="Odstavecseseznamem"/>
        <w:numPr>
          <w:ilvl w:val="0"/>
          <w:numId w:val="3"/>
        </w:numPr>
        <w:tabs>
          <w:tab w:val="left" w:pos="384"/>
        </w:tabs>
        <w:spacing w:line="216" w:lineRule="exact"/>
        <w:ind w:right="137" w:hanging="283"/>
        <w:rPr>
          <w:rFonts w:asciiTheme="minorHAnsi" w:hAnsiTheme="minorHAnsi" w:cstheme="minorHAnsi"/>
          <w:color w:val="000000" w:themeColor="text1"/>
          <w:sz w:val="18"/>
          <w:szCs w:val="18"/>
        </w:rPr>
      </w:pPr>
      <w:proofErr w:type="spellStart"/>
      <w:r w:rsidRPr="00A572EB">
        <w:rPr>
          <w:rFonts w:asciiTheme="minorHAnsi" w:hAnsiTheme="minorHAnsi" w:cstheme="minorHAnsi"/>
          <w:color w:val="212121"/>
          <w:sz w:val="18"/>
          <w:szCs w:val="18"/>
          <w:shd w:val="clear" w:color="auto" w:fill="FFFFFF"/>
        </w:rPr>
        <w:t>Gilcrease</w:t>
      </w:r>
      <w:proofErr w:type="spellEnd"/>
      <w:r w:rsidRPr="00A572EB">
        <w:rPr>
          <w:rFonts w:asciiTheme="minorHAnsi" w:hAnsiTheme="minorHAnsi" w:cstheme="minorHAnsi"/>
          <w:color w:val="212121"/>
          <w:sz w:val="18"/>
          <w:szCs w:val="18"/>
          <w:shd w:val="clear" w:color="auto" w:fill="FFFFFF"/>
        </w:rPr>
        <w:t xml:space="preserve">-Garcia BM, Deshmukh SD, Parsons MS. </w:t>
      </w:r>
      <w:r w:rsidRPr="00A572EB">
        <w:rPr>
          <w:rFonts w:asciiTheme="minorHAnsi" w:hAnsiTheme="minorHAnsi" w:cstheme="minorHAnsi"/>
          <w:color w:val="000000" w:themeColor="text1"/>
          <w:sz w:val="18"/>
          <w:szCs w:val="18"/>
        </w:rPr>
        <w:t>(2020)</w:t>
      </w:r>
      <w:r w:rsidRPr="00A572EB">
        <w:rPr>
          <w:rFonts w:asciiTheme="minorHAnsi" w:hAnsiTheme="minorHAnsi" w:cstheme="minorHAnsi"/>
          <w:color w:val="212121"/>
          <w:sz w:val="18"/>
          <w:szCs w:val="18"/>
          <w:shd w:val="clear" w:color="auto" w:fill="FFFFFF"/>
        </w:rPr>
        <w:t xml:space="preserve"> Anatomy, Imaging, and Pathologic Conditions of the Brachial Plexus. </w:t>
      </w:r>
      <w:proofErr w:type="spellStart"/>
      <w:r w:rsidRPr="00A572EB">
        <w:rPr>
          <w:rFonts w:asciiTheme="minorHAnsi" w:hAnsiTheme="minorHAnsi" w:cstheme="minorHAnsi"/>
          <w:color w:val="212121"/>
          <w:sz w:val="18"/>
          <w:szCs w:val="18"/>
          <w:shd w:val="clear" w:color="auto" w:fill="FFFFFF"/>
        </w:rPr>
        <w:t>Radiographics</w:t>
      </w:r>
      <w:proofErr w:type="spellEnd"/>
      <w:r w:rsidRPr="00A572EB">
        <w:rPr>
          <w:rFonts w:asciiTheme="minorHAnsi" w:hAnsiTheme="minorHAnsi" w:cstheme="minorHAnsi"/>
          <w:color w:val="212121"/>
          <w:sz w:val="18"/>
          <w:szCs w:val="18"/>
          <w:shd w:val="clear" w:color="auto" w:fill="FFFFFF"/>
        </w:rPr>
        <w:t xml:space="preserve"> 40:1686-1714.</w:t>
      </w:r>
    </w:p>
    <w:p w:rsidR="00DB500D" w:rsidRPr="006636E9" w:rsidRDefault="00DB500D" w:rsidP="00A572EB">
      <w:pPr>
        <w:pStyle w:val="Odstavecseseznamem"/>
        <w:numPr>
          <w:ilvl w:val="0"/>
          <w:numId w:val="3"/>
        </w:numPr>
        <w:tabs>
          <w:tab w:val="left" w:pos="384"/>
        </w:tabs>
        <w:spacing w:line="216" w:lineRule="exact"/>
        <w:ind w:right="138" w:hanging="283"/>
        <w:rPr>
          <w:rFonts w:asciiTheme="minorHAnsi" w:hAnsiTheme="minorHAnsi" w:cstheme="minorHAnsi"/>
          <w:color w:val="000000" w:themeColor="text1"/>
          <w:sz w:val="18"/>
          <w:szCs w:val="18"/>
        </w:rPr>
      </w:pPr>
      <w:proofErr w:type="spellStart"/>
      <w:r w:rsidRPr="00A572EB">
        <w:rPr>
          <w:rFonts w:asciiTheme="minorHAnsi" w:hAnsiTheme="minorHAnsi" w:cstheme="minorHAnsi"/>
          <w:color w:val="212121"/>
          <w:sz w:val="18"/>
          <w:szCs w:val="18"/>
          <w:shd w:val="clear" w:color="auto" w:fill="FFFFFF"/>
        </w:rPr>
        <w:t>Su</w:t>
      </w:r>
      <w:proofErr w:type="spellEnd"/>
      <w:r w:rsidRPr="00A572EB">
        <w:rPr>
          <w:rFonts w:asciiTheme="minorHAnsi" w:hAnsiTheme="minorHAnsi" w:cstheme="minorHAnsi"/>
          <w:color w:val="212121"/>
          <w:sz w:val="18"/>
          <w:szCs w:val="18"/>
          <w:shd w:val="clear" w:color="auto" w:fill="FFFFFF"/>
        </w:rPr>
        <w:t xml:space="preserve"> X, Kong X, </w:t>
      </w:r>
      <w:proofErr w:type="spellStart"/>
      <w:r w:rsidRPr="00A572EB">
        <w:rPr>
          <w:rFonts w:asciiTheme="minorHAnsi" w:hAnsiTheme="minorHAnsi" w:cstheme="minorHAnsi"/>
          <w:color w:val="212121"/>
          <w:sz w:val="18"/>
          <w:szCs w:val="18"/>
          <w:shd w:val="clear" w:color="auto" w:fill="FFFFFF"/>
        </w:rPr>
        <w:t>Alwalid</w:t>
      </w:r>
      <w:proofErr w:type="spellEnd"/>
      <w:r w:rsidRPr="00A572EB">
        <w:rPr>
          <w:rFonts w:asciiTheme="minorHAnsi" w:hAnsiTheme="minorHAnsi" w:cstheme="minorHAnsi"/>
          <w:color w:val="212121"/>
          <w:sz w:val="18"/>
          <w:szCs w:val="18"/>
          <w:shd w:val="clear" w:color="auto" w:fill="FFFFFF"/>
        </w:rPr>
        <w:t xml:space="preserve"> O, Wang J, Zhang H, Lu Z, Zheng C (2021). Multisequence</w:t>
      </w:r>
      <w:r w:rsidRPr="006636E9">
        <w:rPr>
          <w:rFonts w:asciiTheme="minorHAnsi" w:hAnsiTheme="minorHAnsi" w:cstheme="minorHAnsi"/>
          <w:color w:val="212121"/>
          <w:sz w:val="18"/>
          <w:szCs w:val="18"/>
          <w:shd w:val="clear" w:color="auto" w:fill="FFFFFF"/>
        </w:rPr>
        <w:t xml:space="preserve"> Quantitative Magnetic Resonance Neurography of Brachial and Lumbosacral Plexus in Chronic Inflammatory Demyelinating Polyneuropathy. Front </w:t>
      </w:r>
      <w:proofErr w:type="spellStart"/>
      <w:r w:rsidRPr="006636E9">
        <w:rPr>
          <w:rFonts w:asciiTheme="minorHAnsi" w:hAnsiTheme="minorHAnsi" w:cstheme="minorHAnsi"/>
          <w:color w:val="212121"/>
          <w:sz w:val="18"/>
          <w:szCs w:val="18"/>
          <w:shd w:val="clear" w:color="auto" w:fill="FFFFFF"/>
        </w:rPr>
        <w:t>Neurosci</w:t>
      </w:r>
      <w:proofErr w:type="spellEnd"/>
      <w:r w:rsidRPr="006636E9">
        <w:rPr>
          <w:rFonts w:asciiTheme="minorHAnsi" w:hAnsiTheme="minorHAnsi" w:cstheme="minorHAnsi"/>
          <w:color w:val="212121"/>
          <w:sz w:val="18"/>
          <w:szCs w:val="18"/>
          <w:shd w:val="clear" w:color="auto" w:fill="FFFFFF"/>
        </w:rPr>
        <w:t>. 23:649071.</w:t>
      </w:r>
    </w:p>
    <w:p w:rsidR="00DB500D" w:rsidRPr="006636E9" w:rsidRDefault="00DB500D" w:rsidP="00DB500D">
      <w:pPr>
        <w:pStyle w:val="Odstavecseseznamem"/>
        <w:numPr>
          <w:ilvl w:val="0"/>
          <w:numId w:val="3"/>
        </w:numPr>
        <w:tabs>
          <w:tab w:val="left" w:pos="384"/>
        </w:tabs>
        <w:spacing w:before="92" w:line="218" w:lineRule="exact"/>
        <w:ind w:hanging="283"/>
        <w:rPr>
          <w:rFonts w:asciiTheme="minorHAnsi" w:hAnsiTheme="minorHAnsi" w:cstheme="minorHAnsi"/>
          <w:color w:val="000000" w:themeColor="text1"/>
          <w:sz w:val="18"/>
          <w:szCs w:val="18"/>
        </w:rPr>
      </w:pPr>
      <w:r w:rsidRPr="006636E9">
        <w:rPr>
          <w:rFonts w:asciiTheme="minorHAnsi" w:hAnsiTheme="minorHAnsi" w:cstheme="minorHAnsi"/>
          <w:color w:val="212121"/>
          <w:sz w:val="18"/>
          <w:szCs w:val="18"/>
          <w:shd w:val="clear" w:color="auto" w:fill="FFFFFF"/>
        </w:rPr>
        <w:t>Martín-</w:t>
      </w:r>
      <w:proofErr w:type="spellStart"/>
      <w:r w:rsidRPr="006636E9">
        <w:rPr>
          <w:rFonts w:asciiTheme="minorHAnsi" w:hAnsiTheme="minorHAnsi" w:cstheme="minorHAnsi"/>
          <w:color w:val="212121"/>
          <w:sz w:val="18"/>
          <w:szCs w:val="18"/>
          <w:shd w:val="clear" w:color="auto" w:fill="FFFFFF"/>
        </w:rPr>
        <w:t>Noguerol</w:t>
      </w:r>
      <w:proofErr w:type="spellEnd"/>
      <w:r w:rsidRPr="006636E9">
        <w:rPr>
          <w:rFonts w:asciiTheme="minorHAnsi" w:hAnsiTheme="minorHAnsi" w:cstheme="minorHAnsi"/>
          <w:color w:val="212121"/>
          <w:sz w:val="18"/>
          <w:szCs w:val="18"/>
          <w:shd w:val="clear" w:color="auto" w:fill="FFFFFF"/>
        </w:rPr>
        <w:t xml:space="preserve"> T, Montesinos P, </w:t>
      </w:r>
      <w:proofErr w:type="spellStart"/>
      <w:r w:rsidRPr="006636E9">
        <w:rPr>
          <w:rFonts w:asciiTheme="minorHAnsi" w:hAnsiTheme="minorHAnsi" w:cstheme="minorHAnsi"/>
          <w:color w:val="212121"/>
          <w:sz w:val="18"/>
          <w:szCs w:val="18"/>
          <w:shd w:val="clear" w:color="auto" w:fill="FFFFFF"/>
        </w:rPr>
        <w:t>Barousse</w:t>
      </w:r>
      <w:proofErr w:type="spellEnd"/>
      <w:r w:rsidRPr="006636E9">
        <w:rPr>
          <w:rFonts w:asciiTheme="minorHAnsi" w:hAnsiTheme="minorHAnsi" w:cstheme="minorHAnsi"/>
          <w:color w:val="212121"/>
          <w:sz w:val="18"/>
          <w:szCs w:val="18"/>
          <w:shd w:val="clear" w:color="auto" w:fill="FFFFFF"/>
        </w:rPr>
        <w:t xml:space="preserve"> R, Luna A (2021) </w:t>
      </w:r>
      <w:proofErr w:type="spellStart"/>
      <w:r w:rsidRPr="006636E9">
        <w:rPr>
          <w:rFonts w:asciiTheme="minorHAnsi" w:hAnsiTheme="minorHAnsi" w:cstheme="minorHAnsi"/>
          <w:i/>
          <w:iCs/>
          <w:color w:val="212121"/>
          <w:sz w:val="18"/>
          <w:szCs w:val="18"/>
          <w:shd w:val="clear" w:color="auto" w:fill="FFFFFF"/>
        </w:rPr>
        <w:t>RadioGraphics</w:t>
      </w:r>
      <w:proofErr w:type="spellEnd"/>
      <w:r w:rsidRPr="006636E9">
        <w:rPr>
          <w:rFonts w:asciiTheme="minorHAnsi" w:hAnsiTheme="minorHAnsi" w:cstheme="minorHAnsi"/>
          <w:color w:val="212121"/>
          <w:sz w:val="18"/>
          <w:szCs w:val="18"/>
          <w:shd w:val="clear" w:color="auto" w:fill="FFFFFF"/>
        </w:rPr>
        <w:t xml:space="preserve"> Update: Functional MR Neurography in Evaluation of Peripheral Nerve Trauma and Postsurgical Assessment. </w:t>
      </w:r>
      <w:proofErr w:type="spellStart"/>
      <w:r w:rsidRPr="006636E9">
        <w:rPr>
          <w:rFonts w:asciiTheme="minorHAnsi" w:hAnsiTheme="minorHAnsi" w:cstheme="minorHAnsi"/>
          <w:color w:val="212121"/>
          <w:sz w:val="18"/>
          <w:szCs w:val="18"/>
          <w:shd w:val="clear" w:color="auto" w:fill="FFFFFF"/>
        </w:rPr>
        <w:t>Radiographics</w:t>
      </w:r>
      <w:proofErr w:type="spellEnd"/>
      <w:r w:rsidRPr="006636E9">
        <w:rPr>
          <w:rFonts w:asciiTheme="minorHAnsi" w:hAnsiTheme="minorHAnsi" w:cstheme="minorHAnsi"/>
          <w:color w:val="212121"/>
          <w:sz w:val="18"/>
          <w:szCs w:val="18"/>
          <w:shd w:val="clear" w:color="auto" w:fill="FFFFFF"/>
        </w:rPr>
        <w:t xml:space="preserve">. </w:t>
      </w:r>
      <w:proofErr w:type="gramStart"/>
      <w:r w:rsidRPr="006636E9">
        <w:rPr>
          <w:rFonts w:asciiTheme="minorHAnsi" w:hAnsiTheme="minorHAnsi" w:cstheme="minorHAnsi"/>
          <w:color w:val="212121"/>
          <w:sz w:val="18"/>
          <w:szCs w:val="18"/>
          <w:shd w:val="clear" w:color="auto" w:fill="FFFFFF"/>
        </w:rPr>
        <w:t>41:E</w:t>
      </w:r>
      <w:proofErr w:type="gramEnd"/>
      <w:r w:rsidRPr="006636E9">
        <w:rPr>
          <w:rFonts w:asciiTheme="minorHAnsi" w:hAnsiTheme="minorHAnsi" w:cstheme="minorHAnsi"/>
          <w:color w:val="212121"/>
          <w:sz w:val="18"/>
          <w:szCs w:val="18"/>
          <w:shd w:val="clear" w:color="auto" w:fill="FFFFFF"/>
        </w:rPr>
        <w:t>40-E44.</w:t>
      </w:r>
    </w:p>
    <w:p w:rsidR="00DB500D" w:rsidRPr="006636E9" w:rsidRDefault="00DB500D" w:rsidP="00DB500D">
      <w:pPr>
        <w:pStyle w:val="Odstavecseseznamem"/>
        <w:numPr>
          <w:ilvl w:val="0"/>
          <w:numId w:val="3"/>
        </w:numPr>
        <w:tabs>
          <w:tab w:val="left" w:pos="384"/>
        </w:tabs>
        <w:spacing w:before="92" w:line="218" w:lineRule="exact"/>
        <w:ind w:hanging="283"/>
        <w:rPr>
          <w:rFonts w:asciiTheme="minorHAnsi" w:hAnsiTheme="minorHAnsi" w:cstheme="minorHAnsi"/>
          <w:color w:val="000000" w:themeColor="text1"/>
          <w:sz w:val="18"/>
          <w:szCs w:val="18"/>
        </w:rPr>
      </w:pPr>
      <w:r w:rsidRPr="006636E9">
        <w:rPr>
          <w:rFonts w:asciiTheme="minorHAnsi" w:hAnsiTheme="minorHAnsi" w:cstheme="minorHAnsi"/>
          <w:color w:val="212121"/>
          <w:sz w:val="18"/>
          <w:szCs w:val="18"/>
          <w:shd w:val="clear" w:color="auto" w:fill="FFFFFF"/>
        </w:rPr>
        <w:t xml:space="preserve"> </w:t>
      </w:r>
      <w:proofErr w:type="spellStart"/>
      <w:r w:rsidRPr="006636E9">
        <w:rPr>
          <w:rFonts w:asciiTheme="minorHAnsi" w:hAnsiTheme="minorHAnsi" w:cstheme="minorHAnsi"/>
          <w:color w:val="212121"/>
          <w:sz w:val="18"/>
          <w:szCs w:val="18"/>
          <w:shd w:val="clear" w:color="auto" w:fill="FFFFFF"/>
        </w:rPr>
        <w:t>Zhai</w:t>
      </w:r>
      <w:proofErr w:type="spellEnd"/>
      <w:r w:rsidRPr="006636E9">
        <w:rPr>
          <w:rFonts w:asciiTheme="minorHAnsi" w:hAnsiTheme="minorHAnsi" w:cstheme="minorHAnsi"/>
          <w:color w:val="212121"/>
          <w:sz w:val="18"/>
          <w:szCs w:val="18"/>
          <w:shd w:val="clear" w:color="auto" w:fill="FFFFFF"/>
        </w:rPr>
        <w:t xml:space="preserve"> H, </w:t>
      </w:r>
      <w:proofErr w:type="spellStart"/>
      <w:r w:rsidRPr="006636E9">
        <w:rPr>
          <w:rFonts w:asciiTheme="minorHAnsi" w:hAnsiTheme="minorHAnsi" w:cstheme="minorHAnsi"/>
          <w:color w:val="212121"/>
          <w:sz w:val="18"/>
          <w:szCs w:val="18"/>
          <w:shd w:val="clear" w:color="auto" w:fill="FFFFFF"/>
        </w:rPr>
        <w:t>Lv</w:t>
      </w:r>
      <w:proofErr w:type="spellEnd"/>
      <w:r w:rsidRPr="006636E9">
        <w:rPr>
          <w:rFonts w:asciiTheme="minorHAnsi" w:hAnsiTheme="minorHAnsi" w:cstheme="minorHAnsi"/>
          <w:color w:val="212121"/>
          <w:sz w:val="18"/>
          <w:szCs w:val="18"/>
          <w:shd w:val="clear" w:color="auto" w:fill="FFFFFF"/>
        </w:rPr>
        <w:t xml:space="preserve"> Y, Kong X, Liu X, Liu D. (2019) Magnetic resonance neurography appearance and diagnostic evaluation of peripheral nerve sheath tumors. Sci Rep. </w:t>
      </w:r>
      <w:proofErr w:type="gramStart"/>
      <w:r w:rsidRPr="006636E9">
        <w:rPr>
          <w:rFonts w:asciiTheme="minorHAnsi" w:hAnsiTheme="minorHAnsi" w:cstheme="minorHAnsi"/>
          <w:color w:val="212121"/>
          <w:sz w:val="18"/>
          <w:szCs w:val="18"/>
          <w:shd w:val="clear" w:color="auto" w:fill="FFFFFF"/>
        </w:rPr>
        <w:t>6;9:6939</w:t>
      </w:r>
      <w:proofErr w:type="gramEnd"/>
      <w:r w:rsidRPr="006636E9">
        <w:rPr>
          <w:rFonts w:asciiTheme="minorHAnsi" w:hAnsiTheme="minorHAnsi" w:cstheme="minorHAnsi"/>
          <w:color w:val="212121"/>
          <w:sz w:val="18"/>
          <w:szCs w:val="18"/>
          <w:shd w:val="clear" w:color="auto" w:fill="FFFFFF"/>
        </w:rPr>
        <w:t>.</w:t>
      </w:r>
    </w:p>
    <w:p w:rsidR="00AE3E37" w:rsidRPr="006636E9" w:rsidRDefault="00DB500D" w:rsidP="00DB500D">
      <w:pPr>
        <w:pStyle w:val="Zkladntext"/>
        <w:spacing w:before="85" w:line="216" w:lineRule="exact"/>
        <w:ind w:left="383" w:right="138" w:hanging="284"/>
        <w:jc w:val="both"/>
        <w:rPr>
          <w:rFonts w:asciiTheme="minorHAnsi" w:hAnsiTheme="minorHAnsi" w:cstheme="minorHAnsi"/>
        </w:rPr>
      </w:pPr>
      <w:r w:rsidRPr="006636E9">
        <w:rPr>
          <w:rFonts w:asciiTheme="minorHAnsi" w:hAnsiTheme="minorHAnsi" w:cstheme="minorHAnsi"/>
          <w:color w:val="000000" w:themeColor="text1"/>
        </w:rPr>
        <w:t xml:space="preserve">5. </w:t>
      </w:r>
      <w:proofErr w:type="spellStart"/>
      <w:r w:rsidRPr="006636E9">
        <w:rPr>
          <w:rFonts w:asciiTheme="minorHAnsi" w:hAnsiTheme="minorHAnsi" w:cstheme="minorHAnsi"/>
          <w:color w:val="212121"/>
          <w:shd w:val="clear" w:color="auto" w:fill="FFFFFF"/>
        </w:rPr>
        <w:t>Gersing</w:t>
      </w:r>
      <w:proofErr w:type="spellEnd"/>
      <w:r w:rsidRPr="006636E9">
        <w:rPr>
          <w:rFonts w:asciiTheme="minorHAnsi" w:hAnsiTheme="minorHAnsi" w:cstheme="minorHAnsi"/>
          <w:color w:val="212121"/>
          <w:shd w:val="clear" w:color="auto" w:fill="FFFFFF"/>
        </w:rPr>
        <w:t xml:space="preserve"> AS, Cervantes B, </w:t>
      </w:r>
      <w:proofErr w:type="spellStart"/>
      <w:r w:rsidRPr="006636E9">
        <w:rPr>
          <w:rFonts w:asciiTheme="minorHAnsi" w:hAnsiTheme="minorHAnsi" w:cstheme="minorHAnsi"/>
          <w:color w:val="212121"/>
          <w:shd w:val="clear" w:color="auto" w:fill="FFFFFF"/>
        </w:rPr>
        <w:t>Knebel</w:t>
      </w:r>
      <w:proofErr w:type="spellEnd"/>
      <w:r w:rsidRPr="006636E9">
        <w:rPr>
          <w:rFonts w:asciiTheme="minorHAnsi" w:hAnsiTheme="minorHAnsi" w:cstheme="minorHAnsi"/>
          <w:color w:val="212121"/>
          <w:shd w:val="clear" w:color="auto" w:fill="FFFFFF"/>
        </w:rPr>
        <w:t xml:space="preserve"> C, </w:t>
      </w:r>
      <w:proofErr w:type="spellStart"/>
      <w:r w:rsidRPr="006636E9">
        <w:rPr>
          <w:rFonts w:asciiTheme="minorHAnsi" w:hAnsiTheme="minorHAnsi" w:cstheme="minorHAnsi"/>
          <w:color w:val="212121"/>
          <w:shd w:val="clear" w:color="auto" w:fill="FFFFFF"/>
        </w:rPr>
        <w:t>Schwaiger</w:t>
      </w:r>
      <w:proofErr w:type="spellEnd"/>
      <w:r w:rsidRPr="006636E9">
        <w:rPr>
          <w:rFonts w:asciiTheme="minorHAnsi" w:hAnsiTheme="minorHAnsi" w:cstheme="minorHAnsi"/>
          <w:color w:val="212121"/>
          <w:shd w:val="clear" w:color="auto" w:fill="FFFFFF"/>
        </w:rPr>
        <w:t xml:space="preserve"> BJ, </w:t>
      </w:r>
      <w:proofErr w:type="spellStart"/>
      <w:r w:rsidRPr="006636E9">
        <w:rPr>
          <w:rFonts w:asciiTheme="minorHAnsi" w:hAnsiTheme="minorHAnsi" w:cstheme="minorHAnsi"/>
          <w:color w:val="212121"/>
          <w:shd w:val="clear" w:color="auto" w:fill="FFFFFF"/>
        </w:rPr>
        <w:t>Kirschke</w:t>
      </w:r>
      <w:proofErr w:type="spellEnd"/>
      <w:r w:rsidRPr="006636E9">
        <w:rPr>
          <w:rFonts w:asciiTheme="minorHAnsi" w:hAnsiTheme="minorHAnsi" w:cstheme="minorHAnsi"/>
          <w:color w:val="212121"/>
          <w:shd w:val="clear" w:color="auto" w:fill="FFFFFF"/>
        </w:rPr>
        <w:t xml:space="preserve"> JS, </w:t>
      </w:r>
      <w:proofErr w:type="spellStart"/>
      <w:r w:rsidRPr="006636E9">
        <w:rPr>
          <w:rFonts w:asciiTheme="minorHAnsi" w:hAnsiTheme="minorHAnsi" w:cstheme="minorHAnsi"/>
          <w:color w:val="212121"/>
          <w:shd w:val="clear" w:color="auto" w:fill="FFFFFF"/>
        </w:rPr>
        <w:t>Weidlich</w:t>
      </w:r>
      <w:proofErr w:type="spellEnd"/>
      <w:r w:rsidRPr="006636E9">
        <w:rPr>
          <w:rFonts w:asciiTheme="minorHAnsi" w:hAnsiTheme="minorHAnsi" w:cstheme="minorHAnsi"/>
          <w:color w:val="212121"/>
          <w:shd w:val="clear" w:color="auto" w:fill="FFFFFF"/>
        </w:rPr>
        <w:t xml:space="preserve"> D, </w:t>
      </w:r>
      <w:proofErr w:type="spellStart"/>
      <w:r w:rsidRPr="006636E9">
        <w:rPr>
          <w:rFonts w:asciiTheme="minorHAnsi" w:hAnsiTheme="minorHAnsi" w:cstheme="minorHAnsi"/>
          <w:color w:val="212121"/>
          <w:shd w:val="clear" w:color="auto" w:fill="FFFFFF"/>
        </w:rPr>
        <w:t>Claudi</w:t>
      </w:r>
      <w:proofErr w:type="spellEnd"/>
      <w:r w:rsidRPr="006636E9">
        <w:rPr>
          <w:rFonts w:asciiTheme="minorHAnsi" w:hAnsiTheme="minorHAnsi" w:cstheme="minorHAnsi"/>
          <w:color w:val="212121"/>
          <w:shd w:val="clear" w:color="auto" w:fill="FFFFFF"/>
        </w:rPr>
        <w:t xml:space="preserve"> C, </w:t>
      </w:r>
      <w:proofErr w:type="spellStart"/>
      <w:r w:rsidRPr="006636E9">
        <w:rPr>
          <w:rFonts w:asciiTheme="minorHAnsi" w:hAnsiTheme="minorHAnsi" w:cstheme="minorHAnsi"/>
          <w:color w:val="212121"/>
          <w:shd w:val="clear" w:color="auto" w:fill="FFFFFF"/>
        </w:rPr>
        <w:t>Peeters</w:t>
      </w:r>
      <w:proofErr w:type="spellEnd"/>
      <w:r w:rsidRPr="006636E9">
        <w:rPr>
          <w:rFonts w:asciiTheme="minorHAnsi" w:hAnsiTheme="minorHAnsi" w:cstheme="minorHAnsi"/>
          <w:color w:val="212121"/>
          <w:shd w:val="clear" w:color="auto" w:fill="FFFFFF"/>
        </w:rPr>
        <w:t xml:space="preserve"> JM, Pfeiffer D, </w:t>
      </w:r>
      <w:proofErr w:type="spellStart"/>
      <w:r w:rsidRPr="006636E9">
        <w:rPr>
          <w:rFonts w:asciiTheme="minorHAnsi" w:hAnsiTheme="minorHAnsi" w:cstheme="minorHAnsi"/>
          <w:color w:val="212121"/>
          <w:shd w:val="clear" w:color="auto" w:fill="FFFFFF"/>
        </w:rPr>
        <w:t>Rummeny</w:t>
      </w:r>
      <w:proofErr w:type="spellEnd"/>
      <w:r w:rsidRPr="006636E9">
        <w:rPr>
          <w:rFonts w:asciiTheme="minorHAnsi" w:hAnsiTheme="minorHAnsi" w:cstheme="minorHAnsi"/>
          <w:color w:val="212121"/>
          <w:shd w:val="clear" w:color="auto" w:fill="FFFFFF"/>
        </w:rPr>
        <w:t xml:space="preserve"> EJ, </w:t>
      </w:r>
      <w:proofErr w:type="spellStart"/>
      <w:r w:rsidRPr="006636E9">
        <w:rPr>
          <w:rFonts w:asciiTheme="minorHAnsi" w:hAnsiTheme="minorHAnsi" w:cstheme="minorHAnsi"/>
          <w:color w:val="212121"/>
          <w:shd w:val="clear" w:color="auto" w:fill="FFFFFF"/>
        </w:rPr>
        <w:t>Karampinos</w:t>
      </w:r>
      <w:proofErr w:type="spellEnd"/>
      <w:r w:rsidRPr="006636E9">
        <w:rPr>
          <w:rFonts w:asciiTheme="minorHAnsi" w:hAnsiTheme="minorHAnsi" w:cstheme="minorHAnsi"/>
          <w:color w:val="212121"/>
          <w:shd w:val="clear" w:color="auto" w:fill="FFFFFF"/>
        </w:rPr>
        <w:t xml:space="preserve"> DC, </w:t>
      </w:r>
      <w:proofErr w:type="spellStart"/>
      <w:r w:rsidRPr="006636E9">
        <w:rPr>
          <w:rFonts w:asciiTheme="minorHAnsi" w:hAnsiTheme="minorHAnsi" w:cstheme="minorHAnsi"/>
          <w:color w:val="212121"/>
          <w:shd w:val="clear" w:color="auto" w:fill="FFFFFF"/>
        </w:rPr>
        <w:t>Woertler</w:t>
      </w:r>
      <w:proofErr w:type="spellEnd"/>
      <w:r w:rsidRPr="006636E9">
        <w:rPr>
          <w:rFonts w:asciiTheme="minorHAnsi" w:hAnsiTheme="minorHAnsi" w:cstheme="minorHAnsi"/>
          <w:color w:val="212121"/>
          <w:shd w:val="clear" w:color="auto" w:fill="FFFFFF"/>
        </w:rPr>
        <w:t xml:space="preserve"> K. (2020) Diffusion tensor imaging and tractography for preoperative assessment of benign peripheral nerve sheath tumors. Eur J </w:t>
      </w:r>
      <w:proofErr w:type="spellStart"/>
      <w:r w:rsidRPr="006636E9">
        <w:rPr>
          <w:rFonts w:asciiTheme="minorHAnsi" w:hAnsiTheme="minorHAnsi" w:cstheme="minorHAnsi"/>
          <w:color w:val="212121"/>
          <w:shd w:val="clear" w:color="auto" w:fill="FFFFFF"/>
        </w:rPr>
        <w:t>Radiol</w:t>
      </w:r>
      <w:proofErr w:type="spellEnd"/>
      <w:r w:rsidRPr="006636E9">
        <w:rPr>
          <w:rFonts w:asciiTheme="minorHAnsi" w:hAnsiTheme="minorHAnsi" w:cstheme="minorHAnsi"/>
          <w:color w:val="212121"/>
          <w:shd w:val="clear" w:color="auto" w:fill="FFFFFF"/>
        </w:rPr>
        <w:t>. 129:109110.</w:t>
      </w:r>
      <w:r w:rsidR="008756E6" w:rsidRPr="006636E9">
        <w:rPr>
          <w:rFonts w:asciiTheme="minorHAnsi" w:hAnsiTheme="minorHAnsi" w:cstheme="minorHAnsi"/>
        </w:rPr>
        <w:t xml:space="preserve">   </w:t>
      </w:r>
    </w:p>
    <w:p w:rsidR="006636E9" w:rsidRDefault="006636E9" w:rsidP="00DB500D">
      <w:pPr>
        <w:pStyle w:val="Zkladntext"/>
        <w:spacing w:before="85" w:line="216" w:lineRule="exact"/>
        <w:ind w:left="383" w:right="138" w:hanging="284"/>
        <w:jc w:val="both"/>
        <w:rPr>
          <w:rFonts w:asciiTheme="minorHAnsi" w:hAnsiTheme="minorHAnsi" w:cstheme="minorHAnsi"/>
        </w:rPr>
      </w:pPr>
    </w:p>
    <w:p w:rsidR="006636E9" w:rsidRPr="004559EC" w:rsidRDefault="006636E9" w:rsidP="00DB500D">
      <w:pPr>
        <w:pStyle w:val="Zkladntext"/>
        <w:spacing w:before="85" w:line="216" w:lineRule="exact"/>
        <w:ind w:left="383" w:right="138" w:hanging="284"/>
        <w:jc w:val="both"/>
        <w:rPr>
          <w:rFonts w:asciiTheme="minorHAnsi" w:hAnsiTheme="minorHAnsi" w:cstheme="minorHAnsi"/>
        </w:rPr>
        <w:sectPr w:rsidR="006636E9" w:rsidRPr="004559EC">
          <w:type w:val="continuous"/>
          <w:pgSz w:w="11910" w:h="16840"/>
          <w:pgMar w:top="1740" w:right="600" w:bottom="840" w:left="620" w:header="720" w:footer="720" w:gutter="0"/>
          <w:cols w:num="2" w:space="720" w:equalWidth="0">
            <w:col w:w="5214" w:space="138"/>
            <w:col w:w="5338"/>
          </w:cols>
        </w:sectPr>
      </w:pPr>
    </w:p>
    <w:p w:rsidR="00AE3E37" w:rsidRDefault="00292ED9">
      <w:pPr>
        <w:pStyle w:val="Zkladn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CA85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06E7C" w:rsidRDefault="003271E2" w:rsidP="00DB500D">
      <w:pPr>
        <w:rPr>
          <w:rFonts w:ascii="Arial" w:hAnsi="Arial" w:cs="Arial"/>
          <w:color w:val="000000" w:themeColor="text1"/>
          <w:sz w:val="18"/>
          <w:szCs w:val="18"/>
        </w:rPr>
      </w:pPr>
      <w:r>
        <w:rPr>
          <w:rFonts w:ascii="Times New Roman" w:eastAsiaTheme="minorHAnsi" w:hAnsi="Times New Roman" w:cs="Times New Roman"/>
          <w:noProof/>
          <w:color w:val="000000"/>
          <w:sz w:val="24"/>
          <w:szCs w:val="24"/>
          <w:lang w:val="cs-CZ"/>
        </w:rPr>
        <w:drawing>
          <wp:inline distT="0" distB="0" distL="0" distR="0">
            <wp:extent cx="3270242" cy="881449"/>
            <wp:effectExtent l="0" t="0" r="698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64067"/>
                    <a:stretch/>
                  </pic:blipFill>
                  <pic:spPr bwMode="auto">
                    <a:xfrm>
                      <a:off x="0" y="0"/>
                      <a:ext cx="3501071" cy="943666"/>
                    </a:xfrm>
                    <a:prstGeom prst="rect">
                      <a:avLst/>
                    </a:prstGeom>
                    <a:noFill/>
                    <a:ln>
                      <a:noFill/>
                    </a:ln>
                    <a:extLst>
                      <a:ext uri="{53640926-AAD7-44D8-BBD7-CCE9431645EC}">
                        <a14:shadowObscured xmlns:a14="http://schemas.microsoft.com/office/drawing/2010/main"/>
                      </a:ext>
                    </a:extLst>
                  </pic:spPr>
                </pic:pic>
              </a:graphicData>
            </a:graphic>
          </wp:inline>
        </w:drawing>
      </w:r>
    </w:p>
    <w:p w:rsidR="00DB500D" w:rsidRPr="000C4B6D" w:rsidRDefault="00DB500D" w:rsidP="00DB500D">
      <w:pPr>
        <w:rPr>
          <w:rFonts w:ascii="Arial" w:hAnsi="Arial" w:cs="Arial"/>
          <w:color w:val="000000" w:themeColor="text1"/>
          <w:sz w:val="14"/>
          <w:szCs w:val="14"/>
        </w:rPr>
      </w:pPr>
      <w:r w:rsidRPr="000C4B6D">
        <w:rPr>
          <w:rFonts w:ascii="Arial" w:hAnsi="Arial" w:cs="Arial"/>
          <w:color w:val="000000" w:themeColor="text1"/>
          <w:sz w:val="14"/>
          <w:szCs w:val="14"/>
        </w:rPr>
        <w:t xml:space="preserve">Ibrahim </w:t>
      </w:r>
      <w:proofErr w:type="spellStart"/>
      <w:r w:rsidRPr="000C4B6D">
        <w:rPr>
          <w:rFonts w:ascii="Arial" w:hAnsi="Arial" w:cs="Arial"/>
          <w:color w:val="000000" w:themeColor="text1"/>
          <w:sz w:val="14"/>
          <w:szCs w:val="14"/>
        </w:rPr>
        <w:t>Ibrahim</w:t>
      </w:r>
      <w:proofErr w:type="spellEnd"/>
      <w:r w:rsidRPr="000C4B6D">
        <w:rPr>
          <w:rFonts w:ascii="Arial" w:hAnsi="Arial" w:cs="Arial"/>
          <w:color w:val="000000" w:themeColor="text1"/>
          <w:sz w:val="14"/>
          <w:szCs w:val="14"/>
        </w:rPr>
        <w:t xml:space="preserve"> is graduated from </w:t>
      </w:r>
      <w:r w:rsidRPr="000C4B6D">
        <w:rPr>
          <w:rFonts w:ascii="Arial" w:hAnsi="Arial" w:cs="Arial"/>
          <w:sz w:val="14"/>
          <w:szCs w:val="14"/>
        </w:rPr>
        <w:t xml:space="preserve">Charles University of </w:t>
      </w:r>
      <w:proofErr w:type="spellStart"/>
      <w:r w:rsidRPr="000C4B6D">
        <w:rPr>
          <w:rFonts w:ascii="Arial" w:eastAsiaTheme="minorHAnsi" w:hAnsi="Arial" w:cs="Arial"/>
          <w:sz w:val="14"/>
          <w:szCs w:val="14"/>
          <w:lang w:val="cs-CZ"/>
        </w:rPr>
        <w:t>Medicine</w:t>
      </w:r>
      <w:proofErr w:type="spellEnd"/>
      <w:r w:rsidRPr="000C4B6D">
        <w:rPr>
          <w:rFonts w:ascii="Arial" w:eastAsiaTheme="minorHAnsi" w:hAnsi="Arial" w:cs="Arial"/>
          <w:sz w:val="14"/>
          <w:szCs w:val="14"/>
          <w:lang w:val="cs-CZ"/>
        </w:rPr>
        <w:t>, Prague, Czech Republic (</w:t>
      </w:r>
      <w:proofErr w:type="spellStart"/>
      <w:r w:rsidRPr="000C4B6D">
        <w:rPr>
          <w:rFonts w:ascii="Arial" w:eastAsiaTheme="minorHAnsi" w:hAnsi="Arial" w:cs="Arial"/>
          <w:sz w:val="14"/>
          <w:szCs w:val="14"/>
          <w:lang w:val="cs-CZ"/>
        </w:rPr>
        <w:t>field</w:t>
      </w:r>
      <w:proofErr w:type="spellEnd"/>
      <w:r w:rsidRPr="000C4B6D">
        <w:rPr>
          <w:rFonts w:ascii="Arial" w:eastAsiaTheme="minorHAnsi" w:hAnsi="Arial" w:cs="Arial"/>
          <w:sz w:val="14"/>
          <w:szCs w:val="14"/>
          <w:lang w:val="cs-CZ"/>
        </w:rPr>
        <w:t xml:space="preserve"> </w:t>
      </w:r>
      <w:proofErr w:type="spellStart"/>
      <w:r w:rsidRPr="000C4B6D">
        <w:rPr>
          <w:rFonts w:ascii="Arial" w:eastAsiaTheme="minorHAnsi" w:hAnsi="Arial" w:cs="Arial"/>
          <w:sz w:val="14"/>
          <w:szCs w:val="14"/>
          <w:lang w:val="cs-CZ"/>
        </w:rPr>
        <w:t>of</w:t>
      </w:r>
      <w:proofErr w:type="spellEnd"/>
      <w:r w:rsidRPr="000C4B6D">
        <w:rPr>
          <w:rFonts w:ascii="Arial" w:eastAsiaTheme="minorHAnsi" w:hAnsi="Arial" w:cs="Arial"/>
          <w:sz w:val="14"/>
          <w:szCs w:val="14"/>
          <w:lang w:val="cs-CZ"/>
        </w:rPr>
        <w:t xml:space="preserve"> study: </w:t>
      </w:r>
      <w:proofErr w:type="spellStart"/>
      <w:r w:rsidRPr="000C4B6D">
        <w:rPr>
          <w:rFonts w:ascii="Arial" w:eastAsiaTheme="minorHAnsi" w:hAnsi="Arial" w:cs="Arial"/>
          <w:sz w:val="14"/>
          <w:szCs w:val="14"/>
          <w:lang w:val="cs-CZ"/>
        </w:rPr>
        <w:t>Medical</w:t>
      </w:r>
      <w:proofErr w:type="spellEnd"/>
      <w:r w:rsidRPr="000C4B6D">
        <w:rPr>
          <w:rFonts w:ascii="Arial" w:eastAsiaTheme="minorHAnsi" w:hAnsi="Arial" w:cs="Arial"/>
          <w:sz w:val="14"/>
          <w:szCs w:val="14"/>
          <w:lang w:val="cs-CZ"/>
        </w:rPr>
        <w:t xml:space="preserve"> Technology and </w:t>
      </w:r>
      <w:proofErr w:type="spellStart"/>
      <w:r w:rsidRPr="000C4B6D">
        <w:rPr>
          <w:rFonts w:ascii="Arial" w:eastAsiaTheme="minorHAnsi" w:hAnsi="Arial" w:cs="Arial"/>
          <w:sz w:val="14"/>
          <w:szCs w:val="14"/>
          <w:lang w:val="cs-CZ"/>
        </w:rPr>
        <w:t>informatics</w:t>
      </w:r>
      <w:proofErr w:type="spellEnd"/>
      <w:r w:rsidRPr="000C4B6D">
        <w:rPr>
          <w:rFonts w:ascii="Arial" w:eastAsiaTheme="minorHAnsi" w:hAnsi="Arial" w:cs="Arial"/>
          <w:sz w:val="14"/>
          <w:szCs w:val="14"/>
          <w:lang w:val="cs-CZ"/>
        </w:rPr>
        <w:t xml:space="preserve">, </w:t>
      </w:r>
      <w:r w:rsidRPr="000C4B6D">
        <w:rPr>
          <w:rFonts w:ascii="Arial" w:hAnsi="Arial" w:cs="Arial"/>
          <w:sz w:val="14"/>
          <w:szCs w:val="14"/>
          <w:shd w:val="clear" w:color="auto" w:fill="FFFFFF"/>
        </w:rPr>
        <w:t>master's degree</w:t>
      </w:r>
      <w:r w:rsidRPr="000C4B6D">
        <w:rPr>
          <w:rFonts w:ascii="Arial" w:eastAsiaTheme="minorHAnsi" w:hAnsi="Arial" w:cs="Arial"/>
          <w:i/>
          <w:iCs/>
          <w:sz w:val="14"/>
          <w:szCs w:val="14"/>
          <w:lang w:val="cs-CZ"/>
        </w:rPr>
        <w:t xml:space="preserve">, </w:t>
      </w:r>
      <w:proofErr w:type="spellStart"/>
      <w:r w:rsidRPr="000C4B6D">
        <w:rPr>
          <w:rFonts w:ascii="Arial" w:eastAsiaTheme="minorHAnsi" w:hAnsi="Arial" w:cs="Arial"/>
          <w:i/>
          <w:iCs/>
          <w:sz w:val="14"/>
          <w:szCs w:val="14"/>
          <w:lang w:val="cs-CZ"/>
        </w:rPr>
        <w:t>MSc</w:t>
      </w:r>
      <w:proofErr w:type="spellEnd"/>
      <w:r w:rsidRPr="000C4B6D">
        <w:rPr>
          <w:rFonts w:ascii="Arial" w:eastAsiaTheme="minorHAnsi" w:hAnsi="Arial" w:cs="Arial"/>
          <w:i/>
          <w:iCs/>
          <w:sz w:val="14"/>
          <w:szCs w:val="14"/>
          <w:lang w:val="cs-CZ"/>
        </w:rPr>
        <w:t>.</w:t>
      </w:r>
      <w:r w:rsidR="00206E7C" w:rsidRPr="000C4B6D">
        <w:rPr>
          <w:rFonts w:ascii="Arial" w:eastAsiaTheme="minorHAnsi" w:hAnsi="Arial" w:cs="Arial"/>
          <w:i/>
          <w:iCs/>
          <w:sz w:val="14"/>
          <w:szCs w:val="14"/>
          <w:lang w:val="cs-CZ"/>
        </w:rPr>
        <w:t xml:space="preserve"> </w:t>
      </w:r>
      <w:r w:rsidR="00206E7C" w:rsidRPr="000C4B6D">
        <w:rPr>
          <w:rFonts w:ascii="Arial" w:eastAsiaTheme="minorHAnsi" w:hAnsi="Arial" w:cs="Arial"/>
          <w:iCs/>
          <w:sz w:val="14"/>
          <w:szCs w:val="14"/>
          <w:lang w:val="cs-CZ"/>
        </w:rPr>
        <w:t>(2004)</w:t>
      </w:r>
      <w:r w:rsidRPr="000C4B6D">
        <w:rPr>
          <w:rFonts w:ascii="Arial" w:eastAsiaTheme="minorHAnsi" w:hAnsi="Arial" w:cs="Arial"/>
          <w:i/>
          <w:iCs/>
          <w:sz w:val="14"/>
          <w:szCs w:val="14"/>
          <w:lang w:val="cs-CZ"/>
        </w:rPr>
        <w:t>,</w:t>
      </w:r>
      <w:r w:rsidR="00206E7C" w:rsidRPr="000C4B6D">
        <w:rPr>
          <w:rFonts w:ascii="Arial" w:eastAsiaTheme="minorHAnsi" w:hAnsi="Arial" w:cs="Arial"/>
          <w:i/>
          <w:iCs/>
          <w:sz w:val="14"/>
          <w:szCs w:val="14"/>
          <w:lang w:val="cs-CZ"/>
        </w:rPr>
        <w:t xml:space="preserve"> </w:t>
      </w:r>
      <w:r w:rsidRPr="000C4B6D">
        <w:rPr>
          <w:rFonts w:ascii="Arial" w:eastAsiaTheme="minorHAnsi" w:hAnsi="Arial" w:cs="Arial"/>
          <w:i/>
          <w:iCs/>
          <w:sz w:val="14"/>
          <w:szCs w:val="14"/>
          <w:lang w:val="cs-CZ"/>
        </w:rPr>
        <w:t xml:space="preserve">and </w:t>
      </w:r>
      <w:proofErr w:type="spellStart"/>
      <w:r w:rsidRPr="000C4B6D">
        <w:rPr>
          <w:rFonts w:ascii="Arial" w:eastAsiaTheme="minorHAnsi" w:hAnsi="Arial" w:cs="Arial"/>
          <w:i/>
          <w:iCs/>
          <w:sz w:val="14"/>
          <w:szCs w:val="14"/>
          <w:lang w:val="cs-CZ"/>
        </w:rPr>
        <w:t>completed</w:t>
      </w:r>
      <w:proofErr w:type="spellEnd"/>
      <w:r w:rsidRPr="000C4B6D">
        <w:rPr>
          <w:rFonts w:ascii="Arial" w:eastAsiaTheme="minorHAnsi" w:hAnsi="Arial" w:cs="Arial"/>
          <w:i/>
          <w:iCs/>
          <w:sz w:val="14"/>
          <w:szCs w:val="14"/>
          <w:lang w:val="cs-CZ"/>
        </w:rPr>
        <w:t xml:space="preserve"> his </w:t>
      </w:r>
      <w:proofErr w:type="spellStart"/>
      <w:r w:rsidRPr="000C4B6D">
        <w:rPr>
          <w:rFonts w:ascii="Arial" w:eastAsiaTheme="minorHAnsi" w:hAnsi="Arial" w:cs="Arial"/>
          <w:i/>
          <w:iCs/>
          <w:sz w:val="14"/>
          <w:szCs w:val="14"/>
          <w:lang w:val="cs-CZ"/>
        </w:rPr>
        <w:t>doctoral</w:t>
      </w:r>
      <w:proofErr w:type="spellEnd"/>
      <w:r w:rsidRPr="000C4B6D">
        <w:rPr>
          <w:rFonts w:ascii="Arial" w:eastAsiaTheme="minorHAnsi" w:hAnsi="Arial" w:cs="Arial"/>
          <w:i/>
          <w:iCs/>
          <w:sz w:val="14"/>
          <w:szCs w:val="14"/>
          <w:lang w:val="cs-CZ"/>
        </w:rPr>
        <w:t xml:space="preserve"> study in </w:t>
      </w:r>
      <w:r w:rsidRPr="000C4B6D">
        <w:rPr>
          <w:rFonts w:ascii="Arial" w:hAnsi="Arial" w:cs="Arial"/>
          <w:sz w:val="14"/>
          <w:szCs w:val="14"/>
        </w:rPr>
        <w:t>Medical biophysics, Ph.D.</w:t>
      </w:r>
      <w:r w:rsidR="00206E7C" w:rsidRPr="000C4B6D">
        <w:rPr>
          <w:rFonts w:ascii="Arial" w:hAnsi="Arial" w:cs="Arial"/>
          <w:sz w:val="14"/>
          <w:szCs w:val="14"/>
        </w:rPr>
        <w:t xml:space="preserve"> (2012)</w:t>
      </w:r>
      <w:r w:rsidRPr="000C4B6D">
        <w:rPr>
          <w:rFonts w:ascii="Arial" w:eastAsiaTheme="minorHAnsi" w:hAnsi="Arial" w:cs="Arial"/>
          <w:sz w:val="14"/>
          <w:szCs w:val="14"/>
          <w:lang w:val="cs-CZ"/>
        </w:rPr>
        <w:t>),</w:t>
      </w:r>
      <w:r w:rsidRPr="000C4B6D">
        <w:rPr>
          <w:rFonts w:ascii="Arial" w:hAnsi="Arial" w:cs="Arial"/>
          <w:sz w:val="14"/>
          <w:szCs w:val="14"/>
        </w:rPr>
        <w:t xml:space="preserve"> He interested in all aspects of neurology, though has specific interests </w:t>
      </w:r>
      <w:r w:rsidRPr="000C4B6D">
        <w:rPr>
          <w:rFonts w:ascii="Arial" w:hAnsi="Arial" w:cs="Arial"/>
          <w:color w:val="000000" w:themeColor="text1"/>
          <w:sz w:val="14"/>
          <w:szCs w:val="14"/>
        </w:rPr>
        <w:t>in peripheral nerve disorders (brachial and lumbosacral plexopathies) and their imaging using advanced MRI techniques using MR tractography (MRT) and MR neurography (MRN).</w:t>
      </w:r>
    </w:p>
    <w:p w:rsidR="00AE3E37" w:rsidRPr="000C4B6D" w:rsidRDefault="00DB500D" w:rsidP="000C4B6D">
      <w:pPr>
        <w:rPr>
          <w:rFonts w:ascii="Arial" w:hAnsi="Arial" w:cs="Arial"/>
          <w:sz w:val="14"/>
          <w:szCs w:val="14"/>
        </w:rPr>
      </w:pPr>
      <w:r w:rsidRPr="000C4B6D">
        <w:rPr>
          <w:rFonts w:ascii="Arial" w:hAnsi="Arial" w:cs="Arial"/>
          <w:sz w:val="14"/>
          <w:szCs w:val="14"/>
        </w:rPr>
        <w:t>ORCID</w:t>
      </w:r>
      <w:r w:rsidRPr="000C4B6D">
        <w:rPr>
          <w:rFonts w:ascii="Arial" w:hAnsi="Arial" w:cs="Arial"/>
          <w:color w:val="00B0F0"/>
          <w:sz w:val="14"/>
          <w:szCs w:val="14"/>
        </w:rPr>
        <w:t xml:space="preserve">: </w:t>
      </w:r>
      <w:hyperlink r:id="rId11" w:history="1">
        <w:r w:rsidRPr="000C4B6D">
          <w:rPr>
            <w:rStyle w:val="Hypertextovodkaz"/>
            <w:rFonts w:ascii="Arial" w:hAnsi="Arial" w:cs="Arial"/>
            <w:color w:val="00B0F0"/>
            <w:sz w:val="14"/>
            <w:szCs w:val="14"/>
          </w:rPr>
          <w:t>https://orcid.org/0000-0003-3530-5165</w:t>
        </w:r>
      </w:hyperlink>
      <w:r w:rsidRPr="000C4B6D">
        <w:rPr>
          <w:rStyle w:val="Hypertextovodkaz"/>
          <w:rFonts w:ascii="Arial" w:hAnsi="Arial" w:cs="Arial"/>
          <w:sz w:val="14"/>
          <w:szCs w:val="14"/>
        </w:rPr>
        <w:t>.</w:t>
      </w:r>
      <w:r w:rsidR="000C4B6D" w:rsidRPr="000C4B6D">
        <w:rPr>
          <w:rStyle w:val="Hypertextovodkaz"/>
          <w:rFonts w:ascii="Arial" w:hAnsi="Arial" w:cs="Arial"/>
          <w:sz w:val="14"/>
          <w:szCs w:val="14"/>
        </w:rPr>
        <w:t xml:space="preserve">, </w:t>
      </w:r>
      <w:r w:rsidR="006636E9" w:rsidRPr="000C4B6D">
        <w:rPr>
          <w:rFonts w:ascii="Arial" w:hAnsi="Arial" w:cs="Arial"/>
          <w:color w:val="000000" w:themeColor="text1"/>
          <w:sz w:val="14"/>
          <w:szCs w:val="14"/>
        </w:rPr>
        <w:t>Email</w:t>
      </w:r>
      <w:r w:rsidR="006636E9" w:rsidRPr="000C4B6D">
        <w:rPr>
          <w:rFonts w:ascii="Arial" w:hAnsi="Arial" w:cs="Arial"/>
          <w:color w:val="00B0F0"/>
          <w:sz w:val="14"/>
          <w:szCs w:val="14"/>
        </w:rPr>
        <w:t xml:space="preserve">: </w:t>
      </w:r>
      <w:hyperlink r:id="rId12" w:history="1">
        <w:r w:rsidR="006636E9" w:rsidRPr="000C4B6D">
          <w:rPr>
            <w:rStyle w:val="Hypertextovodkaz"/>
            <w:rFonts w:ascii="Arial" w:hAnsi="Arial" w:cs="Arial"/>
            <w:color w:val="00B0F0"/>
            <w:sz w:val="14"/>
            <w:szCs w:val="14"/>
          </w:rPr>
          <w:t>ibib@ikem.cz</w:t>
        </w:r>
      </w:hyperlink>
      <w:r w:rsidR="006636E9" w:rsidRPr="000C4B6D">
        <w:rPr>
          <w:rStyle w:val="Hypertextovodkaz"/>
          <w:rFonts w:ascii="Arial" w:hAnsi="Arial" w:cs="Arial"/>
          <w:color w:val="000000" w:themeColor="text1"/>
          <w:sz w:val="14"/>
          <w:szCs w:val="14"/>
        </w:rPr>
        <w:t xml:space="preserve">, </w:t>
      </w:r>
      <w:r w:rsidR="00292ED9" w:rsidRPr="000C4B6D">
        <w:rPr>
          <w:rFonts w:ascii="Arial" w:hAnsi="Arial" w:cs="Arial"/>
          <w:noProof/>
          <w:sz w:val="14"/>
          <w:szCs w:val="14"/>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78B0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C4B6D" w:rsidRDefault="00A9710C" w:rsidP="000C4B6D">
      <w:pPr>
        <w:spacing w:before="39"/>
        <w:ind w:left="100"/>
        <w:rPr>
          <w:rFonts w:ascii="Minion Pro"/>
          <w:b/>
          <w:sz w:val="20"/>
        </w:rPr>
      </w:pPr>
      <w:r w:rsidRPr="00B21A57">
        <w:rPr>
          <w:rFonts w:ascii="Minion Pro"/>
          <w:b/>
          <w:sz w:val="20"/>
        </w:rPr>
        <w:t>Notes/Comments:</w:t>
      </w:r>
      <w:r w:rsidR="000C4B6D">
        <w:rPr>
          <w:rFonts w:ascii="Minion Pro"/>
          <w:b/>
          <w:sz w:val="20"/>
        </w:rPr>
        <w:t xml:space="preserve"> </w:t>
      </w:r>
    </w:p>
    <w:p w:rsidR="000C4B6D" w:rsidRPr="000C4B6D" w:rsidRDefault="000C4B6D" w:rsidP="000C4B6D">
      <w:pPr>
        <w:spacing w:before="39"/>
        <w:ind w:left="100"/>
        <w:rPr>
          <w:rFonts w:ascii="Minion Pro"/>
          <w:b/>
          <w:sz w:val="20"/>
        </w:rPr>
        <w:sectPr w:rsidR="000C4B6D" w:rsidRPr="000C4B6D">
          <w:type w:val="continuous"/>
          <w:pgSz w:w="11910" w:h="16840"/>
          <w:pgMar w:top="1740" w:right="600" w:bottom="840" w:left="620" w:header="720" w:footer="720" w:gutter="0"/>
          <w:cols w:space="720"/>
        </w:sectPr>
      </w:pPr>
    </w:p>
    <w:p w:rsidR="00AE3E37" w:rsidRDefault="00AE3E37" w:rsidP="000C4B6D">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E83" w:rsidRDefault="009A3E83">
      <w:r>
        <w:separator/>
      </w:r>
    </w:p>
  </w:endnote>
  <w:endnote w:type="continuationSeparator" w:id="0">
    <w:p w:rsidR="009A3E83" w:rsidRDefault="009A3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E83" w:rsidRDefault="009A3E83">
      <w:r>
        <w:separator/>
      </w:r>
    </w:p>
  </w:footnote>
  <w:footnote w:type="continuationSeparator" w:id="0">
    <w:p w:rsidR="009A3E83" w:rsidRDefault="009A3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Zkladn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4B6D"/>
    <w:rsid w:val="000E2911"/>
    <w:rsid w:val="000F1660"/>
    <w:rsid w:val="0012135D"/>
    <w:rsid w:val="001263DF"/>
    <w:rsid w:val="001E763C"/>
    <w:rsid w:val="00206E7C"/>
    <w:rsid w:val="00211C60"/>
    <w:rsid w:val="00232F73"/>
    <w:rsid w:val="00292ED9"/>
    <w:rsid w:val="00314AFB"/>
    <w:rsid w:val="003271E2"/>
    <w:rsid w:val="003A209A"/>
    <w:rsid w:val="003B76D9"/>
    <w:rsid w:val="00404E5B"/>
    <w:rsid w:val="00414F7B"/>
    <w:rsid w:val="004355DC"/>
    <w:rsid w:val="004559EC"/>
    <w:rsid w:val="004749B4"/>
    <w:rsid w:val="00494130"/>
    <w:rsid w:val="004C5A94"/>
    <w:rsid w:val="004F3523"/>
    <w:rsid w:val="00571C38"/>
    <w:rsid w:val="005973B9"/>
    <w:rsid w:val="005B3A56"/>
    <w:rsid w:val="006060CE"/>
    <w:rsid w:val="0063497F"/>
    <w:rsid w:val="00652BDD"/>
    <w:rsid w:val="006636E9"/>
    <w:rsid w:val="006D4789"/>
    <w:rsid w:val="0078738A"/>
    <w:rsid w:val="007F3961"/>
    <w:rsid w:val="00873DF0"/>
    <w:rsid w:val="008756E6"/>
    <w:rsid w:val="008E1264"/>
    <w:rsid w:val="009A3E83"/>
    <w:rsid w:val="009B2D44"/>
    <w:rsid w:val="00A07E82"/>
    <w:rsid w:val="00A251FF"/>
    <w:rsid w:val="00A572EB"/>
    <w:rsid w:val="00A7597C"/>
    <w:rsid w:val="00A9710C"/>
    <w:rsid w:val="00AD2968"/>
    <w:rsid w:val="00AE3E37"/>
    <w:rsid w:val="00AF0A88"/>
    <w:rsid w:val="00B21A57"/>
    <w:rsid w:val="00B726C9"/>
    <w:rsid w:val="00C33602"/>
    <w:rsid w:val="00C363A0"/>
    <w:rsid w:val="00C47EA4"/>
    <w:rsid w:val="00CD6F55"/>
    <w:rsid w:val="00D62425"/>
    <w:rsid w:val="00D92549"/>
    <w:rsid w:val="00DB500D"/>
    <w:rsid w:val="00DE3104"/>
    <w:rsid w:val="00E013C5"/>
    <w:rsid w:val="00E13AE5"/>
    <w:rsid w:val="00E614F3"/>
    <w:rsid w:val="00E64E35"/>
    <w:rsid w:val="00F320E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0831DC"/>
  <w15:docId w15:val="{9F2EB856-B494-41B4-A1E7-8786D4A11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paragraph" w:customStyle="1" w:styleId="Default">
    <w:name w:val="Default"/>
    <w:rsid w:val="00DB500D"/>
    <w:pPr>
      <w:widowControl/>
      <w:autoSpaceDE w:val="0"/>
      <w:autoSpaceDN w:val="0"/>
      <w:adjustRightInd w:val="0"/>
    </w:pPr>
    <w:rPr>
      <w:rFonts w:ascii="Arial" w:hAnsi="Arial" w:cs="Arial"/>
      <w:color w:val="000000"/>
      <w:sz w:val="24"/>
      <w:szCs w:val="24"/>
      <w:lang w:val="cs-CZ"/>
    </w:rPr>
  </w:style>
  <w:style w:type="character" w:customStyle="1" w:styleId="ej-keyword">
    <w:name w:val="ej-keyword"/>
    <w:basedOn w:val="Standardnpsmoodstavce"/>
    <w:rsid w:val="00DB500D"/>
  </w:style>
  <w:style w:type="character" w:styleId="Zdraznn">
    <w:name w:val="Emphasis"/>
    <w:aliases w:val="Zvýraznění"/>
    <w:uiPriority w:val="20"/>
    <w:qFormat/>
    <w:rsid w:val="00DB500D"/>
    <w:rPr>
      <w:b/>
      <w:i/>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ibib@ike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3-3530-5165"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Pages>
  <Words>614</Words>
  <Characters>3623</Characters>
  <Application>Microsoft Office Word</Application>
  <DocSecurity>0</DocSecurity>
  <Lines>30</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Mgr. Ibrahim Ibrahim, Ph.D.</cp:lastModifiedBy>
  <cp:revision>17</cp:revision>
  <dcterms:created xsi:type="dcterms:W3CDTF">2021-08-25T07:31:00Z</dcterms:created>
  <dcterms:modified xsi:type="dcterms:W3CDTF">2021-09-21T07:32:00Z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