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1518A2A8" w:rsidR="00AE3E37" w:rsidRDefault="00082E46" w:rsidP="00F0719D">
      <w:pPr>
        <w:pStyle w:val="Heading1"/>
        <w:spacing w:before="170"/>
        <w:ind w:left="0"/>
      </w:pPr>
      <w:r>
        <w:rPr>
          <w:color w:val="337AB7"/>
        </w:rPr>
        <w:t xml:space="preserve">Title: </w:t>
      </w:r>
      <w:r w:rsidR="00F0719D">
        <w:rPr>
          <w:color w:val="337AB7"/>
        </w:rPr>
        <w:t xml:space="preserve"> </w:t>
      </w:r>
      <w:proofErr w:type="spellStart"/>
      <w:r w:rsidR="00605FBC">
        <w:rPr>
          <w:color w:val="337AB7"/>
        </w:rPr>
        <w:t>En</w:t>
      </w:r>
      <w:proofErr w:type="spellEnd"/>
      <w:r w:rsidR="00605FBC">
        <w:rPr>
          <w:color w:val="337AB7"/>
        </w:rPr>
        <w:t>-bloc laminectomy</w:t>
      </w:r>
    </w:p>
    <w:p w14:paraId="2D849BF0" w14:textId="77777777" w:rsidR="00605FBC" w:rsidRDefault="00D604EE" w:rsidP="00D604EE">
      <w:pPr>
        <w:pStyle w:val="BodyText"/>
        <w:spacing w:before="73" w:line="198" w:lineRule="exact"/>
        <w:ind w:right="5987"/>
        <w:rPr>
          <w:rFonts w:ascii="Arial"/>
        </w:rPr>
      </w:pPr>
      <w:r>
        <w:rPr>
          <w:rFonts w:ascii="Arial"/>
        </w:rPr>
        <w:t xml:space="preserve">Author, </w:t>
      </w:r>
      <w:r w:rsidR="00F0719D">
        <w:rPr>
          <w:rFonts w:ascii="Arial"/>
        </w:rPr>
        <w:t>Mohamed Abdelrahman Abdalla</w:t>
      </w:r>
    </w:p>
    <w:p w14:paraId="522669CE" w14:textId="77777777" w:rsidR="00605FBC" w:rsidRDefault="00605FBC" w:rsidP="00D604EE">
      <w:pPr>
        <w:pStyle w:val="BodyText"/>
        <w:spacing w:before="73" w:line="198" w:lineRule="exact"/>
        <w:ind w:right="5987"/>
        <w:rPr>
          <w:rFonts w:ascii="Arial"/>
        </w:rPr>
      </w:pPr>
      <w:r>
        <w:rPr>
          <w:rFonts w:ascii="Arial"/>
        </w:rPr>
        <w:t>Darren Lui</w:t>
      </w:r>
    </w:p>
    <w:p w14:paraId="5BA30DF9" w14:textId="019BD426" w:rsidR="005973B9" w:rsidRDefault="00F0719D" w:rsidP="00D604EE">
      <w:pPr>
        <w:pStyle w:val="BodyText"/>
        <w:spacing w:before="73" w:line="198" w:lineRule="exact"/>
        <w:ind w:right="5987"/>
        <w:rPr>
          <w:rFonts w:ascii="Arial"/>
        </w:rPr>
      </w:pPr>
      <w:r>
        <w:rPr>
          <w:rFonts w:ascii="Arial"/>
        </w:rPr>
        <w:t xml:space="preserve"> </w:t>
      </w:r>
      <w:r w:rsidR="00125E6E">
        <w:rPr>
          <w:rFonts w:ascii="Arial"/>
        </w:rPr>
        <w:t>Affiliation</w:t>
      </w:r>
      <w:r>
        <w:rPr>
          <w:rFonts w:ascii="Arial"/>
        </w:rPr>
        <w:t>: Neurosurgery department, St George</w:t>
      </w:r>
      <w:r>
        <w:rPr>
          <w:rFonts w:ascii="Arial"/>
        </w:rPr>
        <w:t>’</w:t>
      </w:r>
      <w:r>
        <w:rPr>
          <w:rFonts w:ascii="Arial"/>
        </w:rPr>
        <w:t>s hospital. London</w:t>
      </w:r>
    </w:p>
    <w:p w14:paraId="195BF475" w14:textId="057D043B" w:rsidR="00AE3E37" w:rsidRPr="009C1181" w:rsidRDefault="00F0719D" w:rsidP="00F0719D">
      <w:pPr>
        <w:pStyle w:val="BodyText"/>
        <w:spacing w:before="73" w:line="198" w:lineRule="exact"/>
        <w:ind w:right="5987"/>
        <w:rPr>
          <w:rFonts w:ascii="Arial"/>
        </w:rPr>
      </w:pPr>
      <w:r>
        <w:rPr>
          <w:rFonts w:ascii="Arial"/>
        </w:rPr>
        <w:t>hospital</w:t>
      </w:r>
      <w:r w:rsidR="00CA4143">
        <w:rPr>
          <w:rFonts w:ascii="Arial"/>
          <w:sz w:val="20"/>
        </w:rPr>
        <w:tab/>
      </w:r>
    </w:p>
    <w:p w14:paraId="77BDEEAA" w14:textId="77777777" w:rsidR="00AE3E37" w:rsidRDefault="00AE3E37">
      <w:pPr>
        <w:pStyle w:val="BodyText"/>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Heading3"/>
        <w:spacing w:before="147"/>
        <w:jc w:val="both"/>
      </w:pPr>
      <w:r>
        <w:rPr>
          <w:color w:val="BF5A14"/>
        </w:rPr>
        <w:t>Abstract</w:t>
      </w:r>
      <w:r w:rsidR="00404E5B">
        <w:rPr>
          <w:color w:val="BF5A14"/>
        </w:rPr>
        <w:t xml:space="preserve"> (300 word limit)</w:t>
      </w:r>
    </w:p>
    <w:p w14:paraId="405B9A58" w14:textId="77777777" w:rsidR="00F0719D" w:rsidRDefault="00F0719D" w:rsidP="00F0719D">
      <w:pPr>
        <w:rPr>
          <w:color w:val="000000"/>
          <w:shd w:val="clear" w:color="auto" w:fill="FFFFFF"/>
        </w:rPr>
      </w:pPr>
      <w:r>
        <w:rPr>
          <w:color w:val="000000"/>
          <w:shd w:val="clear" w:color="auto" w:fill="FFFFFF"/>
        </w:rPr>
        <w:t>Abstract:</w:t>
      </w:r>
    </w:p>
    <w:p w14:paraId="2819BEB9" w14:textId="18F2DF04" w:rsidR="00F61356" w:rsidRPr="00285C93" w:rsidRDefault="00605FBC" w:rsidP="00F61356">
      <w:pPr>
        <w:pStyle w:val="Heading3"/>
        <w:spacing w:before="74"/>
        <w:rPr>
          <w:b w:val="0"/>
          <w:bCs w:val="0"/>
        </w:rPr>
      </w:pPr>
      <w:r>
        <w:rPr>
          <w:b w:val="0"/>
          <w:bCs w:val="0"/>
          <w:noProof/>
        </w:rPr>
        <w:t>En-bloc laminectome is a tachnique mastered and routinely adopted by the spine team at St George’s hospital. It helps reduce both time and risks of laminectomy and it works as a basic intital step in various complex spinal operations</w:t>
      </w:r>
    </w:p>
    <w:p w14:paraId="15243E30" w14:textId="7E4FD6EC" w:rsidR="00AE3E37" w:rsidRDefault="00AE3E37">
      <w:pPr>
        <w:pStyle w:val="BodyText"/>
        <w:spacing w:before="2"/>
        <w:rPr>
          <w:rFonts w:ascii="Arial"/>
          <w:b/>
          <w:sz w:val="16"/>
        </w:rPr>
      </w:pP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26CD2BE" w14:textId="77777777" w:rsidR="0005140C" w:rsidRDefault="0005140C" w:rsidP="005973B9">
      <w:pPr>
        <w:pStyle w:val="ListParagraph"/>
        <w:numPr>
          <w:ilvl w:val="0"/>
          <w:numId w:val="3"/>
        </w:numPr>
        <w:tabs>
          <w:tab w:val="left" w:pos="384"/>
        </w:tabs>
        <w:spacing w:line="216" w:lineRule="exact"/>
        <w:ind w:right="137" w:hanging="283"/>
        <w:rPr>
          <w:sz w:val="18"/>
        </w:rPr>
      </w:pPr>
      <w:r w:rsidRPr="0005140C">
        <w:rPr>
          <w:sz w:val="18"/>
        </w:rPr>
        <w:t xml:space="preserve">Abdalla, M., </w:t>
      </w:r>
      <w:proofErr w:type="spellStart"/>
      <w:r w:rsidRPr="0005140C">
        <w:rPr>
          <w:sz w:val="18"/>
        </w:rPr>
        <w:t>Nyanzu</w:t>
      </w:r>
      <w:proofErr w:type="spellEnd"/>
      <w:r w:rsidRPr="0005140C">
        <w:rPr>
          <w:sz w:val="18"/>
        </w:rPr>
        <w:t>, M. and Lui, D., 2021. CURRENT CONCEPTS IN MANAGEMENT OF SPINAL HAEMATOLOGICAL MALIGNANCIES: A SINGLE-CENTRE EXPERIENCE. </w:t>
      </w:r>
      <w:proofErr w:type="spellStart"/>
      <w:r w:rsidRPr="0005140C">
        <w:rPr>
          <w:sz w:val="18"/>
        </w:rPr>
        <w:t>Orthopaedic</w:t>
      </w:r>
      <w:proofErr w:type="spellEnd"/>
      <w:r w:rsidRPr="0005140C">
        <w:rPr>
          <w:sz w:val="18"/>
        </w:rPr>
        <w:t xml:space="preserve"> Proceedings., 103-B(SUPP_11).</w:t>
      </w:r>
      <w:r>
        <w:rPr>
          <w:sz w:val="18"/>
        </w:rPr>
        <w:t xml:space="preserve"> </w:t>
      </w:r>
    </w:p>
    <w:p w14:paraId="5D098C5F" w14:textId="77777777" w:rsidR="0005140C" w:rsidRPr="0005140C" w:rsidRDefault="0005140C" w:rsidP="0005140C">
      <w:pPr>
        <w:pStyle w:val="ListParagraph"/>
        <w:numPr>
          <w:ilvl w:val="0"/>
          <w:numId w:val="3"/>
        </w:numPr>
        <w:tabs>
          <w:tab w:val="left" w:pos="384"/>
        </w:tabs>
        <w:spacing w:before="92" w:line="218" w:lineRule="exact"/>
        <w:rPr>
          <w:sz w:val="18"/>
        </w:rPr>
      </w:pPr>
      <w:r w:rsidRPr="0005140C">
        <w:rPr>
          <w:sz w:val="18"/>
        </w:rPr>
        <w:t xml:space="preserve">Mohamed </w:t>
      </w:r>
      <w:proofErr w:type="gramStart"/>
      <w:r w:rsidRPr="0005140C">
        <w:rPr>
          <w:sz w:val="18"/>
        </w:rPr>
        <w:t>Abdalla ,</w:t>
      </w:r>
      <w:proofErr w:type="gramEnd"/>
      <w:r w:rsidRPr="0005140C">
        <w:rPr>
          <w:sz w:val="18"/>
        </w:rPr>
        <w:t xml:space="preserve"> </w:t>
      </w:r>
      <w:proofErr w:type="spellStart"/>
      <w:r w:rsidRPr="0005140C">
        <w:rPr>
          <w:sz w:val="18"/>
        </w:rPr>
        <w:t>Abteen</w:t>
      </w:r>
      <w:proofErr w:type="spellEnd"/>
      <w:r w:rsidRPr="0005140C">
        <w:rPr>
          <w:sz w:val="18"/>
        </w:rPr>
        <w:t xml:space="preserve"> </w:t>
      </w:r>
      <w:proofErr w:type="spellStart"/>
      <w:r w:rsidRPr="0005140C">
        <w:rPr>
          <w:sz w:val="18"/>
        </w:rPr>
        <w:t>Mostofi</w:t>
      </w:r>
      <w:proofErr w:type="spellEnd"/>
      <w:r w:rsidRPr="0005140C">
        <w:rPr>
          <w:sz w:val="18"/>
        </w:rPr>
        <w:t xml:space="preserve"> , Anan </w:t>
      </w:r>
      <w:proofErr w:type="spellStart"/>
      <w:r w:rsidRPr="0005140C">
        <w:rPr>
          <w:sz w:val="18"/>
        </w:rPr>
        <w:t>Shtaya</w:t>
      </w:r>
      <w:proofErr w:type="spellEnd"/>
      <w:r w:rsidRPr="0005140C">
        <w:rPr>
          <w:sz w:val="18"/>
        </w:rPr>
        <w:t xml:space="preserve"> &amp; Francis G. Johnston (2020): Acute foot drop secondary to lumbar disc prolapse after seizure, British Journal of Neurosurgery, DOI: 10.1080/02688697.2020.1839632 </w:t>
      </w:r>
    </w:p>
    <w:p w14:paraId="525B1112" w14:textId="77777777" w:rsidR="0005140C" w:rsidRPr="0005140C" w:rsidRDefault="0005140C" w:rsidP="0005140C">
      <w:pPr>
        <w:pStyle w:val="ListParagraph"/>
        <w:numPr>
          <w:ilvl w:val="0"/>
          <w:numId w:val="3"/>
        </w:numPr>
        <w:tabs>
          <w:tab w:val="left" w:pos="384"/>
        </w:tabs>
        <w:spacing w:before="92" w:line="218" w:lineRule="exact"/>
        <w:rPr>
          <w:sz w:val="18"/>
        </w:rPr>
      </w:pPr>
      <w:r w:rsidRPr="0005140C">
        <w:rPr>
          <w:sz w:val="18"/>
        </w:rPr>
        <w:t xml:space="preserve">Mohamed Abdelrahman </w:t>
      </w:r>
      <w:proofErr w:type="gramStart"/>
      <w:r w:rsidRPr="0005140C">
        <w:rPr>
          <w:sz w:val="18"/>
        </w:rPr>
        <w:t>Abdalla ,</w:t>
      </w:r>
      <w:proofErr w:type="gramEnd"/>
      <w:r w:rsidRPr="0005140C">
        <w:rPr>
          <w:sz w:val="18"/>
        </w:rPr>
        <w:t xml:space="preserve"> </w:t>
      </w:r>
      <w:proofErr w:type="spellStart"/>
      <w:r w:rsidRPr="0005140C">
        <w:rPr>
          <w:sz w:val="18"/>
        </w:rPr>
        <w:t>Zayid</w:t>
      </w:r>
      <w:proofErr w:type="spellEnd"/>
      <w:r w:rsidRPr="0005140C">
        <w:rPr>
          <w:sz w:val="18"/>
        </w:rPr>
        <w:t xml:space="preserve"> Omer , Saad Hassan Bashir &amp; M. C. Papadopoulos (2020): Extradural hematoma from trauma to midline skull </w:t>
      </w:r>
      <w:proofErr w:type="spellStart"/>
      <w:r w:rsidRPr="0005140C">
        <w:rPr>
          <w:sz w:val="18"/>
        </w:rPr>
        <w:t>tumour</w:t>
      </w:r>
      <w:proofErr w:type="spellEnd"/>
      <w:r w:rsidRPr="0005140C">
        <w:rPr>
          <w:sz w:val="18"/>
        </w:rPr>
        <w:t>, British Journal of Neurosurgery, DOI: 10.1080/02688697.2020.1849552</w:t>
      </w:r>
    </w:p>
    <w:p w14:paraId="1DC5BCD3" w14:textId="77777777" w:rsidR="00814163" w:rsidRPr="00F61356" w:rsidRDefault="001163DA" w:rsidP="00F61356">
      <w:pPr>
        <w:pStyle w:val="ListParagraph"/>
        <w:numPr>
          <w:ilvl w:val="0"/>
          <w:numId w:val="3"/>
        </w:numPr>
        <w:tabs>
          <w:tab w:val="left" w:pos="384"/>
        </w:tabs>
        <w:spacing w:line="216" w:lineRule="exact"/>
        <w:ind w:right="137" w:hanging="283"/>
        <w:rPr>
          <w:sz w:val="18"/>
        </w:rPr>
      </w:pPr>
      <w:r w:rsidRPr="00814163">
        <w:rPr>
          <w:sz w:val="18"/>
        </w:rPr>
        <w:t xml:space="preserve">Abdalla, M., Kareem, H., Rodrigues, R., Vardanyan, R., Williams, M. and Ulbricht, C., 2021. The impact of COVID-19 pandemic on the metastatic spine disease management: a single tertiary </w:t>
      </w:r>
      <w:proofErr w:type="spellStart"/>
      <w:r w:rsidRPr="00814163">
        <w:rPr>
          <w:sz w:val="18"/>
        </w:rPr>
        <w:t>centre</w:t>
      </w:r>
      <w:proofErr w:type="spellEnd"/>
      <w:r w:rsidRPr="00814163">
        <w:rPr>
          <w:sz w:val="18"/>
        </w:rPr>
        <w:t xml:space="preserve"> experience. BJNS,.</w:t>
      </w:r>
      <w:r w:rsidR="005973B9" w:rsidRPr="00814163">
        <w:rPr>
          <w:sz w:val="18"/>
        </w:rPr>
        <w:t>365: 519-530.</w:t>
      </w:r>
    </w:p>
    <w:p w14:paraId="48E4CCD7" w14:textId="3AEB80A4" w:rsidR="00A126D8" w:rsidRPr="00F61356" w:rsidRDefault="00814163" w:rsidP="00F61356">
      <w:pPr>
        <w:pStyle w:val="ListParagraph"/>
        <w:numPr>
          <w:ilvl w:val="0"/>
          <w:numId w:val="3"/>
        </w:numPr>
        <w:tabs>
          <w:tab w:val="left" w:pos="384"/>
        </w:tabs>
        <w:spacing w:line="216" w:lineRule="exact"/>
        <w:ind w:right="137" w:hanging="283"/>
        <w:rPr>
          <w:sz w:val="18"/>
        </w:rPr>
      </w:pPr>
      <w:r w:rsidRPr="00814163">
        <w:rPr>
          <w:sz w:val="18"/>
        </w:rPr>
        <w:t xml:space="preserve">Abdalla, M., 2021. The Buoyant Brain. </w:t>
      </w:r>
      <w:proofErr w:type="spellStart"/>
      <w:r w:rsidRPr="00814163">
        <w:rPr>
          <w:sz w:val="18"/>
        </w:rPr>
        <w:t>Scienceopen</w:t>
      </w:r>
      <w:proofErr w:type="spellEnd"/>
      <w:r w:rsidRPr="00814163">
        <w:rPr>
          <w:sz w:val="18"/>
        </w:rPr>
        <w:t>, [online</w:t>
      </w:r>
      <w:r w:rsidR="00F61356">
        <w:rPr>
          <w:sz w:val="18"/>
        </w:rPr>
        <w:t>, preprint</w:t>
      </w:r>
      <w:r w:rsidRPr="00814163">
        <w:rPr>
          <w:sz w:val="18"/>
        </w:rPr>
        <w:t xml:space="preserve">] Available at: &lt;https://www.scienceopen.com/document?vid=a5ace311-e5f-4a13-9693-48662c52d962&gt; </w:t>
      </w:r>
    </w:p>
    <w:p w14:paraId="44A13F74" w14:textId="77777777" w:rsidR="00A126D8" w:rsidRPr="00F61356" w:rsidRDefault="00A126D8" w:rsidP="00F61356">
      <w:pPr>
        <w:tabs>
          <w:tab w:val="left" w:pos="384"/>
        </w:tabs>
        <w:spacing w:line="216" w:lineRule="exact"/>
        <w:ind w:right="137"/>
        <w:rPr>
          <w:sz w:val="18"/>
        </w:rPr>
      </w:pPr>
    </w:p>
    <w:p w14:paraId="5EC2D6F3" w14:textId="6191CB4C" w:rsidR="008E6759" w:rsidRDefault="00F61356" w:rsidP="00A126D8">
      <w:pPr>
        <w:spacing w:before="92"/>
        <w:ind w:right="4234" w:firstLine="4253"/>
        <w:rPr>
          <w:rFonts w:ascii="Arial"/>
          <w:b/>
          <w:color w:val="000000" w:themeColor="text1"/>
          <w:sz w:val="20"/>
          <w:szCs w:val="20"/>
        </w:rPr>
      </w:pPr>
      <w:r>
        <w:rPr>
          <w:rFonts w:ascii="Arial"/>
          <w:b/>
          <w:noProof/>
          <w:color w:val="000000" w:themeColor="text1"/>
          <w:sz w:val="20"/>
          <w:szCs w:val="20"/>
        </w:rPr>
        <w:drawing>
          <wp:inline distT="0" distB="0" distL="0" distR="0" wp14:anchorId="31311A92" wp14:editId="4AB78F2B">
            <wp:extent cx="1604010" cy="209166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6499" cy="2107951"/>
                    </a:xfrm>
                    <a:prstGeom prst="rect">
                      <a:avLst/>
                    </a:prstGeom>
                  </pic:spPr>
                </pic:pic>
              </a:graphicData>
            </a:graphic>
          </wp:inline>
        </w:drawing>
      </w:r>
    </w:p>
    <w:p w14:paraId="6E6CAE1C" w14:textId="77777777" w:rsidR="008E6759" w:rsidRDefault="008E6759" w:rsidP="00A126D8">
      <w:pPr>
        <w:spacing w:before="92"/>
        <w:ind w:right="4234" w:firstLine="4253"/>
        <w:rPr>
          <w:rFonts w:ascii="Arial"/>
          <w:b/>
          <w:color w:val="000000" w:themeColor="text1"/>
          <w:sz w:val="20"/>
          <w:szCs w:val="20"/>
        </w:rPr>
      </w:pPr>
    </w:p>
    <w:p w14:paraId="5A6060BB" w14:textId="77777777" w:rsidR="008E6759" w:rsidRDefault="008E6759" w:rsidP="00A126D8">
      <w:pPr>
        <w:spacing w:before="92"/>
        <w:ind w:right="4234" w:firstLine="4253"/>
        <w:rPr>
          <w:rFonts w:ascii="Arial"/>
          <w:b/>
          <w:color w:val="000000" w:themeColor="text1"/>
          <w:sz w:val="20"/>
          <w:szCs w:val="20"/>
        </w:rPr>
      </w:pPr>
    </w:p>
    <w:p w14:paraId="3EA22B87" w14:textId="77777777" w:rsidR="008E6759" w:rsidRDefault="008E6759" w:rsidP="00404E5B">
      <w:pPr>
        <w:spacing w:before="92"/>
        <w:ind w:right="4234"/>
        <w:rPr>
          <w:rFonts w:ascii="Arial"/>
          <w:color w:val="BF5A14"/>
        </w:rPr>
      </w:pPr>
    </w:p>
    <w:p w14:paraId="60C2AF38" w14:textId="442CD586"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708549E" w14:textId="39EB3456" w:rsidR="00814163" w:rsidRPr="00D1691E" w:rsidRDefault="00814163" w:rsidP="00D1691E">
      <w:pPr>
        <w:pStyle w:val="ListParagraph"/>
        <w:tabs>
          <w:tab w:val="left" w:pos="384"/>
        </w:tabs>
        <w:spacing w:line="216" w:lineRule="exact"/>
        <w:ind w:right="137" w:firstLine="0"/>
        <w:rPr>
          <w:sz w:val="18"/>
        </w:rPr>
      </w:pPr>
      <w:proofErr w:type="spellStart"/>
      <w:r w:rsidRPr="00D1691E">
        <w:rPr>
          <w:sz w:val="18"/>
        </w:rPr>
        <w:t>Mr</w:t>
      </w:r>
      <w:proofErr w:type="spellEnd"/>
      <w:r w:rsidRPr="00D1691E">
        <w:rPr>
          <w:sz w:val="18"/>
        </w:rPr>
        <w:t xml:space="preserve"> Abdalla is a senior clinical fellow in complex spine surgery at St George’s university hospital. H</w:t>
      </w:r>
      <w:r w:rsidR="00F61356" w:rsidRPr="00D1691E">
        <w:rPr>
          <w:sz w:val="18"/>
        </w:rPr>
        <w:t>e completed his basic neurosurgical training in Egypt and pursued further international experience in KSA and UK. He has done a fellowship in complex spine surgery in Imperial college health trust and is finishing another one in St George’s hospital. He has special interest in MSCC and deformity surgery and he is heading for another spinal fellowship in deformity correction surgery.</w:t>
      </w:r>
    </w:p>
    <w:p w14:paraId="6132A588" w14:textId="735CA4D8" w:rsidR="00AE3E37" w:rsidRDefault="00A9710C">
      <w:pPr>
        <w:spacing w:before="62"/>
        <w:ind w:left="4217" w:right="4235"/>
        <w:jc w:val="center"/>
        <w:rPr>
          <w:rFonts w:ascii="Arial"/>
          <w:sz w:val="14"/>
        </w:rPr>
      </w:pPr>
      <w:r>
        <w:rPr>
          <w:rFonts w:ascii="Arial"/>
          <w:sz w:val="14"/>
        </w:rPr>
        <w:t xml:space="preserve">Email: </w:t>
      </w:r>
      <w:r w:rsidR="00814163" w:rsidRPr="00814163">
        <w:rPr>
          <w:rFonts w:ascii="Arial"/>
          <w:sz w:val="14"/>
        </w:rPr>
        <w:t>maelsadek</w:t>
      </w:r>
      <w:r w:rsidR="00814163">
        <w:rPr>
          <w:rFonts w:ascii="Arial"/>
          <w:sz w:val="14"/>
        </w:rPr>
        <w:t>@yahoo.com</w:t>
      </w:r>
    </w:p>
    <w:p w14:paraId="4D9BF9CE" w14:textId="6A9284F4" w:rsidR="00AE3E37" w:rsidRDefault="00292ED9" w:rsidP="00D1691E">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A89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3CB325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25516" w14:textId="77777777" w:rsidR="006E29A8" w:rsidRDefault="006E29A8">
      <w:r>
        <w:separator/>
      </w:r>
    </w:p>
  </w:endnote>
  <w:endnote w:type="continuationSeparator" w:id="0">
    <w:p w14:paraId="3F302D6F" w14:textId="77777777" w:rsidR="006E29A8" w:rsidRDefault="006E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119B7" w14:textId="77777777" w:rsidR="006E29A8" w:rsidRDefault="006E29A8">
      <w:r>
        <w:separator/>
      </w:r>
    </w:p>
  </w:footnote>
  <w:footnote w:type="continuationSeparator" w:id="0">
    <w:p w14:paraId="6F5BA9F1" w14:textId="77777777" w:rsidR="006E29A8" w:rsidRDefault="006E2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745C4376" w:rsidR="00AE3E37" w:rsidRDefault="008E6759">
    <w:pPr>
      <w:pStyle w:val="BodyText"/>
      <w:spacing w:line="14" w:lineRule="auto"/>
      <w:rPr>
        <w:sz w:val="20"/>
      </w:rPr>
    </w:pPr>
    <w:r>
      <w:rPr>
        <w:noProof/>
        <w:sz w:val="20"/>
      </w:rPr>
      <w:drawing>
        <wp:anchor distT="0" distB="0" distL="114300" distR="114300" simplePos="0" relativeHeight="503313000" behindDoc="1" locked="0" layoutInCell="1" allowOverlap="1" wp14:anchorId="3DF05896" wp14:editId="7D4F1AC4">
          <wp:simplePos x="0" y="0"/>
          <wp:positionH relativeFrom="margin">
            <wp:align>center</wp:align>
          </wp:positionH>
          <wp:positionV relativeFrom="paragraph">
            <wp:posOffset>-182245</wp:posOffset>
          </wp:positionV>
          <wp:extent cx="6821805" cy="885825"/>
          <wp:effectExtent l="0" t="0" r="0" b="9525"/>
          <wp:wrapThrough wrapText="bothSides">
            <wp:wrapPolygon edited="0">
              <wp:start x="0" y="0"/>
              <wp:lineTo x="0" y="21368"/>
              <wp:lineTo x="21534" y="21368"/>
              <wp:lineTo x="215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1805"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40C"/>
    <w:rsid w:val="000579E6"/>
    <w:rsid w:val="00082E46"/>
    <w:rsid w:val="000E2911"/>
    <w:rsid w:val="001163DA"/>
    <w:rsid w:val="00125E6E"/>
    <w:rsid w:val="001263DF"/>
    <w:rsid w:val="00130FA7"/>
    <w:rsid w:val="001D105D"/>
    <w:rsid w:val="001E763C"/>
    <w:rsid w:val="00255F0C"/>
    <w:rsid w:val="00285C93"/>
    <w:rsid w:val="00292ED9"/>
    <w:rsid w:val="002A43AB"/>
    <w:rsid w:val="002E5208"/>
    <w:rsid w:val="00314AFB"/>
    <w:rsid w:val="003B76D9"/>
    <w:rsid w:val="00404E5B"/>
    <w:rsid w:val="0041438B"/>
    <w:rsid w:val="00414F7B"/>
    <w:rsid w:val="004355DC"/>
    <w:rsid w:val="004749B4"/>
    <w:rsid w:val="00494130"/>
    <w:rsid w:val="004F3523"/>
    <w:rsid w:val="005526D6"/>
    <w:rsid w:val="00593E8C"/>
    <w:rsid w:val="005973B9"/>
    <w:rsid w:val="005B3A56"/>
    <w:rsid w:val="00605FBC"/>
    <w:rsid w:val="006060CE"/>
    <w:rsid w:val="0063497F"/>
    <w:rsid w:val="00692DFB"/>
    <w:rsid w:val="006E29A8"/>
    <w:rsid w:val="00733CCC"/>
    <w:rsid w:val="007372C6"/>
    <w:rsid w:val="0078738A"/>
    <w:rsid w:val="00814163"/>
    <w:rsid w:val="00873DF0"/>
    <w:rsid w:val="008756E6"/>
    <w:rsid w:val="008E6759"/>
    <w:rsid w:val="00903D0A"/>
    <w:rsid w:val="009B2D44"/>
    <w:rsid w:val="009C1181"/>
    <w:rsid w:val="00A07E82"/>
    <w:rsid w:val="00A126D8"/>
    <w:rsid w:val="00A64D0E"/>
    <w:rsid w:val="00A9710C"/>
    <w:rsid w:val="00AE1F2A"/>
    <w:rsid w:val="00AE3E37"/>
    <w:rsid w:val="00B21A57"/>
    <w:rsid w:val="00B31823"/>
    <w:rsid w:val="00B47616"/>
    <w:rsid w:val="00B75E0E"/>
    <w:rsid w:val="00C33602"/>
    <w:rsid w:val="00CA4143"/>
    <w:rsid w:val="00CD6F55"/>
    <w:rsid w:val="00D1691E"/>
    <w:rsid w:val="00D604EE"/>
    <w:rsid w:val="00D62425"/>
    <w:rsid w:val="00DE3104"/>
    <w:rsid w:val="00E74A1F"/>
    <w:rsid w:val="00ED4E1F"/>
    <w:rsid w:val="00F0719D"/>
    <w:rsid w:val="00F61356"/>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661FBFC0-433A-4B6B-8BA1-AF2303644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 Abdalla</cp:lastModifiedBy>
  <cp:revision>2</cp:revision>
  <dcterms:created xsi:type="dcterms:W3CDTF">2021-09-12T09:14:00Z</dcterms:created>
  <dcterms:modified xsi:type="dcterms:W3CDTF">2021-09-12T09:14:00Z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