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252B" w:rsidRPr="00D7252B" w:rsidRDefault="00D7252B" w:rsidP="00D7252B">
      <w:pPr>
        <w:rPr>
          <w:b/>
          <w:bCs/>
          <w:color w:val="00B0F0"/>
        </w:rPr>
      </w:pPr>
      <w:r w:rsidRPr="00D7252B">
        <w:rPr>
          <w:b/>
          <w:bCs/>
          <w:color w:val="00B0F0"/>
        </w:rPr>
        <w:t>Advanced weight-bearing mat exercises combined with functional electrical stimulation to improve the ability of wheelchair-dependent people with spinal cord injury to transfer and attain independence in activities of daily living: a randomized controlled trial</w:t>
      </w:r>
    </w:p>
    <w:p w:rsidR="00D7252B" w:rsidRPr="00D7252B" w:rsidRDefault="00D7252B" w:rsidP="00D7252B">
      <w:pPr>
        <w:pStyle w:val="BodyText"/>
        <w:rPr>
          <w:rFonts w:ascii="Arial"/>
          <w:sz w:val="16"/>
          <w:szCs w:val="16"/>
        </w:rPr>
      </w:pPr>
      <w:proofErr w:type="spellStart"/>
      <w:r w:rsidRPr="00D7252B">
        <w:rPr>
          <w:rFonts w:ascii="Arial"/>
          <w:sz w:val="16"/>
          <w:szCs w:val="16"/>
        </w:rPr>
        <w:t>Dr</w:t>
      </w:r>
      <w:proofErr w:type="spellEnd"/>
      <w:r w:rsidRPr="00D7252B">
        <w:rPr>
          <w:rFonts w:ascii="Arial"/>
          <w:sz w:val="16"/>
          <w:szCs w:val="16"/>
        </w:rPr>
        <w:t xml:space="preserve"> </w:t>
      </w:r>
      <w:proofErr w:type="spellStart"/>
      <w:r w:rsidRPr="00D7252B">
        <w:rPr>
          <w:rFonts w:ascii="Arial"/>
          <w:sz w:val="16"/>
          <w:szCs w:val="16"/>
        </w:rPr>
        <w:t>Mostafa</w:t>
      </w:r>
      <w:proofErr w:type="spellEnd"/>
      <w:r w:rsidRPr="00D7252B">
        <w:rPr>
          <w:rFonts w:ascii="Arial"/>
          <w:sz w:val="16"/>
          <w:szCs w:val="16"/>
        </w:rPr>
        <w:t xml:space="preserve"> Rahimi, Department of Physiotherapy, School of Rehabilitation, Tehran University of Medical Sciences, Tehran, Iran</w:t>
      </w:r>
    </w:p>
    <w:p w:rsidR="00D7252B" w:rsidRPr="00D7252B" w:rsidRDefault="00D7252B" w:rsidP="00D7252B">
      <w:pPr>
        <w:pStyle w:val="BodyText"/>
        <w:rPr>
          <w:rFonts w:ascii="Arial"/>
          <w:sz w:val="16"/>
          <w:szCs w:val="16"/>
        </w:rPr>
      </w:pPr>
      <w:proofErr w:type="spellStart"/>
      <w:r w:rsidRPr="00D7252B">
        <w:rPr>
          <w:rFonts w:ascii="Arial"/>
          <w:sz w:val="16"/>
          <w:szCs w:val="16"/>
        </w:rPr>
        <w:t>Dr</w:t>
      </w:r>
      <w:proofErr w:type="spellEnd"/>
      <w:r w:rsidRPr="00D7252B">
        <w:rPr>
          <w:rFonts w:ascii="Arial"/>
          <w:sz w:val="16"/>
          <w:szCs w:val="16"/>
        </w:rPr>
        <w:t xml:space="preserve"> </w:t>
      </w:r>
      <w:proofErr w:type="spellStart"/>
      <w:r w:rsidRPr="00D7252B">
        <w:rPr>
          <w:rFonts w:ascii="Arial"/>
          <w:sz w:val="16"/>
          <w:szCs w:val="16"/>
        </w:rPr>
        <w:t>Giti</w:t>
      </w:r>
      <w:proofErr w:type="spellEnd"/>
      <w:r w:rsidRPr="00D7252B">
        <w:rPr>
          <w:rFonts w:ascii="Arial"/>
          <w:sz w:val="16"/>
          <w:szCs w:val="16"/>
        </w:rPr>
        <w:t xml:space="preserve"> </w:t>
      </w:r>
      <w:proofErr w:type="spellStart"/>
      <w:r w:rsidRPr="00D7252B">
        <w:rPr>
          <w:rFonts w:ascii="Arial"/>
          <w:sz w:val="16"/>
          <w:szCs w:val="16"/>
        </w:rPr>
        <w:t>Torkaman</w:t>
      </w:r>
      <w:proofErr w:type="spellEnd"/>
      <w:r w:rsidRPr="00D7252B">
        <w:rPr>
          <w:rFonts w:ascii="Arial"/>
          <w:sz w:val="16"/>
          <w:szCs w:val="16"/>
        </w:rPr>
        <w:t xml:space="preserve">, Department of Physiotherapy, Faculty of Medical Sciences, </w:t>
      </w:r>
      <w:proofErr w:type="spellStart"/>
      <w:r w:rsidRPr="00D7252B">
        <w:rPr>
          <w:rFonts w:ascii="Arial"/>
          <w:sz w:val="16"/>
          <w:szCs w:val="16"/>
        </w:rPr>
        <w:t>Tarbiat</w:t>
      </w:r>
      <w:proofErr w:type="spellEnd"/>
      <w:r w:rsidRPr="00D7252B">
        <w:rPr>
          <w:rFonts w:ascii="Arial"/>
          <w:sz w:val="16"/>
          <w:szCs w:val="16"/>
        </w:rPr>
        <w:t xml:space="preserve"> </w:t>
      </w:r>
      <w:proofErr w:type="spellStart"/>
      <w:r w:rsidRPr="00D7252B">
        <w:rPr>
          <w:rFonts w:ascii="Arial"/>
          <w:sz w:val="16"/>
          <w:szCs w:val="16"/>
        </w:rPr>
        <w:t>Modares</w:t>
      </w:r>
      <w:proofErr w:type="spellEnd"/>
      <w:r w:rsidRPr="00D7252B">
        <w:rPr>
          <w:rFonts w:ascii="Arial"/>
          <w:sz w:val="16"/>
          <w:szCs w:val="16"/>
        </w:rPr>
        <w:t xml:space="preserve"> University, Tehran, Iran</w:t>
      </w:r>
    </w:p>
    <w:p w:rsidR="00D7252B" w:rsidRPr="00D7252B" w:rsidRDefault="00D7252B" w:rsidP="00D7252B">
      <w:pPr>
        <w:pStyle w:val="BodyText"/>
        <w:rPr>
          <w:rFonts w:ascii="Arial"/>
          <w:sz w:val="16"/>
          <w:szCs w:val="16"/>
        </w:rPr>
      </w:pPr>
      <w:proofErr w:type="spellStart"/>
      <w:r w:rsidRPr="00D7252B">
        <w:rPr>
          <w:rFonts w:ascii="Arial"/>
          <w:sz w:val="16"/>
          <w:szCs w:val="16"/>
        </w:rPr>
        <w:t>Dr</w:t>
      </w:r>
      <w:proofErr w:type="spellEnd"/>
      <w:r w:rsidRPr="00D7252B">
        <w:rPr>
          <w:rFonts w:ascii="Arial"/>
          <w:sz w:val="16"/>
          <w:szCs w:val="16"/>
        </w:rPr>
        <w:t xml:space="preserve"> </w:t>
      </w:r>
      <w:proofErr w:type="spellStart"/>
      <w:r w:rsidRPr="00D7252B">
        <w:rPr>
          <w:rFonts w:ascii="Arial"/>
          <w:sz w:val="16"/>
          <w:szCs w:val="16"/>
        </w:rPr>
        <w:t>Mojdeh</w:t>
      </w:r>
      <w:proofErr w:type="spellEnd"/>
      <w:r w:rsidRPr="00D7252B">
        <w:rPr>
          <w:rFonts w:ascii="Arial"/>
          <w:sz w:val="16"/>
          <w:szCs w:val="16"/>
        </w:rPr>
        <w:t xml:space="preserve"> </w:t>
      </w:r>
      <w:proofErr w:type="spellStart"/>
      <w:r w:rsidRPr="00D7252B">
        <w:rPr>
          <w:rFonts w:ascii="Arial"/>
          <w:sz w:val="16"/>
          <w:szCs w:val="16"/>
        </w:rPr>
        <w:t>Ghabaee</w:t>
      </w:r>
      <w:proofErr w:type="spellEnd"/>
      <w:r w:rsidRPr="00D7252B">
        <w:rPr>
          <w:rFonts w:ascii="Arial"/>
          <w:sz w:val="16"/>
          <w:szCs w:val="16"/>
        </w:rPr>
        <w:t>, Iranian Center of Neurological Research, Neuroscience Institute, Tehran University of Medical Sciences, Tehran, Iran</w:t>
      </w:r>
    </w:p>
    <w:p w:rsidR="00AE3E37" w:rsidRPr="00D7252B" w:rsidRDefault="00D7252B" w:rsidP="00D7252B">
      <w:pPr>
        <w:pStyle w:val="BodyText"/>
        <w:rPr>
          <w:rFonts w:ascii="Arial"/>
          <w:szCs w:val="16"/>
        </w:rPr>
      </w:pPr>
      <w:proofErr w:type="spellStart"/>
      <w:r w:rsidRPr="00D7252B">
        <w:rPr>
          <w:rFonts w:ascii="Arial"/>
          <w:sz w:val="16"/>
          <w:szCs w:val="16"/>
        </w:rPr>
        <w:t>Dr</w:t>
      </w:r>
      <w:proofErr w:type="spellEnd"/>
      <w:r w:rsidRPr="00D7252B">
        <w:rPr>
          <w:rFonts w:ascii="Arial"/>
          <w:sz w:val="16"/>
          <w:szCs w:val="16"/>
        </w:rPr>
        <w:t xml:space="preserve"> Ali </w:t>
      </w:r>
      <w:proofErr w:type="spellStart"/>
      <w:r w:rsidRPr="00D7252B">
        <w:rPr>
          <w:rFonts w:ascii="Arial"/>
          <w:sz w:val="16"/>
          <w:szCs w:val="16"/>
        </w:rPr>
        <w:t>Ghasem-Zadeh</w:t>
      </w:r>
      <w:proofErr w:type="spellEnd"/>
      <w:r w:rsidRPr="00D7252B">
        <w:rPr>
          <w:rFonts w:ascii="Arial"/>
          <w:sz w:val="16"/>
          <w:szCs w:val="16"/>
        </w:rPr>
        <w:t xml:space="preserve">, Departments of Medicine and Endocrinology, Austin Health, </w:t>
      </w:r>
      <w:proofErr w:type="gramStart"/>
      <w:r w:rsidRPr="00D7252B">
        <w:rPr>
          <w:rFonts w:ascii="Arial"/>
          <w:sz w:val="16"/>
          <w:szCs w:val="16"/>
        </w:rPr>
        <w:t>The</w:t>
      </w:r>
      <w:proofErr w:type="gramEnd"/>
      <w:r>
        <w:rPr>
          <w:rFonts w:ascii="Arial"/>
          <w:sz w:val="16"/>
          <w:szCs w:val="16"/>
        </w:rPr>
        <w:t xml:space="preserve"> </w:t>
      </w:r>
      <w:r w:rsidRPr="00D7252B">
        <w:rPr>
          <w:rFonts w:ascii="Arial"/>
          <w:sz w:val="16"/>
          <w:szCs w:val="16"/>
        </w:rPr>
        <w:t>University of Melbourne, Melbourne, VIC, Australia</w:t>
      </w:r>
    </w:p>
    <w:p w:rsidR="00AE3E37" w:rsidRDefault="00AE3E37">
      <w:pPr>
        <w:pStyle w:val="BodyText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Heading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(300 word limit)</w:t>
      </w:r>
    </w:p>
    <w:p w:rsidR="00D7252B" w:rsidRPr="00D7252B" w:rsidRDefault="00D7252B" w:rsidP="00D7252B">
      <w:pPr>
        <w:pStyle w:val="Heading3"/>
        <w:spacing w:before="74"/>
        <w:rPr>
          <w:rFonts w:ascii="Tw Cen MT" w:eastAsia="Tw Cen MT" w:hAnsi="Tw Cen MT" w:cs="Tw Cen MT"/>
          <w:b w:val="0"/>
          <w:bCs w:val="0"/>
          <w:sz w:val="18"/>
          <w:szCs w:val="18"/>
        </w:rPr>
      </w:pPr>
      <w:r w:rsidRPr="00D7252B">
        <w:rPr>
          <w:rFonts w:ascii="Tw Cen MT" w:eastAsia="Tw Cen MT" w:hAnsi="Tw Cen MT" w:cs="Tw Cen MT"/>
          <w:b w:val="0"/>
          <w:bCs w:val="0"/>
          <w:sz w:val="18"/>
          <w:szCs w:val="18"/>
        </w:rPr>
        <w:t>Objective: To determine the effects of advanced weight-bearing mat exercises (AWMEs) with/without functional electrical stimulation (FES) of the quadriceps and gastrocnemius muscles on the ability of wheelchair-dependent people with spinal cord injury (SCI) to transfer and attain independence in activities of daily living (ADLs).</w:t>
      </w:r>
    </w:p>
    <w:p w:rsidR="00D7252B" w:rsidRPr="00D7252B" w:rsidRDefault="00D7252B" w:rsidP="00D7252B">
      <w:pPr>
        <w:pStyle w:val="Heading3"/>
        <w:spacing w:before="74"/>
        <w:rPr>
          <w:rFonts w:ascii="Tw Cen MT" w:eastAsia="Tw Cen MT" w:hAnsi="Tw Cen MT" w:cs="Tw Cen MT"/>
          <w:b w:val="0"/>
          <w:bCs w:val="0"/>
          <w:sz w:val="18"/>
          <w:szCs w:val="18"/>
        </w:rPr>
      </w:pPr>
      <w:r w:rsidRPr="00D7252B">
        <w:rPr>
          <w:rFonts w:ascii="Tw Cen MT" w:eastAsia="Tw Cen MT" w:hAnsi="Tw Cen MT" w:cs="Tw Cen MT"/>
          <w:b w:val="0"/>
          <w:bCs w:val="0"/>
          <w:sz w:val="18"/>
          <w:szCs w:val="18"/>
        </w:rPr>
        <w:t>Setting: An outpatient clinic, Iran.</w:t>
      </w:r>
    </w:p>
    <w:p w:rsidR="00D7252B" w:rsidRPr="00D7252B" w:rsidRDefault="00D7252B" w:rsidP="00D7252B">
      <w:pPr>
        <w:pStyle w:val="Heading3"/>
        <w:spacing w:before="74"/>
        <w:rPr>
          <w:rFonts w:ascii="Tw Cen MT" w:eastAsia="Tw Cen MT" w:hAnsi="Tw Cen MT" w:cs="Tw Cen MT"/>
          <w:b w:val="0"/>
          <w:bCs w:val="0"/>
          <w:sz w:val="18"/>
          <w:szCs w:val="18"/>
        </w:rPr>
      </w:pPr>
      <w:r w:rsidRPr="00D7252B">
        <w:rPr>
          <w:rFonts w:ascii="Tw Cen MT" w:eastAsia="Tw Cen MT" w:hAnsi="Tw Cen MT" w:cs="Tw Cen MT"/>
          <w:b w:val="0"/>
          <w:bCs w:val="0"/>
          <w:sz w:val="18"/>
          <w:szCs w:val="18"/>
        </w:rPr>
        <w:t>Methods: People with traumatic chronic paraplegia (N =16) were randomly allocated to three groups. The exercise group (EX; N= 5) performed AWMEs of quadruped unilateral reaching and tall-kneeling for 24 weeks (3 days/week). Sessions were increased from 10min to 54 min over the 24-week period. The exercise-FES group (EX +FES; N =5) performed AWMEs simultaneously with FES of the quadriceps and gastrocnemius muscles. The control group performed no exercise and no FES (N =6). The primary outcomes were the total Spinal Cord Independence Measure-III (SCIM-III) to reflect independence with ADL, and the sum of the four SCIM-III transfer items to reflect ability to transfer. There were six other outcomes.</w:t>
      </w:r>
    </w:p>
    <w:p w:rsidR="00D7252B" w:rsidRPr="00D7252B" w:rsidRDefault="00D7252B" w:rsidP="00D7252B">
      <w:pPr>
        <w:pStyle w:val="Heading3"/>
        <w:spacing w:before="74"/>
        <w:rPr>
          <w:rFonts w:ascii="Tw Cen MT" w:eastAsia="Tw Cen MT" w:hAnsi="Tw Cen MT" w:cs="Tw Cen MT"/>
          <w:b w:val="0"/>
          <w:bCs w:val="0"/>
          <w:sz w:val="18"/>
          <w:szCs w:val="18"/>
        </w:rPr>
      </w:pPr>
      <w:r w:rsidRPr="00D7252B">
        <w:rPr>
          <w:rFonts w:ascii="Tw Cen MT" w:eastAsia="Tw Cen MT" w:hAnsi="Tw Cen MT" w:cs="Tw Cen MT"/>
          <w:b w:val="0"/>
          <w:bCs w:val="0"/>
          <w:sz w:val="18"/>
          <w:szCs w:val="18"/>
        </w:rPr>
        <w:t>Results: The mean (95% CI) between-group differences of the four transfer items of the SCIM-III for the EX vs. control group was 1.8 points (0.2–3.4), and for the EX + FES vs. control group was 2 points (0.4–3.6). The equivalent differences for the total SCIM-III scores were 2.7 points (</w:t>
      </w:r>
      <w:r w:rsidRPr="00D7252B">
        <w:rPr>
          <w:rFonts w:eastAsia="Tw Cen MT"/>
          <w:b w:val="0"/>
          <w:bCs w:val="0"/>
          <w:sz w:val="18"/>
          <w:szCs w:val="18"/>
        </w:rPr>
        <w:t>−</w:t>
      </w:r>
      <w:r w:rsidRPr="00D7252B">
        <w:rPr>
          <w:rFonts w:ascii="Tw Cen MT" w:eastAsia="Tw Cen MT" w:hAnsi="Tw Cen MT" w:cs="Tw Cen MT"/>
          <w:b w:val="0"/>
          <w:bCs w:val="0"/>
          <w:sz w:val="18"/>
          <w:szCs w:val="18"/>
        </w:rPr>
        <w:t>0.6–6.0) and 4.1 points (0.8–7.4), respectively. There were no significant between-group differences for any other outcomes.</w:t>
      </w:r>
    </w:p>
    <w:p w:rsidR="00AE3E37" w:rsidRPr="002D7E9B" w:rsidRDefault="00D7252B" w:rsidP="002D7E9B">
      <w:pPr>
        <w:pStyle w:val="Heading3"/>
        <w:spacing w:before="74"/>
      </w:pPr>
      <w:r w:rsidRPr="00D7252B">
        <w:rPr>
          <w:rFonts w:ascii="Tw Cen MT" w:eastAsia="Tw Cen MT" w:hAnsi="Tw Cen MT" w:cs="Tw Cen MT"/>
          <w:b w:val="0"/>
          <w:bCs w:val="0"/>
          <w:sz w:val="18"/>
          <w:szCs w:val="18"/>
        </w:rPr>
        <w:t>Conclusions: Advanced weight-bearing mat exercises improve the ability of wheelchair-dependent people with SCI to transfer and attain independence in ADL.</w:t>
      </w:r>
      <w:r w:rsidR="00A9710C">
        <w:rPr>
          <w:b w:val="0"/>
        </w:rPr>
        <w:br w:type="column"/>
      </w:r>
      <w:r w:rsidR="00A9710C">
        <w:rPr>
          <w:color w:val="BF5A14"/>
        </w:rPr>
        <w:lastRenderedPageBreak/>
        <w:t>Image</w:t>
      </w:r>
      <w:bookmarkStart w:id="0" w:name="_GoBack"/>
      <w:bookmarkEnd w:id="0"/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 (minimum 5)</w:t>
      </w:r>
    </w:p>
    <w:p w:rsidR="00AE3E37" w:rsidRPr="00D7252B" w:rsidRDefault="00D7252B" w:rsidP="00D7252B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  <w:rPr>
          <w:sz w:val="18"/>
        </w:rPr>
      </w:pPr>
      <w:r w:rsidRPr="00D7252B">
        <w:rPr>
          <w:sz w:val="18"/>
        </w:rPr>
        <w:t>Spinal Cord. 2020 Jan</w:t>
      </w:r>
      <w:proofErr w:type="gramStart"/>
      <w:r w:rsidRPr="00D7252B">
        <w:rPr>
          <w:sz w:val="18"/>
        </w:rPr>
        <w:t>;58</w:t>
      </w:r>
      <w:proofErr w:type="gramEnd"/>
      <w:r w:rsidRPr="00D7252B">
        <w:rPr>
          <w:sz w:val="18"/>
        </w:rPr>
        <w:t xml:space="preserve">(1):78-85. </w:t>
      </w:r>
      <w:proofErr w:type="spellStart"/>
      <w:proofErr w:type="gramStart"/>
      <w:r w:rsidRPr="00D7252B">
        <w:rPr>
          <w:sz w:val="18"/>
        </w:rPr>
        <w:t>doi</w:t>
      </w:r>
      <w:proofErr w:type="spellEnd"/>
      <w:proofErr w:type="gramEnd"/>
      <w:r w:rsidRPr="00D7252B">
        <w:rPr>
          <w:sz w:val="18"/>
        </w:rPr>
        <w:t xml:space="preserve">: 10.1038/s41393-019-0328-7. PMID: 31312016 Clinical </w:t>
      </w:r>
      <w:proofErr w:type="gramStart"/>
      <w:r w:rsidRPr="00D7252B">
        <w:rPr>
          <w:sz w:val="18"/>
        </w:rPr>
        <w:t>Trial</w:t>
      </w:r>
      <w:proofErr w:type="gramEnd"/>
      <w:r w:rsidRPr="00D7252B">
        <w:rPr>
          <w:sz w:val="18"/>
        </w:rPr>
        <w:t>.</w:t>
      </w: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Pr="00D62425" w:rsidRDefault="00D62425">
      <w:pPr>
        <w:pStyle w:val="BodyText"/>
        <w:rPr>
          <w:rFonts w:ascii="Calibri"/>
          <w:b/>
          <w:sz w:val="20"/>
        </w:rPr>
      </w:pPr>
      <w:r>
        <w:rPr>
          <w:rFonts w:ascii="Calibri"/>
          <w:sz w:val="20"/>
        </w:rPr>
        <w:lastRenderedPageBreak/>
        <w:t xml:space="preserve">                 </w:t>
      </w:r>
      <w:r w:rsidRPr="00D62425">
        <w:rPr>
          <w:rFonts w:ascii="Calibri"/>
          <w:b/>
          <w:sz w:val="20"/>
        </w:rPr>
        <w:t>Photograph</w:t>
      </w:r>
    </w:p>
    <w:p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</w:t>
      </w:r>
      <w:r w:rsidR="00D7252B">
        <w:rPr>
          <w:noProof/>
        </w:rPr>
        <w:drawing>
          <wp:inline distT="0" distB="0" distL="0" distR="0" wp14:anchorId="21C157C4">
            <wp:extent cx="694690" cy="664210"/>
            <wp:effectExtent l="0" t="0" r="0" b="254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4690" cy="6642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t xml:space="preserve">   </w:t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(150 word limit)</w:t>
      </w:r>
    </w:p>
    <w:p w:rsidR="00D7252B" w:rsidRPr="00D7252B" w:rsidRDefault="00D7252B" w:rsidP="00D7252B">
      <w:pPr>
        <w:spacing w:before="62"/>
        <w:ind w:right="4235"/>
        <w:rPr>
          <w:rFonts w:ascii="Arial"/>
          <w:sz w:val="14"/>
        </w:rPr>
      </w:pPr>
      <w:proofErr w:type="spellStart"/>
      <w:r w:rsidRPr="00D7252B">
        <w:rPr>
          <w:rFonts w:ascii="Arial"/>
          <w:sz w:val="14"/>
        </w:rPr>
        <w:t>Dr</w:t>
      </w:r>
      <w:proofErr w:type="spellEnd"/>
      <w:r w:rsidRPr="00D7252B">
        <w:rPr>
          <w:rFonts w:ascii="Arial"/>
          <w:sz w:val="14"/>
        </w:rPr>
        <w:t xml:space="preserve"> </w:t>
      </w:r>
      <w:proofErr w:type="spellStart"/>
      <w:r w:rsidRPr="00D7252B">
        <w:rPr>
          <w:rFonts w:ascii="Arial"/>
          <w:sz w:val="14"/>
        </w:rPr>
        <w:t>Mostafa</w:t>
      </w:r>
      <w:proofErr w:type="spellEnd"/>
      <w:r w:rsidRPr="00D7252B">
        <w:rPr>
          <w:rFonts w:ascii="Arial"/>
          <w:sz w:val="14"/>
        </w:rPr>
        <w:t xml:space="preserve"> Rahimi, PT, PhD</w:t>
      </w:r>
    </w:p>
    <w:p w:rsidR="00AE3E37" w:rsidRDefault="00D7252B" w:rsidP="00D7252B">
      <w:pPr>
        <w:spacing w:before="62"/>
        <w:ind w:right="4235"/>
        <w:rPr>
          <w:rFonts w:ascii="Arial"/>
          <w:sz w:val="14"/>
        </w:rPr>
      </w:pPr>
      <w:r w:rsidRPr="00D7252B">
        <w:rPr>
          <w:rFonts w:ascii="Arial"/>
          <w:sz w:val="14"/>
        </w:rPr>
        <w:t xml:space="preserve">Assistant professor, Department of Physiotherapy, School of Rehabilitation, Tehran University of </w:t>
      </w:r>
      <w:r>
        <w:rPr>
          <w:rFonts w:ascii="Arial"/>
          <w:sz w:val="14"/>
        </w:rPr>
        <w:t>m</w:t>
      </w:r>
      <w:r w:rsidRPr="00D7252B">
        <w:rPr>
          <w:rFonts w:ascii="Arial"/>
          <w:sz w:val="14"/>
        </w:rPr>
        <w:t>edical Sciences, Tehran, Iran   Email:</w:t>
      </w:r>
      <w:r>
        <w:rPr>
          <w:rFonts w:ascii="Arial"/>
          <w:sz w:val="14"/>
        </w:rPr>
        <w:t xml:space="preserve"> </w:t>
      </w:r>
      <w:r w:rsidRPr="00D7252B">
        <w:rPr>
          <w:rFonts w:ascii="Arial"/>
          <w:sz w:val="14"/>
        </w:rPr>
        <w:t>ra</w:t>
      </w:r>
      <w:r>
        <w:rPr>
          <w:rFonts w:ascii="Arial"/>
          <w:sz w:val="14"/>
        </w:rPr>
        <w:t>himim@sina.tums.ac.ir</w:t>
      </w:r>
    </w:p>
    <w:p w:rsidR="00AE3E37" w:rsidRPr="00A01AA0" w:rsidRDefault="00AE3E37" w:rsidP="00A01AA0">
      <w:pPr>
        <w:pStyle w:val="BodyText"/>
        <w:spacing w:before="2"/>
        <w:rPr>
          <w:rFonts w:ascii="Arial"/>
          <w:sz w:val="19"/>
        </w:rPr>
        <w:sectPr w:rsidR="00AE3E37" w:rsidRPr="00A01AA0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3564C" w:rsidRDefault="0013564C">
      <w:r>
        <w:separator/>
      </w:r>
    </w:p>
  </w:endnote>
  <w:endnote w:type="continuationSeparator" w:id="0">
    <w:p w:rsidR="0013564C" w:rsidRDefault="001356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yriad Pro">
    <w:altName w:val="Corbel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3564C" w:rsidRDefault="0013564C">
      <w:r>
        <w:separator/>
      </w:r>
    </w:p>
  </w:footnote>
  <w:footnote w:type="continuationSeparator" w:id="0">
    <w:p w:rsidR="0013564C" w:rsidRDefault="0013564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drawingGridHorizontalSpacing w:val="11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E2911"/>
    <w:rsid w:val="001263DF"/>
    <w:rsid w:val="0013564C"/>
    <w:rsid w:val="001E763C"/>
    <w:rsid w:val="00292ED9"/>
    <w:rsid w:val="002D7E9B"/>
    <w:rsid w:val="00314AFB"/>
    <w:rsid w:val="003B76D9"/>
    <w:rsid w:val="00404E5B"/>
    <w:rsid w:val="004056E1"/>
    <w:rsid w:val="00414F7B"/>
    <w:rsid w:val="004355DC"/>
    <w:rsid w:val="004749B4"/>
    <w:rsid w:val="00494130"/>
    <w:rsid w:val="004F3523"/>
    <w:rsid w:val="005973B9"/>
    <w:rsid w:val="005B3A56"/>
    <w:rsid w:val="006060CE"/>
    <w:rsid w:val="0063497F"/>
    <w:rsid w:val="0078738A"/>
    <w:rsid w:val="00873DF0"/>
    <w:rsid w:val="008756E6"/>
    <w:rsid w:val="009B2D44"/>
    <w:rsid w:val="00A01AA0"/>
    <w:rsid w:val="00A07E82"/>
    <w:rsid w:val="00A9710C"/>
    <w:rsid w:val="00AE3E37"/>
    <w:rsid w:val="00B21A57"/>
    <w:rsid w:val="00BC1BC3"/>
    <w:rsid w:val="00C33602"/>
    <w:rsid w:val="00CD6F55"/>
    <w:rsid w:val="00D62425"/>
    <w:rsid w:val="00D7252B"/>
    <w:rsid w:val="00DE3104"/>
    <w:rsid w:val="00F72EEA"/>
    <w:rsid w:val="00F8136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425</Words>
  <Characters>2424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Rahimi</cp:lastModifiedBy>
  <cp:revision>4</cp:revision>
  <dcterms:created xsi:type="dcterms:W3CDTF">2021-07-24T05:25:00Z</dcterms:created>
  <dcterms:modified xsi:type="dcterms:W3CDTF">2021-07-24T05:39:00Z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