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86CEEE" w14:textId="692FC465" w:rsidR="00AA0A93" w:rsidRPr="00D77A6F" w:rsidRDefault="00AA0A93" w:rsidP="00AA0A93">
      <w:pPr>
        <w:pStyle w:val="1"/>
        <w:spacing w:before="170"/>
        <w:ind w:left="0"/>
        <w:rPr>
          <w:color w:val="337AB7"/>
        </w:rPr>
      </w:pPr>
      <w:bookmarkStart w:id="0" w:name="_GoBack"/>
      <w:bookmarkEnd w:id="0"/>
      <w:r>
        <w:rPr>
          <w:color w:val="337AB7"/>
        </w:rPr>
        <w:t xml:space="preserve"> </w:t>
      </w:r>
      <w:r w:rsidRPr="00D77A6F">
        <w:rPr>
          <w:color w:val="337AB7"/>
        </w:rPr>
        <w:t>MULTIDISCIPLINARY TREATMENT OF CHILDREN WITH SPINA BIFIDA IN THE "CENTER OF SPINA BIFIDA"</w:t>
      </w:r>
    </w:p>
    <w:p w14:paraId="48B93819" w14:textId="77777777" w:rsidR="00AA0A93" w:rsidRPr="00D77A6F" w:rsidRDefault="00082E46" w:rsidP="00AA0A93">
      <w:pPr>
        <w:pStyle w:val="a3"/>
        <w:rPr>
          <w:rFonts w:ascii="Arial"/>
          <w:sz w:val="20"/>
        </w:rPr>
        <w:sectPr w:rsidR="00AA0A93" w:rsidRPr="00D77A6F" w:rsidSect="00D77A6F">
          <w:headerReference w:type="default" r:id="rId7"/>
          <w:footerReference w:type="default" r:id="rId8"/>
          <w:type w:val="continuous"/>
          <w:pgSz w:w="11910" w:h="16840"/>
          <w:pgMar w:top="382" w:right="600" w:bottom="840" w:left="620" w:header="541" w:footer="642" w:gutter="0"/>
          <w:cols w:space="720"/>
        </w:sectPr>
      </w:pPr>
      <w:r>
        <w:rPr>
          <w:color w:val="337AB7"/>
        </w:rPr>
        <w:t xml:space="preserve"> </w:t>
      </w:r>
      <w:r w:rsidR="00AA0A93" w:rsidRPr="00CD7568">
        <w:rPr>
          <w:rFonts w:ascii="Arial" w:hAnsi="Arial" w:cs="Arial"/>
        </w:rPr>
        <w:t xml:space="preserve">Ivanov S.V. MD, PhD, </w:t>
      </w:r>
      <w:proofErr w:type="spellStart"/>
      <w:r w:rsidR="00AA0A93" w:rsidRPr="00CD7568">
        <w:rPr>
          <w:rFonts w:ascii="Arial" w:hAnsi="Arial" w:cs="Arial"/>
        </w:rPr>
        <w:t>G.</w:t>
      </w:r>
      <w:proofErr w:type="gramStart"/>
      <w:r w:rsidR="00AA0A93" w:rsidRPr="00CD7568">
        <w:rPr>
          <w:rFonts w:ascii="Arial" w:hAnsi="Arial" w:cs="Arial"/>
        </w:rPr>
        <w:t>I.Turner</w:t>
      </w:r>
      <w:proofErr w:type="spellEnd"/>
      <w:proofErr w:type="gramEnd"/>
      <w:r w:rsidR="00AA0A93" w:rsidRPr="00CD7568">
        <w:rPr>
          <w:rFonts w:ascii="Arial" w:hAnsi="Arial" w:cs="Arial"/>
        </w:rPr>
        <w:t xml:space="preserve"> National Medical Research Center for </w:t>
      </w:r>
      <w:proofErr w:type="spellStart"/>
      <w:r w:rsidR="00AA0A93" w:rsidRPr="00CD7568">
        <w:rPr>
          <w:rFonts w:ascii="Arial" w:hAnsi="Arial" w:cs="Arial"/>
        </w:rPr>
        <w:t>Сhildren;s</w:t>
      </w:r>
      <w:proofErr w:type="spellEnd"/>
      <w:r w:rsidR="00AA0A93" w:rsidRPr="00CD7568">
        <w:rPr>
          <w:rFonts w:ascii="Arial" w:hAnsi="Arial" w:cs="Arial"/>
        </w:rPr>
        <w:t xml:space="preserve"> Orthopedics and Trauma Surgery, 196603, Saint Petersburg, Pushkin, Russian Federation Russian Federation</w:t>
      </w:r>
    </w:p>
    <w:p w14:paraId="195BF475" w14:textId="0AC2CE4F" w:rsidR="00AE3E37" w:rsidRPr="00AA0A93" w:rsidRDefault="00CA4143" w:rsidP="00AA0A93">
      <w:pPr>
        <w:pStyle w:val="1"/>
        <w:spacing w:before="170"/>
        <w:ind w:left="0"/>
      </w:pPr>
      <w:r>
        <w:rPr>
          <w:rFonts w:ascii="Arial"/>
          <w:sz w:val="20"/>
        </w:rPr>
        <w:tab/>
      </w:r>
    </w:p>
    <w:p w14:paraId="77BDEEAA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4C79D882" w14:textId="77777777" w:rsidR="00AE3E37" w:rsidRDefault="00AE3E37">
      <w:pPr>
        <w:rPr>
          <w:rFonts w:ascii="Arial"/>
          <w:sz w:val="21"/>
        </w:rPr>
        <w:sectPr w:rsidR="00AE3E37" w:rsidSect="00CA4143">
          <w:headerReference w:type="default" r:id="rId9"/>
          <w:footerReference w:type="default" r:id="rId10"/>
          <w:type w:val="continuous"/>
          <w:pgSz w:w="11910" w:h="16840"/>
          <w:pgMar w:top="1971" w:right="600" w:bottom="840" w:left="620" w:header="541" w:footer="642" w:gutter="0"/>
          <w:cols w:space="720"/>
        </w:sectPr>
      </w:pPr>
    </w:p>
    <w:p w14:paraId="20AC4F53" w14:textId="0C4F04CE" w:rsidR="00AA0A93" w:rsidRPr="00D15B0B" w:rsidRDefault="00A9710C" w:rsidP="00AA0A93">
      <w:pPr>
        <w:spacing w:line="36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0D6BE3BE" w14:textId="77777777" w:rsidR="00AA0A93" w:rsidRPr="00D15B0B" w:rsidRDefault="00AA0A93" w:rsidP="00AA0A93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D15B0B">
        <w:rPr>
          <w:rFonts w:ascii="Times New Roman" w:hAnsi="Times New Roman"/>
          <w:sz w:val="20"/>
          <w:szCs w:val="20"/>
        </w:rPr>
        <w:t xml:space="preserve">Spina bifida is a malformation of the spine, accompanied by a variety of clinical manifestations of the spine, spinal cord and lower extremities. Today, the multidisciplinary treatment </w:t>
      </w:r>
      <w:proofErr w:type="gramStart"/>
      <w:r w:rsidRPr="00D15B0B">
        <w:rPr>
          <w:rFonts w:ascii="Times New Roman" w:hAnsi="Times New Roman"/>
          <w:sz w:val="20"/>
          <w:szCs w:val="20"/>
        </w:rPr>
        <w:t>approach  is</w:t>
      </w:r>
      <w:proofErr w:type="gramEnd"/>
      <w:r w:rsidRPr="00D15B0B">
        <w:rPr>
          <w:rFonts w:ascii="Times New Roman" w:hAnsi="Times New Roman"/>
          <w:sz w:val="20"/>
          <w:szCs w:val="20"/>
        </w:rPr>
        <w:t xml:space="preserve"> gaining more and more development, it brings together specialists who work as a single team, their actions are clearly coordinated and this provides a rational approach to the implementation of the tasks of habilitation and rehabilitation.</w:t>
      </w:r>
    </w:p>
    <w:p w14:paraId="7F0CB986" w14:textId="77777777" w:rsidR="00AA0A93" w:rsidRPr="00D15B0B" w:rsidRDefault="00AA0A93" w:rsidP="00AA0A93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D15B0B">
        <w:rPr>
          <w:rFonts w:ascii="Times New Roman" w:hAnsi="Times New Roman"/>
          <w:sz w:val="20"/>
          <w:szCs w:val="20"/>
        </w:rPr>
        <w:t>Aim: to substantiate the use of a multidisciplinary approach in the treatment of patients with spina bifida.</w:t>
      </w:r>
    </w:p>
    <w:p w14:paraId="26365127" w14:textId="77777777" w:rsidR="00AA0A93" w:rsidRPr="00D15B0B" w:rsidRDefault="00AA0A93" w:rsidP="00AA0A93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D15B0B">
        <w:rPr>
          <w:rFonts w:ascii="Times New Roman" w:hAnsi="Times New Roman"/>
          <w:sz w:val="20"/>
          <w:szCs w:val="20"/>
        </w:rPr>
        <w:t>Materials and methods</w:t>
      </w:r>
    </w:p>
    <w:p w14:paraId="0CD4083B" w14:textId="77777777" w:rsidR="00AA0A93" w:rsidRPr="00D15B0B" w:rsidRDefault="00AA0A93" w:rsidP="00AA0A93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D15B0B">
        <w:rPr>
          <w:rFonts w:ascii="Times New Roman" w:hAnsi="Times New Roman"/>
          <w:sz w:val="20"/>
          <w:szCs w:val="20"/>
        </w:rPr>
        <w:t xml:space="preserve">The research is based on the examination and treatment of 144 patients who were observed in multidisciplinary council in 2018-2019. We have developed a registration card for spina bifida patients, which were used when examining and interviewing children and / or their parents were performed. The registration card consists of several modules: general part, orthopedic part, using orthotics, neurological, urological and ophthalmological parts. To determine the nature of </w:t>
      </w:r>
      <w:proofErr w:type="spellStart"/>
      <w:r w:rsidRPr="00D15B0B">
        <w:rPr>
          <w:rFonts w:ascii="Times New Roman" w:hAnsi="Times New Roman"/>
          <w:sz w:val="20"/>
          <w:szCs w:val="20"/>
        </w:rPr>
        <w:t>neurosegmental</w:t>
      </w:r>
      <w:proofErr w:type="spellEnd"/>
      <w:r w:rsidRPr="00D15B0B">
        <w:rPr>
          <w:rFonts w:ascii="Times New Roman" w:hAnsi="Times New Roman"/>
          <w:sz w:val="20"/>
          <w:szCs w:val="20"/>
        </w:rPr>
        <w:t xml:space="preserve"> lesions in children with spina bifida, we used the </w:t>
      </w:r>
      <w:proofErr w:type="spellStart"/>
      <w:r w:rsidRPr="00D15B0B">
        <w:rPr>
          <w:rFonts w:ascii="Times New Roman" w:hAnsi="Times New Roman"/>
          <w:sz w:val="20"/>
          <w:szCs w:val="20"/>
        </w:rPr>
        <w:t>Sharrard</w:t>
      </w:r>
      <w:proofErr w:type="spellEnd"/>
      <w:r w:rsidRPr="00D15B0B">
        <w:rPr>
          <w:rFonts w:ascii="Times New Roman" w:hAnsi="Times New Roman"/>
          <w:sz w:val="20"/>
          <w:szCs w:val="20"/>
        </w:rPr>
        <w:t xml:space="preserve"> classification, according to were 27 patients with Thoracic; L1-L2 - 13 patients; L3-L4 - 46 patients; L5-S1 - 31 patients; S2 - 27 patients.</w:t>
      </w:r>
    </w:p>
    <w:p w14:paraId="3D4C88B7" w14:textId="77777777" w:rsidR="00AA0A93" w:rsidRPr="00D15B0B" w:rsidRDefault="00AA0A93" w:rsidP="00AA0A93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D15B0B">
        <w:rPr>
          <w:rFonts w:ascii="Times New Roman" w:hAnsi="Times New Roman"/>
          <w:sz w:val="20"/>
          <w:szCs w:val="20"/>
        </w:rPr>
        <w:t>Results</w:t>
      </w:r>
    </w:p>
    <w:p w14:paraId="3C25A0AF" w14:textId="77777777" w:rsidR="00AA0A93" w:rsidRPr="00D15B0B" w:rsidRDefault="00AA0A93" w:rsidP="00AA0A93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D15B0B">
        <w:rPr>
          <w:rFonts w:ascii="Times New Roman" w:hAnsi="Times New Roman"/>
          <w:sz w:val="20"/>
          <w:szCs w:val="20"/>
        </w:rPr>
        <w:t xml:space="preserve">All 144 patients with spina bifida were examined by multidisciplinary team. 18 (12.5%) patients required repeated neurosurgical interventions (8 - </w:t>
      </w:r>
      <w:proofErr w:type="spellStart"/>
      <w:r w:rsidRPr="00D15B0B">
        <w:rPr>
          <w:rFonts w:ascii="Times New Roman" w:hAnsi="Times New Roman"/>
          <w:sz w:val="20"/>
          <w:szCs w:val="20"/>
        </w:rPr>
        <w:t>ventriculoperitoneal</w:t>
      </w:r>
      <w:proofErr w:type="spellEnd"/>
      <w:r w:rsidRPr="00D15B0B">
        <w:rPr>
          <w:rFonts w:ascii="Times New Roman" w:hAnsi="Times New Roman"/>
          <w:sz w:val="20"/>
          <w:szCs w:val="20"/>
        </w:rPr>
        <w:t xml:space="preserve"> bypass grafting, 6 - spinal cord mobilization, 2 - elimination of </w:t>
      </w:r>
      <w:proofErr w:type="spellStart"/>
      <w:r w:rsidRPr="00D15B0B">
        <w:rPr>
          <w:rFonts w:ascii="Times New Roman" w:hAnsi="Times New Roman"/>
          <w:sz w:val="20"/>
          <w:szCs w:val="20"/>
        </w:rPr>
        <w:t>diastematolmyelia</w:t>
      </w:r>
      <w:proofErr w:type="spellEnd"/>
      <w:r w:rsidRPr="00D15B0B">
        <w:rPr>
          <w:rFonts w:ascii="Times New Roman" w:hAnsi="Times New Roman"/>
          <w:sz w:val="20"/>
          <w:szCs w:val="20"/>
        </w:rPr>
        <w:t>, 2 - removal of the terminal filament lipoma).</w:t>
      </w:r>
    </w:p>
    <w:p w14:paraId="0A922900" w14:textId="77777777" w:rsidR="00AA0A93" w:rsidRPr="00D15B0B" w:rsidRDefault="00AA0A93" w:rsidP="00AA0A93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D15B0B">
        <w:rPr>
          <w:rFonts w:ascii="Times New Roman" w:hAnsi="Times New Roman"/>
          <w:sz w:val="20"/>
          <w:szCs w:val="20"/>
        </w:rPr>
        <w:t>Children with the spina bifida have a wide range of congenital and acquired orthopedic deformities. In the research group 114 (79%) patients had orthopedic pathology. The elimination of contractures and deformities of the lower extremities required 54 (37.5%) patients. Surgery on the feet required 17 patients.</w:t>
      </w:r>
    </w:p>
    <w:p w14:paraId="243BAD28" w14:textId="77777777" w:rsidR="00AA0A93" w:rsidRPr="00D15B0B" w:rsidRDefault="00AA0A93" w:rsidP="00AA0A93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D15B0B">
        <w:rPr>
          <w:rFonts w:ascii="Times New Roman" w:hAnsi="Times New Roman"/>
          <w:sz w:val="20"/>
          <w:szCs w:val="20"/>
        </w:rPr>
        <w:t xml:space="preserve">In the studied group only 56 (39%) parents of patients were aware of the urological pathology that the child had. Intermittent bladder catheterization was required in 52 (36%) </w:t>
      </w:r>
      <w:r w:rsidRPr="00D15B0B">
        <w:rPr>
          <w:rFonts w:ascii="Times New Roman" w:hAnsi="Times New Roman"/>
          <w:sz w:val="20"/>
          <w:szCs w:val="20"/>
        </w:rPr>
        <w:t>patients with spina bifida. 132 (92%) children needed a comprehensive urological examination.</w:t>
      </w:r>
    </w:p>
    <w:p w14:paraId="206EAE4D" w14:textId="77777777" w:rsidR="00AA0A93" w:rsidRPr="00D15B0B" w:rsidRDefault="00AA0A93" w:rsidP="00AA0A93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D15B0B">
        <w:rPr>
          <w:rFonts w:ascii="Times New Roman" w:hAnsi="Times New Roman"/>
          <w:sz w:val="20"/>
          <w:szCs w:val="20"/>
        </w:rPr>
        <w:t xml:space="preserve">Examination of ophthalmologist showed decrease in visual acuity in 98 (68%) patients. The main causes were refractive errors, more often myopia and astigmatism; amblyopia with </w:t>
      </w:r>
      <w:proofErr w:type="spellStart"/>
      <w:r w:rsidRPr="00D15B0B">
        <w:rPr>
          <w:rFonts w:ascii="Times New Roman" w:hAnsi="Times New Roman"/>
          <w:sz w:val="20"/>
          <w:szCs w:val="20"/>
        </w:rPr>
        <w:t>anisometropia</w:t>
      </w:r>
      <w:proofErr w:type="spellEnd"/>
      <w:r w:rsidRPr="00D15B0B">
        <w:rPr>
          <w:rFonts w:ascii="Times New Roman" w:hAnsi="Times New Roman"/>
          <w:sz w:val="20"/>
          <w:szCs w:val="20"/>
        </w:rPr>
        <w:t xml:space="preserve">, strabismus and nystagmus; optic nerve atrophy, damage to the central neurons of the optic pathways. </w:t>
      </w:r>
    </w:p>
    <w:p w14:paraId="5121807C" w14:textId="77777777" w:rsidR="00AA0A93" w:rsidRPr="00D15B0B" w:rsidRDefault="00AA0A93" w:rsidP="00AA0A93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D15B0B">
        <w:rPr>
          <w:rFonts w:ascii="Times New Roman" w:hAnsi="Times New Roman"/>
          <w:sz w:val="20"/>
          <w:szCs w:val="20"/>
        </w:rPr>
        <w:t>Conclusion</w:t>
      </w:r>
    </w:p>
    <w:p w14:paraId="0D4AFDF3" w14:textId="77777777" w:rsidR="00AA0A93" w:rsidRPr="00D15B0B" w:rsidRDefault="00AA0A93" w:rsidP="00AA0A93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D15B0B">
        <w:rPr>
          <w:rFonts w:ascii="Times New Roman" w:hAnsi="Times New Roman"/>
          <w:sz w:val="20"/>
          <w:szCs w:val="20"/>
        </w:rPr>
        <w:t xml:space="preserve">Our preliminary research showed the need for a comprehensive multidisciplinary examination and treatment of patient with spina bifida. The developed individual map of habilitation and rehabilitation </w:t>
      </w:r>
      <w:proofErr w:type="gramStart"/>
      <w:r w:rsidRPr="00D15B0B">
        <w:rPr>
          <w:rFonts w:ascii="Times New Roman" w:hAnsi="Times New Roman"/>
          <w:sz w:val="20"/>
          <w:szCs w:val="20"/>
        </w:rPr>
        <w:t>allows  to</w:t>
      </w:r>
      <w:proofErr w:type="gramEnd"/>
      <w:r w:rsidRPr="00D15B0B">
        <w:rPr>
          <w:rFonts w:ascii="Times New Roman" w:hAnsi="Times New Roman"/>
          <w:sz w:val="20"/>
          <w:szCs w:val="20"/>
        </w:rPr>
        <w:t xml:space="preserve"> determine the sequence of treatment and continuity between specialists.</w:t>
      </w:r>
    </w:p>
    <w:p w14:paraId="10FD1225" w14:textId="77777777" w:rsidR="00AA0A93" w:rsidRPr="00D15B0B" w:rsidRDefault="00AA0A93" w:rsidP="00AA0A93">
      <w:pPr>
        <w:pStyle w:val="a3"/>
        <w:spacing w:before="2"/>
        <w:rPr>
          <w:rFonts w:ascii="Arial"/>
          <w:b/>
          <w:sz w:val="20"/>
          <w:szCs w:val="20"/>
        </w:rPr>
      </w:pPr>
    </w:p>
    <w:p w14:paraId="57ADD820" w14:textId="77777777" w:rsidR="00AA0A93" w:rsidRPr="00D15B0B" w:rsidRDefault="00AA0A93" w:rsidP="00AA0A93">
      <w:pPr>
        <w:spacing w:line="204" w:lineRule="exact"/>
        <w:rPr>
          <w:rFonts w:ascii="Arial"/>
          <w:b/>
          <w:color w:val="BF5A14"/>
          <w:sz w:val="20"/>
          <w:szCs w:val="20"/>
        </w:rPr>
      </w:pPr>
      <w:r w:rsidRPr="00D15B0B">
        <w:rPr>
          <w:rFonts w:ascii="Arial"/>
          <w:b/>
          <w:color w:val="BF5A14"/>
          <w:sz w:val="20"/>
          <w:szCs w:val="20"/>
        </w:rPr>
        <w:br/>
        <w:t xml:space="preserve">Recent Publications </w:t>
      </w:r>
    </w:p>
    <w:p w14:paraId="434936CA" w14:textId="77777777" w:rsidR="00AA0A93" w:rsidRPr="00D15B0B" w:rsidRDefault="00AA0A93" w:rsidP="00AA0A93">
      <w:pPr>
        <w:pStyle w:val="a5"/>
        <w:widowControl/>
        <w:numPr>
          <w:ilvl w:val="0"/>
          <w:numId w:val="4"/>
        </w:numPr>
        <w:spacing w:before="0" w:after="200" w:line="240" w:lineRule="auto"/>
        <w:contextualSpacing/>
        <w:jc w:val="left"/>
        <w:rPr>
          <w:rFonts w:cstheme="minorHAnsi"/>
          <w:sz w:val="20"/>
          <w:szCs w:val="20"/>
        </w:rPr>
      </w:pPr>
      <w:r w:rsidRPr="00D15B0B">
        <w:rPr>
          <w:sz w:val="20"/>
          <w:szCs w:val="20"/>
        </w:rPr>
        <w:t xml:space="preserve">  </w:t>
      </w:r>
      <w:proofErr w:type="spellStart"/>
      <w:r w:rsidRPr="00D15B0B">
        <w:rPr>
          <w:rStyle w:val="fontstyle21"/>
          <w:rFonts w:asciiTheme="minorHAnsi" w:hAnsiTheme="minorHAnsi" w:cstheme="minorHAnsi"/>
          <w:sz w:val="20"/>
          <w:szCs w:val="20"/>
        </w:rPr>
        <w:t>Klychkova</w:t>
      </w:r>
      <w:proofErr w:type="spellEnd"/>
      <w:r w:rsidRPr="00D15B0B">
        <w:rPr>
          <w:rStyle w:val="fontstyle21"/>
          <w:rFonts w:asciiTheme="minorHAnsi" w:hAnsiTheme="minorHAnsi" w:cstheme="minorHAnsi"/>
          <w:sz w:val="20"/>
          <w:szCs w:val="20"/>
        </w:rPr>
        <w:t xml:space="preserve"> I.Y., </w:t>
      </w:r>
      <w:proofErr w:type="spellStart"/>
      <w:r w:rsidRPr="00D15B0B">
        <w:rPr>
          <w:rStyle w:val="fontstyle21"/>
          <w:rFonts w:asciiTheme="minorHAnsi" w:hAnsiTheme="minorHAnsi" w:cstheme="minorHAnsi"/>
          <w:sz w:val="20"/>
          <w:szCs w:val="20"/>
        </w:rPr>
        <w:t>Kenis</w:t>
      </w:r>
      <w:proofErr w:type="spellEnd"/>
      <w:r w:rsidRPr="00D15B0B">
        <w:rPr>
          <w:rStyle w:val="fontstyle21"/>
          <w:rFonts w:asciiTheme="minorHAnsi" w:hAnsiTheme="minorHAnsi" w:cstheme="minorHAnsi"/>
          <w:sz w:val="20"/>
          <w:szCs w:val="20"/>
        </w:rPr>
        <w:t xml:space="preserve"> V.M., </w:t>
      </w:r>
      <w:proofErr w:type="spellStart"/>
      <w:r w:rsidRPr="00D15B0B">
        <w:rPr>
          <w:rStyle w:val="fontstyle21"/>
          <w:rFonts w:asciiTheme="minorHAnsi" w:hAnsiTheme="minorHAnsi" w:cstheme="minorHAnsi"/>
          <w:sz w:val="20"/>
          <w:szCs w:val="20"/>
        </w:rPr>
        <w:t>Stepanova</w:t>
      </w:r>
      <w:proofErr w:type="spellEnd"/>
      <w:r w:rsidRPr="00D15B0B">
        <w:rPr>
          <w:rStyle w:val="fontstyle21"/>
          <w:rFonts w:asciiTheme="minorHAnsi" w:hAnsiTheme="minorHAnsi" w:cstheme="minorHAnsi"/>
          <w:sz w:val="20"/>
          <w:szCs w:val="20"/>
        </w:rPr>
        <w:t xml:space="preserve"> Y.A.,</w:t>
      </w:r>
      <w:r w:rsidRPr="00D15B0B">
        <w:rPr>
          <w:rFonts w:cstheme="minorHAnsi"/>
          <w:i/>
          <w:iCs/>
          <w:color w:val="242021"/>
          <w:sz w:val="20"/>
          <w:szCs w:val="20"/>
        </w:rPr>
        <w:t xml:space="preserve"> </w:t>
      </w:r>
      <w:proofErr w:type="spellStart"/>
      <w:r w:rsidRPr="00D15B0B">
        <w:rPr>
          <w:rStyle w:val="fontstyle21"/>
          <w:rFonts w:asciiTheme="minorHAnsi" w:hAnsiTheme="minorHAnsi" w:cstheme="minorHAnsi"/>
          <w:sz w:val="20"/>
          <w:szCs w:val="20"/>
        </w:rPr>
        <w:t>Sapogovskiy</w:t>
      </w:r>
      <w:proofErr w:type="spellEnd"/>
      <w:r w:rsidRPr="00D15B0B">
        <w:rPr>
          <w:rStyle w:val="fontstyle21"/>
          <w:rFonts w:asciiTheme="minorHAnsi" w:hAnsiTheme="minorHAnsi" w:cstheme="minorHAnsi"/>
          <w:sz w:val="20"/>
          <w:szCs w:val="20"/>
        </w:rPr>
        <w:t xml:space="preserve"> A.V., </w:t>
      </w:r>
      <w:proofErr w:type="spellStart"/>
      <w:r w:rsidRPr="00D15B0B">
        <w:rPr>
          <w:rStyle w:val="fontstyle21"/>
          <w:rFonts w:asciiTheme="minorHAnsi" w:hAnsiTheme="minorHAnsi" w:cstheme="minorHAnsi"/>
          <w:sz w:val="20"/>
          <w:szCs w:val="20"/>
        </w:rPr>
        <w:t>Kovalenko-Klychkova</w:t>
      </w:r>
      <w:proofErr w:type="spellEnd"/>
      <w:r w:rsidRPr="00D15B0B">
        <w:rPr>
          <w:rStyle w:val="fontstyle21"/>
          <w:rFonts w:asciiTheme="minorHAnsi" w:hAnsiTheme="minorHAnsi" w:cstheme="minorHAnsi"/>
          <w:sz w:val="20"/>
          <w:szCs w:val="20"/>
        </w:rPr>
        <w:t xml:space="preserve"> N.A.,</w:t>
      </w:r>
      <w:r w:rsidRPr="00D15B0B">
        <w:rPr>
          <w:rFonts w:cstheme="minorHAnsi"/>
          <w:i/>
          <w:iCs/>
          <w:color w:val="242021"/>
          <w:sz w:val="20"/>
          <w:szCs w:val="20"/>
        </w:rPr>
        <w:t xml:space="preserve"> </w:t>
      </w:r>
      <w:r w:rsidRPr="00D15B0B">
        <w:rPr>
          <w:rStyle w:val="fontstyle21"/>
          <w:rFonts w:asciiTheme="minorHAnsi" w:hAnsiTheme="minorHAnsi" w:cstheme="minorHAnsi"/>
          <w:sz w:val="20"/>
          <w:szCs w:val="20"/>
        </w:rPr>
        <w:t xml:space="preserve">Ivanov S.V. </w:t>
      </w:r>
      <w:r w:rsidRPr="00D15B0B">
        <w:rPr>
          <w:rStyle w:val="fontstyle01"/>
          <w:rFonts w:asciiTheme="minorHAnsi" w:hAnsiTheme="minorHAnsi" w:cstheme="minorHAnsi"/>
          <w:sz w:val="20"/>
          <w:szCs w:val="20"/>
        </w:rPr>
        <w:t>Algorithm of treatment</w:t>
      </w:r>
      <w:r w:rsidRPr="00D15B0B">
        <w:rPr>
          <w:rFonts w:cstheme="minorHAnsi"/>
          <w:bCs/>
          <w:color w:val="242021"/>
          <w:sz w:val="20"/>
          <w:szCs w:val="20"/>
        </w:rPr>
        <w:t xml:space="preserve"> </w:t>
      </w:r>
      <w:r w:rsidRPr="00D15B0B">
        <w:rPr>
          <w:rStyle w:val="fontstyle01"/>
          <w:rFonts w:asciiTheme="minorHAnsi" w:hAnsiTheme="minorHAnsi" w:cstheme="minorHAnsi"/>
          <w:sz w:val="20"/>
          <w:szCs w:val="20"/>
        </w:rPr>
        <w:t>of Congenital Clubfoot</w:t>
      </w:r>
      <w:r w:rsidRPr="00D15B0B">
        <w:rPr>
          <w:rFonts w:cstheme="minorHAnsi"/>
          <w:bCs/>
          <w:color w:val="242021"/>
          <w:sz w:val="20"/>
          <w:szCs w:val="20"/>
        </w:rPr>
        <w:t xml:space="preserve"> </w:t>
      </w:r>
      <w:r w:rsidRPr="00D15B0B">
        <w:rPr>
          <w:rStyle w:val="fontstyle01"/>
          <w:rFonts w:asciiTheme="minorHAnsi" w:hAnsiTheme="minorHAnsi" w:cstheme="minorHAnsi"/>
          <w:sz w:val="20"/>
          <w:szCs w:val="20"/>
        </w:rPr>
        <w:t>in Children of Younger</w:t>
      </w:r>
      <w:r w:rsidRPr="00D15B0B">
        <w:rPr>
          <w:rFonts w:cstheme="minorHAnsi"/>
          <w:bCs/>
          <w:color w:val="242021"/>
          <w:sz w:val="20"/>
          <w:szCs w:val="20"/>
        </w:rPr>
        <w:t xml:space="preserve"> </w:t>
      </w:r>
      <w:r w:rsidRPr="00D15B0B">
        <w:rPr>
          <w:rStyle w:val="fontstyle01"/>
          <w:rFonts w:asciiTheme="minorHAnsi" w:hAnsiTheme="minorHAnsi" w:cstheme="minorHAnsi"/>
          <w:sz w:val="20"/>
          <w:szCs w:val="20"/>
        </w:rPr>
        <w:t>age group</w:t>
      </w:r>
      <w:r w:rsidRPr="00D15B0B">
        <w:rPr>
          <w:rFonts w:cstheme="minorHAnsi"/>
          <w:bCs/>
          <w:color w:val="242021"/>
          <w:sz w:val="20"/>
          <w:szCs w:val="20"/>
        </w:rPr>
        <w:t xml:space="preserve">. Pediatric traumatology, </w:t>
      </w:r>
      <w:proofErr w:type="spellStart"/>
      <w:r w:rsidRPr="00D15B0B">
        <w:rPr>
          <w:rFonts w:cstheme="minorHAnsi"/>
          <w:bCs/>
          <w:color w:val="242021"/>
          <w:sz w:val="20"/>
          <w:szCs w:val="20"/>
        </w:rPr>
        <w:t>orthopaedics</w:t>
      </w:r>
      <w:proofErr w:type="spellEnd"/>
      <w:r w:rsidRPr="00D15B0B">
        <w:rPr>
          <w:rFonts w:cstheme="minorHAnsi"/>
          <w:bCs/>
          <w:color w:val="242021"/>
          <w:sz w:val="20"/>
          <w:szCs w:val="20"/>
        </w:rPr>
        <w:t xml:space="preserve"> and reconstructive surgery.2013:1. (in Russian)</w:t>
      </w:r>
    </w:p>
    <w:p w14:paraId="6AC7C430" w14:textId="77777777" w:rsidR="00AA0A93" w:rsidRPr="00D15B0B" w:rsidRDefault="00AA0A93" w:rsidP="00AA0A93">
      <w:pPr>
        <w:pStyle w:val="a5"/>
        <w:widowControl/>
        <w:numPr>
          <w:ilvl w:val="0"/>
          <w:numId w:val="4"/>
        </w:numPr>
        <w:spacing w:before="0" w:after="200" w:line="240" w:lineRule="auto"/>
        <w:contextualSpacing/>
        <w:jc w:val="left"/>
        <w:rPr>
          <w:rFonts w:cstheme="minorHAnsi"/>
          <w:sz w:val="20"/>
          <w:szCs w:val="20"/>
        </w:rPr>
      </w:pPr>
      <w:r w:rsidRPr="00D15B0B">
        <w:rPr>
          <w:rFonts w:cstheme="minorHAnsi"/>
          <w:bCs/>
          <w:iCs/>
          <w:color w:val="242021"/>
          <w:sz w:val="20"/>
          <w:szCs w:val="20"/>
        </w:rPr>
        <w:t xml:space="preserve">Ivanov S. V., </w:t>
      </w:r>
      <w:proofErr w:type="spellStart"/>
      <w:r w:rsidRPr="00D15B0B">
        <w:rPr>
          <w:rFonts w:cstheme="minorHAnsi"/>
          <w:bCs/>
          <w:iCs/>
          <w:color w:val="242021"/>
          <w:sz w:val="20"/>
          <w:szCs w:val="20"/>
        </w:rPr>
        <w:t>Kenis</w:t>
      </w:r>
      <w:proofErr w:type="spellEnd"/>
      <w:r w:rsidRPr="00D15B0B">
        <w:rPr>
          <w:rFonts w:cstheme="minorHAnsi"/>
          <w:bCs/>
          <w:iCs/>
          <w:color w:val="242021"/>
          <w:sz w:val="20"/>
          <w:szCs w:val="20"/>
        </w:rPr>
        <w:t xml:space="preserve"> V. M., </w:t>
      </w:r>
      <w:proofErr w:type="spellStart"/>
      <w:r w:rsidRPr="00D15B0B">
        <w:rPr>
          <w:rFonts w:cstheme="minorHAnsi"/>
          <w:bCs/>
          <w:iCs/>
          <w:color w:val="242021"/>
          <w:sz w:val="20"/>
          <w:szCs w:val="20"/>
        </w:rPr>
        <w:t>Ikoeva</w:t>
      </w:r>
      <w:proofErr w:type="spellEnd"/>
      <w:r w:rsidRPr="00D15B0B">
        <w:rPr>
          <w:rFonts w:cstheme="minorHAnsi"/>
          <w:bCs/>
          <w:iCs/>
          <w:color w:val="242021"/>
          <w:sz w:val="20"/>
          <w:szCs w:val="20"/>
        </w:rPr>
        <w:t xml:space="preserve"> G. A., </w:t>
      </w:r>
      <w:proofErr w:type="spellStart"/>
      <w:r w:rsidRPr="00D15B0B">
        <w:rPr>
          <w:rFonts w:cstheme="minorHAnsi"/>
          <w:bCs/>
          <w:iCs/>
          <w:color w:val="242021"/>
          <w:sz w:val="20"/>
          <w:szCs w:val="20"/>
        </w:rPr>
        <w:t>Kochenova</w:t>
      </w:r>
      <w:proofErr w:type="spellEnd"/>
      <w:r w:rsidRPr="00D15B0B">
        <w:rPr>
          <w:rFonts w:cstheme="minorHAnsi"/>
          <w:bCs/>
          <w:iCs/>
          <w:color w:val="242021"/>
          <w:sz w:val="20"/>
          <w:szCs w:val="20"/>
        </w:rPr>
        <w:t xml:space="preserve"> E. A. </w:t>
      </w:r>
      <w:r w:rsidRPr="00D15B0B">
        <w:rPr>
          <w:rFonts w:cstheme="minorHAnsi"/>
          <w:bCs/>
          <w:color w:val="242021"/>
          <w:sz w:val="20"/>
          <w:szCs w:val="20"/>
        </w:rPr>
        <w:t xml:space="preserve">The use of robotic motor rehabilitation in complex treatment of subluxation and dislocation of the hip in children with sequelae of spina bifida. Pediatric traumatology, </w:t>
      </w:r>
      <w:proofErr w:type="spellStart"/>
      <w:r w:rsidRPr="00D15B0B">
        <w:rPr>
          <w:rFonts w:cstheme="minorHAnsi"/>
          <w:bCs/>
          <w:color w:val="242021"/>
          <w:sz w:val="20"/>
          <w:szCs w:val="20"/>
        </w:rPr>
        <w:t>orthopaedics</w:t>
      </w:r>
      <w:proofErr w:type="spellEnd"/>
      <w:r w:rsidRPr="00D15B0B">
        <w:rPr>
          <w:rFonts w:cstheme="minorHAnsi"/>
          <w:bCs/>
          <w:color w:val="242021"/>
          <w:sz w:val="20"/>
          <w:szCs w:val="20"/>
        </w:rPr>
        <w:t xml:space="preserve"> and reconstructive surgery. 2014:4. (in Russian)</w:t>
      </w:r>
    </w:p>
    <w:p w14:paraId="0CBE595B" w14:textId="77777777" w:rsidR="00AA0A93" w:rsidRPr="00D15B0B" w:rsidRDefault="00AA0A93" w:rsidP="00AA0A93">
      <w:pPr>
        <w:pStyle w:val="a5"/>
        <w:widowControl/>
        <w:numPr>
          <w:ilvl w:val="0"/>
          <w:numId w:val="4"/>
        </w:numPr>
        <w:spacing w:before="0" w:after="200" w:line="240" w:lineRule="auto"/>
        <w:contextualSpacing/>
        <w:jc w:val="left"/>
        <w:rPr>
          <w:rFonts w:cstheme="minorHAnsi"/>
          <w:sz w:val="20"/>
          <w:szCs w:val="20"/>
        </w:rPr>
      </w:pPr>
      <w:proofErr w:type="spellStart"/>
      <w:r w:rsidRPr="00D15B0B">
        <w:rPr>
          <w:rFonts w:cstheme="minorHAnsi"/>
          <w:color w:val="000000"/>
          <w:sz w:val="20"/>
          <w:szCs w:val="20"/>
        </w:rPr>
        <w:t>Kenis</w:t>
      </w:r>
      <w:proofErr w:type="spellEnd"/>
      <w:r w:rsidRPr="00D15B0B">
        <w:rPr>
          <w:rFonts w:cstheme="minorHAnsi"/>
          <w:color w:val="000000"/>
          <w:sz w:val="20"/>
          <w:szCs w:val="20"/>
        </w:rPr>
        <w:t xml:space="preserve"> V.M., Ivanov S.V., </w:t>
      </w:r>
      <w:proofErr w:type="spellStart"/>
      <w:r w:rsidRPr="00D15B0B">
        <w:rPr>
          <w:rFonts w:cstheme="minorHAnsi"/>
          <w:color w:val="000000"/>
          <w:sz w:val="20"/>
          <w:szCs w:val="20"/>
        </w:rPr>
        <w:t>Stepanova</w:t>
      </w:r>
      <w:proofErr w:type="spellEnd"/>
      <w:r w:rsidRPr="00D15B0B">
        <w:rPr>
          <w:rFonts w:cstheme="minorHAnsi"/>
          <w:color w:val="000000"/>
          <w:sz w:val="20"/>
          <w:szCs w:val="20"/>
        </w:rPr>
        <w:t xml:space="preserve"> </w:t>
      </w:r>
      <w:proofErr w:type="spellStart"/>
      <w:r w:rsidRPr="00D15B0B">
        <w:rPr>
          <w:rFonts w:cstheme="minorHAnsi"/>
          <w:color w:val="000000"/>
          <w:sz w:val="20"/>
          <w:szCs w:val="20"/>
        </w:rPr>
        <w:t>Yu.A</w:t>
      </w:r>
      <w:proofErr w:type="spellEnd"/>
      <w:r w:rsidRPr="00D15B0B">
        <w:rPr>
          <w:rFonts w:cstheme="minorHAnsi"/>
          <w:color w:val="000000"/>
          <w:sz w:val="20"/>
          <w:szCs w:val="20"/>
        </w:rPr>
        <w:t>. Postural disturbances and feet in children with cerebral palsy.</w:t>
      </w:r>
      <w:r w:rsidRPr="00D15B0B">
        <w:rPr>
          <w:sz w:val="20"/>
          <w:szCs w:val="20"/>
        </w:rPr>
        <w:t xml:space="preserve"> Traumatology and orthopedics of Russia. 2011: 3-61. </w:t>
      </w:r>
      <w:r w:rsidRPr="00D15B0B">
        <w:rPr>
          <w:rFonts w:cstheme="minorHAnsi"/>
          <w:bCs/>
          <w:color w:val="242021"/>
          <w:sz w:val="20"/>
          <w:szCs w:val="20"/>
        </w:rPr>
        <w:t>(in Russian)</w:t>
      </w:r>
    </w:p>
    <w:p w14:paraId="7D76AB88" w14:textId="37674C54" w:rsidR="00AA0A93" w:rsidRPr="00AA0A93" w:rsidRDefault="00AA0A93" w:rsidP="00AA0A93">
      <w:pPr>
        <w:pStyle w:val="a5"/>
        <w:widowControl/>
        <w:numPr>
          <w:ilvl w:val="0"/>
          <w:numId w:val="4"/>
        </w:numPr>
        <w:spacing w:before="0" w:after="200" w:line="240" w:lineRule="auto"/>
        <w:contextualSpacing/>
        <w:jc w:val="left"/>
        <w:rPr>
          <w:rFonts w:cstheme="minorHAnsi"/>
          <w:sz w:val="20"/>
          <w:szCs w:val="20"/>
        </w:rPr>
      </w:pPr>
      <w:r w:rsidRPr="00D15B0B">
        <w:rPr>
          <w:rFonts w:cstheme="minorHAnsi"/>
          <w:bCs/>
          <w:color w:val="242021"/>
          <w:sz w:val="20"/>
          <w:szCs w:val="20"/>
        </w:rPr>
        <w:t xml:space="preserve">Ivanov S.V., </w:t>
      </w:r>
      <w:proofErr w:type="spellStart"/>
      <w:r w:rsidRPr="00D15B0B">
        <w:rPr>
          <w:rFonts w:cstheme="minorHAnsi"/>
          <w:bCs/>
          <w:color w:val="242021"/>
          <w:sz w:val="20"/>
          <w:szCs w:val="20"/>
        </w:rPr>
        <w:t>Kenis</w:t>
      </w:r>
      <w:proofErr w:type="spellEnd"/>
      <w:r w:rsidRPr="00D15B0B">
        <w:rPr>
          <w:rFonts w:cstheme="minorHAnsi"/>
          <w:bCs/>
          <w:iCs/>
          <w:color w:val="242021"/>
          <w:sz w:val="20"/>
          <w:szCs w:val="20"/>
        </w:rPr>
        <w:t xml:space="preserve"> </w:t>
      </w:r>
      <w:r w:rsidRPr="00D15B0B">
        <w:rPr>
          <w:rFonts w:cstheme="minorHAnsi"/>
          <w:bCs/>
          <w:color w:val="242021"/>
          <w:sz w:val="20"/>
          <w:szCs w:val="20"/>
        </w:rPr>
        <w:t xml:space="preserve">V.M. </w:t>
      </w:r>
      <w:r w:rsidRPr="00D15B0B">
        <w:rPr>
          <w:rFonts w:cstheme="minorHAnsi"/>
          <w:bCs/>
          <w:iCs/>
          <w:color w:val="242021"/>
          <w:sz w:val="20"/>
          <w:szCs w:val="20"/>
        </w:rPr>
        <w:t xml:space="preserve">Radiological features of the hip in children with spina bifida. </w:t>
      </w:r>
      <w:proofErr w:type="spellStart"/>
      <w:r w:rsidRPr="00D15B0B">
        <w:rPr>
          <w:rFonts w:cstheme="minorHAnsi"/>
          <w:bCs/>
          <w:iCs/>
          <w:color w:val="242021"/>
          <w:sz w:val="20"/>
          <w:szCs w:val="20"/>
        </w:rPr>
        <w:t>Genij</w:t>
      </w:r>
      <w:proofErr w:type="spellEnd"/>
      <w:r w:rsidRPr="00D15B0B">
        <w:rPr>
          <w:rFonts w:cstheme="minorHAnsi"/>
          <w:bCs/>
          <w:iCs/>
          <w:color w:val="242021"/>
          <w:sz w:val="20"/>
          <w:szCs w:val="20"/>
        </w:rPr>
        <w:t xml:space="preserve"> </w:t>
      </w:r>
      <w:proofErr w:type="spellStart"/>
      <w:r w:rsidRPr="00D15B0B">
        <w:rPr>
          <w:rFonts w:cstheme="minorHAnsi"/>
          <w:bCs/>
          <w:iCs/>
          <w:color w:val="242021"/>
          <w:sz w:val="20"/>
          <w:szCs w:val="20"/>
        </w:rPr>
        <w:t>Ortopedii</w:t>
      </w:r>
      <w:proofErr w:type="spellEnd"/>
      <w:r w:rsidRPr="00D15B0B">
        <w:rPr>
          <w:rFonts w:cstheme="minorHAnsi"/>
          <w:bCs/>
          <w:iCs/>
          <w:color w:val="242021"/>
          <w:sz w:val="20"/>
          <w:szCs w:val="20"/>
        </w:rPr>
        <w:t xml:space="preserve">. 2013:1. </w:t>
      </w:r>
      <w:r w:rsidRPr="00D15B0B">
        <w:rPr>
          <w:rFonts w:cstheme="minorHAnsi"/>
          <w:bCs/>
          <w:color w:val="242021"/>
          <w:sz w:val="20"/>
          <w:szCs w:val="20"/>
        </w:rPr>
        <w:t>(in Russian)</w:t>
      </w:r>
    </w:p>
    <w:p w14:paraId="7973CAAA" w14:textId="038EFAC8" w:rsidR="00AE3E37" w:rsidRPr="00AA0A93" w:rsidRDefault="00AA0A93" w:rsidP="00AA0A93">
      <w:pPr>
        <w:pStyle w:val="a5"/>
        <w:widowControl/>
        <w:numPr>
          <w:ilvl w:val="0"/>
          <w:numId w:val="4"/>
        </w:numPr>
        <w:spacing w:before="0" w:after="200" w:line="240" w:lineRule="auto"/>
        <w:contextualSpacing/>
        <w:jc w:val="left"/>
        <w:rPr>
          <w:rFonts w:cstheme="minorHAnsi"/>
          <w:sz w:val="20"/>
          <w:szCs w:val="20"/>
        </w:rPr>
      </w:pPr>
      <w:proofErr w:type="spellStart"/>
      <w:r w:rsidRPr="00AA0A93">
        <w:rPr>
          <w:rFonts w:cstheme="minorHAnsi"/>
          <w:bCs/>
          <w:iCs/>
          <w:color w:val="242021"/>
          <w:sz w:val="20"/>
          <w:szCs w:val="20"/>
        </w:rPr>
        <w:t>Kenis</w:t>
      </w:r>
      <w:proofErr w:type="spellEnd"/>
      <w:r w:rsidRPr="00AA0A93">
        <w:rPr>
          <w:rFonts w:cstheme="minorHAnsi"/>
          <w:bCs/>
          <w:iCs/>
          <w:color w:val="242021"/>
          <w:sz w:val="20"/>
          <w:szCs w:val="20"/>
        </w:rPr>
        <w:t xml:space="preserve"> V.M., Ivanov S.V., </w:t>
      </w:r>
      <w:proofErr w:type="spellStart"/>
      <w:r w:rsidRPr="00AA0A93">
        <w:rPr>
          <w:rFonts w:cstheme="minorHAnsi"/>
          <w:bCs/>
          <w:iCs/>
          <w:color w:val="242021"/>
          <w:sz w:val="20"/>
          <w:szCs w:val="20"/>
        </w:rPr>
        <w:t>Kiseleva</w:t>
      </w:r>
      <w:proofErr w:type="spellEnd"/>
      <w:r w:rsidRPr="00AA0A93">
        <w:rPr>
          <w:rFonts w:cstheme="minorHAnsi"/>
          <w:bCs/>
          <w:iCs/>
          <w:color w:val="242021"/>
          <w:sz w:val="20"/>
          <w:szCs w:val="20"/>
        </w:rPr>
        <w:t xml:space="preserve"> T.I. </w:t>
      </w:r>
      <w:r w:rsidRPr="00AA0A93">
        <w:rPr>
          <w:rFonts w:cstheme="minorHAnsi"/>
          <w:bCs/>
          <w:color w:val="242021"/>
          <w:sz w:val="20"/>
          <w:szCs w:val="20"/>
        </w:rPr>
        <w:t xml:space="preserve">Selective dorsal </w:t>
      </w:r>
      <w:proofErr w:type="spellStart"/>
      <w:r w:rsidRPr="00AA0A93">
        <w:rPr>
          <w:rFonts w:cstheme="minorHAnsi"/>
          <w:bCs/>
          <w:color w:val="242021"/>
          <w:sz w:val="20"/>
          <w:szCs w:val="20"/>
        </w:rPr>
        <w:t>rhizotomy</w:t>
      </w:r>
      <w:proofErr w:type="spellEnd"/>
      <w:r w:rsidRPr="00AA0A93">
        <w:rPr>
          <w:rFonts w:cstheme="minorHAnsi"/>
          <w:bCs/>
          <w:color w:val="242021"/>
          <w:sz w:val="20"/>
          <w:szCs w:val="20"/>
        </w:rPr>
        <w:t xml:space="preserve"> opportunities with foot deformities in children with cerebral palsy</w:t>
      </w:r>
      <w:proofErr w:type="gramStart"/>
      <w:r w:rsidRPr="00AA0A93">
        <w:rPr>
          <w:rFonts w:cstheme="minorHAnsi"/>
          <w:bCs/>
          <w:color w:val="242021"/>
          <w:sz w:val="20"/>
          <w:szCs w:val="20"/>
        </w:rPr>
        <w:t>. .</w:t>
      </w:r>
      <w:proofErr w:type="gramEnd"/>
      <w:r w:rsidRPr="00AA0A93">
        <w:rPr>
          <w:rFonts w:cstheme="minorHAnsi"/>
          <w:bCs/>
          <w:color w:val="242021"/>
          <w:sz w:val="20"/>
          <w:szCs w:val="20"/>
        </w:rPr>
        <w:t xml:space="preserve"> Pediatric traumatology, </w:t>
      </w:r>
      <w:proofErr w:type="spellStart"/>
      <w:r w:rsidRPr="00AA0A93">
        <w:rPr>
          <w:rFonts w:cstheme="minorHAnsi"/>
          <w:bCs/>
          <w:color w:val="242021"/>
          <w:sz w:val="20"/>
          <w:szCs w:val="20"/>
        </w:rPr>
        <w:t>orthopaedics</w:t>
      </w:r>
      <w:proofErr w:type="spellEnd"/>
      <w:r w:rsidRPr="00AA0A93">
        <w:rPr>
          <w:rFonts w:cstheme="minorHAnsi"/>
          <w:bCs/>
          <w:color w:val="242021"/>
          <w:sz w:val="20"/>
          <w:szCs w:val="20"/>
        </w:rPr>
        <w:t xml:space="preserve"> and reconstructive surgery. 2015:1. (in Russian</w:t>
      </w:r>
    </w:p>
    <w:p w14:paraId="50E1A145" w14:textId="77777777" w:rsidR="00AE3E37" w:rsidRDefault="00AE3E37">
      <w:pPr>
        <w:spacing w:line="200" w:lineRule="exact"/>
        <w:jc w:val="both"/>
        <w:rPr>
          <w:rFonts w:ascii="Calibri" w:hAnsi="Calibri"/>
        </w:rPr>
      </w:pPr>
    </w:p>
    <w:p w14:paraId="5EBC827F" w14:textId="35A9DF20" w:rsidR="00AA0A93" w:rsidRDefault="00AA0A93">
      <w:pPr>
        <w:spacing w:line="200" w:lineRule="exact"/>
        <w:jc w:val="both"/>
        <w:rPr>
          <w:rFonts w:ascii="Calibri" w:hAnsi="Calibri"/>
        </w:rPr>
        <w:sectPr w:rsidR="00AA0A9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0E72100" w14:textId="77777777" w:rsidR="00AE3E37" w:rsidRPr="00A126D8" w:rsidRDefault="00AE3E37">
      <w:pPr>
        <w:pStyle w:val="a3"/>
        <w:rPr>
          <w:rFonts w:ascii="Calibri"/>
          <w:sz w:val="20"/>
        </w:rPr>
      </w:pPr>
    </w:p>
    <w:p w14:paraId="0C932089" w14:textId="2774F126" w:rsidR="00A126D8" w:rsidRPr="00AA0A93" w:rsidRDefault="00292ED9" w:rsidP="00AA0A93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2E6B48C" wp14:editId="47A95CF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E19A9E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0353E5BD" w14:textId="1F3771B2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44A13F74" w14:textId="6F295002" w:rsidR="00A126D8" w:rsidRDefault="00AA0A93" w:rsidP="00AA0A93">
      <w:pPr>
        <w:spacing w:before="92"/>
        <w:ind w:right="4234"/>
        <w:jc w:val="center"/>
        <w:rPr>
          <w:rFonts w:ascii="Arial"/>
          <w:color w:val="BF5A14"/>
        </w:rPr>
      </w:pPr>
      <w:r>
        <w:rPr>
          <w:noProof/>
          <w:lang w:eastAsia="ru-RU"/>
        </w:rPr>
        <w:drawing>
          <wp:inline distT="0" distB="0" distL="0" distR="0" wp14:anchorId="1EEF5FEE" wp14:editId="603FE308">
            <wp:extent cx="933450" cy="1130208"/>
            <wp:effectExtent l="1905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568" cy="113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2D6F3" w14:textId="77777777" w:rsidR="008E6759" w:rsidRDefault="008E6759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</w:p>
    <w:p w14:paraId="6E6CAE1C" w14:textId="77777777" w:rsidR="008E6759" w:rsidRDefault="008E6759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</w:p>
    <w:p w14:paraId="5A6060BB" w14:textId="77777777" w:rsidR="008E6759" w:rsidRDefault="008E6759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</w:p>
    <w:p w14:paraId="790C1D08" w14:textId="77777777" w:rsidR="00A126D8" w:rsidRPr="00A126D8" w:rsidRDefault="00A126D8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  <w:r w:rsidRPr="00A126D8">
        <w:rPr>
          <w:rFonts w:ascii="Arial"/>
          <w:b/>
          <w:color w:val="000000" w:themeColor="text1"/>
          <w:sz w:val="20"/>
          <w:szCs w:val="20"/>
        </w:rPr>
        <w:t>Photograph</w:t>
      </w:r>
    </w:p>
    <w:p w14:paraId="3EA22B87" w14:textId="77777777" w:rsidR="008E6759" w:rsidRDefault="008E6759" w:rsidP="00404E5B">
      <w:pPr>
        <w:spacing w:before="92"/>
        <w:ind w:right="4234"/>
        <w:rPr>
          <w:rFonts w:ascii="Arial"/>
          <w:color w:val="BF5A14"/>
        </w:rPr>
      </w:pPr>
    </w:p>
    <w:p w14:paraId="60C2AF38" w14:textId="7B8A35AA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14:paraId="0BC80403" w14:textId="77777777" w:rsidR="00AA0A93" w:rsidRPr="00B97F01" w:rsidRDefault="00AA0A93" w:rsidP="00AA0A9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 w:hAnsi="Arial" w:cs="Arial"/>
          <w:sz w:val="14"/>
          <w:szCs w:val="14"/>
          <w:shd w:val="clear" w:color="auto" w:fill="FFFFFF"/>
        </w:rPr>
        <w:t>Stanislav V. Ivanov,</w:t>
      </w:r>
      <w:r w:rsidRPr="00B97F01">
        <w:rPr>
          <w:rFonts w:ascii="Arial" w:hAnsi="Arial" w:cs="Arial"/>
          <w:sz w:val="14"/>
          <w:szCs w:val="14"/>
          <w:shd w:val="clear" w:color="auto" w:fill="FFFFFF"/>
        </w:rPr>
        <w:t xml:space="preserve"> </w:t>
      </w:r>
      <w:r w:rsidRPr="00D15B0B">
        <w:rPr>
          <w:rFonts w:ascii="Arial" w:hAnsi="Arial" w:cs="Arial"/>
          <w:sz w:val="14"/>
          <w:szCs w:val="14"/>
          <w:shd w:val="clear" w:color="auto" w:fill="FFFFFF"/>
        </w:rPr>
        <w:t xml:space="preserve">MD, PhD </w:t>
      </w:r>
      <w:r w:rsidRPr="00B97F01">
        <w:rPr>
          <w:rFonts w:ascii="Arial" w:hAnsi="Arial" w:cs="Arial"/>
          <w:sz w:val="14"/>
          <w:szCs w:val="14"/>
          <w:shd w:val="clear" w:color="auto" w:fill="FFFFFF"/>
        </w:rPr>
        <w:t xml:space="preserve">Head of Department N5 (Department of Cerebral palsy and Center </w:t>
      </w:r>
      <w:r w:rsidRPr="00B97F01">
        <w:rPr>
          <w:rFonts w:ascii="Arial" w:hAnsi="Arial" w:cs="Arial"/>
          <w:sz w:val="14"/>
          <w:szCs w:val="14"/>
        </w:rPr>
        <w:t>Spina Bifida),</w:t>
      </w:r>
      <w:r w:rsidRPr="00B97F01">
        <w:rPr>
          <w:rFonts w:ascii="Arial" w:hAnsi="Arial" w:cs="Arial"/>
          <w:sz w:val="14"/>
          <w:szCs w:val="14"/>
          <w:shd w:val="clear" w:color="auto" w:fill="FFFFFF"/>
        </w:rPr>
        <w:t xml:space="preserve"> </w:t>
      </w:r>
      <w:proofErr w:type="spellStart"/>
      <w:r w:rsidRPr="00B97F01">
        <w:rPr>
          <w:rFonts w:ascii="Arial" w:hAnsi="Arial" w:cs="Arial"/>
          <w:bCs/>
          <w:sz w:val="14"/>
          <w:szCs w:val="14"/>
        </w:rPr>
        <w:t>G.</w:t>
      </w:r>
      <w:proofErr w:type="gramStart"/>
      <w:r w:rsidRPr="00B97F01">
        <w:rPr>
          <w:rFonts w:ascii="Arial" w:hAnsi="Arial" w:cs="Arial"/>
          <w:bCs/>
          <w:sz w:val="14"/>
          <w:szCs w:val="14"/>
        </w:rPr>
        <w:t>I.Turner</w:t>
      </w:r>
      <w:proofErr w:type="spellEnd"/>
      <w:proofErr w:type="gramEnd"/>
      <w:r w:rsidRPr="00B97F01">
        <w:rPr>
          <w:rFonts w:ascii="Arial" w:hAnsi="Arial" w:cs="Arial"/>
          <w:bCs/>
          <w:sz w:val="14"/>
          <w:szCs w:val="14"/>
        </w:rPr>
        <w:t xml:space="preserve"> National Medical Research Center for </w:t>
      </w:r>
      <w:proofErr w:type="spellStart"/>
      <w:r w:rsidRPr="00B97F01">
        <w:rPr>
          <w:rFonts w:ascii="Arial" w:hAnsi="Arial" w:cs="Arial"/>
          <w:bCs/>
          <w:sz w:val="14"/>
          <w:szCs w:val="14"/>
        </w:rPr>
        <w:t>Сhildren;s</w:t>
      </w:r>
      <w:proofErr w:type="spellEnd"/>
      <w:r w:rsidRPr="00B97F01">
        <w:rPr>
          <w:rFonts w:ascii="Arial" w:hAnsi="Arial" w:cs="Arial"/>
          <w:bCs/>
          <w:sz w:val="14"/>
          <w:szCs w:val="14"/>
        </w:rPr>
        <w:t xml:space="preserve"> Orthopedics and Trauma Surgery</w:t>
      </w:r>
      <w:r>
        <w:rPr>
          <w:rFonts w:ascii="Arial" w:hAnsi="Arial" w:cs="Arial"/>
          <w:bCs/>
          <w:sz w:val="14"/>
          <w:szCs w:val="14"/>
        </w:rPr>
        <w:t xml:space="preserve">. </w:t>
      </w:r>
      <w:r w:rsidRPr="00B97F01">
        <w:rPr>
          <w:rFonts w:ascii="Arial"/>
          <w:sz w:val="14"/>
        </w:rPr>
        <w:t>He is a leading specialist in the tre</w:t>
      </w:r>
      <w:r>
        <w:rPr>
          <w:rFonts w:ascii="Arial"/>
          <w:sz w:val="14"/>
        </w:rPr>
        <w:t>atment patient with spina bifida and cerebral palsy. Developed and implemented the</w:t>
      </w:r>
      <w:r w:rsidRPr="00B97F01">
        <w:rPr>
          <w:rFonts w:ascii="Arial"/>
          <w:sz w:val="14"/>
        </w:rPr>
        <w:t xml:space="preserve"> system of multidisciplinary approach in the treatment of patients with </w:t>
      </w:r>
      <w:r>
        <w:rPr>
          <w:rFonts w:ascii="Arial"/>
          <w:sz w:val="14"/>
        </w:rPr>
        <w:t>spina bifida and cerebral palsy</w:t>
      </w:r>
      <w:r w:rsidRPr="00B97F01">
        <w:rPr>
          <w:rFonts w:ascii="Arial"/>
          <w:sz w:val="14"/>
        </w:rPr>
        <w:t xml:space="preserve"> in Russia.</w:t>
      </w:r>
    </w:p>
    <w:p w14:paraId="134E9AF1" w14:textId="77777777" w:rsidR="00AA0A93" w:rsidRDefault="00AA0A93" w:rsidP="00AA0A93">
      <w:pPr>
        <w:spacing w:before="92"/>
        <w:ind w:right="4234"/>
        <w:rPr>
          <w:noProof/>
        </w:rPr>
      </w:pPr>
    </w:p>
    <w:p w14:paraId="499ADDB3" w14:textId="77777777" w:rsidR="00AA0A93" w:rsidRDefault="00AA0A93" w:rsidP="00AA0A93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 ortostas@mail.ru</w:t>
      </w:r>
    </w:p>
    <w:p w14:paraId="6F054F29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C97D13C" wp14:editId="7742CC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8A3CC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14:paraId="39BAC24B" w14:textId="77777777" w:rsidR="00AE3E37" w:rsidRDefault="00AE3E37">
      <w:pPr>
        <w:pStyle w:val="a3"/>
        <w:rPr>
          <w:rFonts w:ascii="Arial"/>
          <w:sz w:val="20"/>
        </w:rPr>
      </w:pPr>
    </w:p>
    <w:p w14:paraId="4CBC8E63" w14:textId="77777777" w:rsidR="00B31823" w:rsidRDefault="00B31823">
      <w:pPr>
        <w:pStyle w:val="a3"/>
        <w:rPr>
          <w:rFonts w:ascii="Arial"/>
          <w:sz w:val="20"/>
        </w:rPr>
      </w:pPr>
    </w:p>
    <w:p w14:paraId="4D9BF9CE" w14:textId="3D743A3F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3CB3251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9B715" w14:textId="77777777" w:rsidR="008705CA" w:rsidRDefault="008705CA">
      <w:r>
        <w:separator/>
      </w:r>
    </w:p>
  </w:endnote>
  <w:endnote w:type="continuationSeparator" w:id="0">
    <w:p w14:paraId="455CDE29" w14:textId="77777777" w:rsidR="008705CA" w:rsidRDefault="00870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OptimaCyrBoldBold">
    <w:altName w:val="Times New Roman"/>
    <w:panose1 w:val="020B0604020202020204"/>
    <w:charset w:val="00"/>
    <w:family w:val="roman"/>
    <w:notTrueType/>
    <w:pitch w:val="default"/>
  </w:font>
  <w:font w:name="TimesNewRomanPS-ItalicMT">
    <w:altName w:val="Times New Roman"/>
    <w:panose1 w:val="02020503050405090304"/>
    <w:charset w:val="00"/>
    <w:family w:val="roman"/>
    <w:notTrueType/>
    <w:pitch w:val="default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DCA6D4" w14:textId="77777777" w:rsidR="00AA0A93" w:rsidRDefault="00AA0A93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5251" behindDoc="1" locked="0" layoutInCell="1" allowOverlap="1" wp14:anchorId="3756BC7C" wp14:editId="1589A03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DD9E41" w14:textId="77777777" w:rsidR="00AA0A93" w:rsidRPr="005B3A56" w:rsidRDefault="00AA0A93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70D027A" w14:textId="77777777" w:rsidR="00AA0A93" w:rsidRPr="005B3A56" w:rsidRDefault="00AA0A93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56BC7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1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14:paraId="2EDD9E41" w14:textId="77777777" w:rsidR="00AA0A93" w:rsidRPr="005B3A56" w:rsidRDefault="00AA0A93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70D027A" w14:textId="77777777" w:rsidR="00AA0A93" w:rsidRPr="005B3A56" w:rsidRDefault="00AA0A93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5660" behindDoc="1" locked="0" layoutInCell="1" allowOverlap="1" wp14:anchorId="5BD4162D" wp14:editId="72639F0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1FE7A1" w14:textId="77777777" w:rsidR="00AA0A93" w:rsidRPr="005B3A56" w:rsidRDefault="00AA0A93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305CC73" w14:textId="77777777" w:rsidR="00AA0A93" w:rsidRPr="005B3A56" w:rsidRDefault="00AA0A93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D4162D" id="Text Box 2" o:spid="_x0000_s1029" type="#_x0000_t202" style="position:absolute;margin-left:252.1pt;margin-top:799.05pt;width:91.9pt;height:24.95pt;z-index:-8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K5Qvkq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14:paraId="301FE7A1" w14:textId="77777777" w:rsidR="00AA0A93" w:rsidRPr="005B3A56" w:rsidRDefault="00AA0A93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305CC73" w14:textId="77777777" w:rsidR="00AA0A93" w:rsidRPr="005B3A56" w:rsidRDefault="00AA0A93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6069" behindDoc="1" locked="0" layoutInCell="1" allowOverlap="1" wp14:anchorId="72D8B1D9" wp14:editId="7E2BB7A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1F4C21" w14:textId="77777777" w:rsidR="00AA0A93" w:rsidRPr="005B3A56" w:rsidRDefault="00AA0A93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DB852EC" w14:textId="77777777" w:rsidR="00AA0A93" w:rsidRPr="005B3A56" w:rsidRDefault="00AA0A93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D8B1D9" id="Text Box 1" o:spid="_x0000_s1030" type="#_x0000_t202" style="position:absolute;margin-left:468.9pt;margin-top:798.8pt;width:91.4pt;height:26.05pt;z-index:-41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" filled="f" stroked="f">
              <v:textbox inset="0,0,0,0">
                <w:txbxContent>
                  <w:p w14:paraId="1A1F4C21" w14:textId="77777777" w:rsidR="00AA0A93" w:rsidRPr="005B3A56" w:rsidRDefault="00AA0A93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DB852EC" w14:textId="77777777" w:rsidR="00AA0A93" w:rsidRPr="005B3A56" w:rsidRDefault="00AA0A93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C0F15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FBCE02F" wp14:editId="3BF15B1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B8A1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28D0D2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BCE02F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" filled="f" stroked="f">
              <v:textbox inset="0,0,0,0">
                <w:txbxContent>
                  <w:p w14:paraId="031B8A1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28D0D2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540707A" wp14:editId="0427BA1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76AB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0A6344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40707A" id="_x0000_s1032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dn1oEK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14:paraId="6C576AB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0A6344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72F384" w14:textId="77777777" w:rsidR="008705CA" w:rsidRDefault="008705CA">
      <w:r>
        <w:separator/>
      </w:r>
    </w:p>
  </w:footnote>
  <w:footnote w:type="continuationSeparator" w:id="0">
    <w:p w14:paraId="36E0F66B" w14:textId="77777777" w:rsidR="008705CA" w:rsidRDefault="00870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42ED5" w14:textId="77777777" w:rsidR="00AA0A93" w:rsidRDefault="00AA0A93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4433" behindDoc="1" locked="0" layoutInCell="1" allowOverlap="1" wp14:anchorId="44B800DB" wp14:editId="6205A86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A9EAB5" w14:textId="77777777" w:rsidR="00AA0A93" w:rsidRPr="005B3A56" w:rsidRDefault="00AA0A93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B800D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0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14:paraId="04A9EAB5" w14:textId="77777777" w:rsidR="00AA0A93" w:rsidRPr="005B3A56" w:rsidRDefault="00AA0A93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4842" behindDoc="1" locked="0" layoutInCell="1" allowOverlap="1" wp14:anchorId="0E1A3EE7" wp14:editId="1FEBE25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609D40" w14:textId="77777777" w:rsidR="00AA0A93" w:rsidRPr="005B3A56" w:rsidRDefault="00AA0A93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27D4F61" w14:textId="77777777" w:rsidR="00AA0A93" w:rsidRPr="005B3A56" w:rsidRDefault="00AA0A93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1A3EE7" id="Text Box 4" o:spid="_x0000_s1027" type="#_x0000_t202" style="position:absolute;margin-left:35pt;margin-top:48.3pt;width:515.95pt;height:40.1pt;z-index:-16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14:paraId="11609D40" w14:textId="77777777" w:rsidR="00AA0A93" w:rsidRPr="005B3A56" w:rsidRDefault="00AA0A93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27D4F61" w14:textId="77777777" w:rsidR="00AA0A93" w:rsidRPr="005B3A56" w:rsidRDefault="00AA0A93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71DBC" w14:textId="745C4376" w:rsidR="00AE3E37" w:rsidRDefault="008E6759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503313000" behindDoc="1" locked="0" layoutInCell="1" allowOverlap="1" wp14:anchorId="3DF05896" wp14:editId="7D4F1AC4">
          <wp:simplePos x="0" y="0"/>
          <wp:positionH relativeFrom="margin">
            <wp:align>center</wp:align>
          </wp:positionH>
          <wp:positionV relativeFrom="paragraph">
            <wp:posOffset>-182245</wp:posOffset>
          </wp:positionV>
          <wp:extent cx="6821805" cy="885825"/>
          <wp:effectExtent l="0" t="0" r="0" b="9525"/>
          <wp:wrapThrough wrapText="bothSides">
            <wp:wrapPolygon edited="0">
              <wp:start x="0" y="0"/>
              <wp:lineTo x="0" y="21368"/>
              <wp:lineTo x="21534" y="21368"/>
              <wp:lineTo x="2153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py of 5th World Congres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1805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9469E"/>
    <w:multiLevelType w:val="hybridMultilevel"/>
    <w:tmpl w:val="00287954"/>
    <w:lvl w:ilvl="0" w:tplc="30C0811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4202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79E6"/>
    <w:rsid w:val="00082E46"/>
    <w:rsid w:val="000E2911"/>
    <w:rsid w:val="00125E6E"/>
    <w:rsid w:val="001263DF"/>
    <w:rsid w:val="00130FA7"/>
    <w:rsid w:val="001D105D"/>
    <w:rsid w:val="001E763C"/>
    <w:rsid w:val="00255F0C"/>
    <w:rsid w:val="00292ED9"/>
    <w:rsid w:val="002A43AB"/>
    <w:rsid w:val="00314AFB"/>
    <w:rsid w:val="003B76D9"/>
    <w:rsid w:val="00404E5B"/>
    <w:rsid w:val="00414F7B"/>
    <w:rsid w:val="004355DC"/>
    <w:rsid w:val="004749B4"/>
    <w:rsid w:val="00494130"/>
    <w:rsid w:val="004F3523"/>
    <w:rsid w:val="005526D6"/>
    <w:rsid w:val="00593E8C"/>
    <w:rsid w:val="005973B9"/>
    <w:rsid w:val="005B3A56"/>
    <w:rsid w:val="006060CE"/>
    <w:rsid w:val="0063497F"/>
    <w:rsid w:val="00692DFB"/>
    <w:rsid w:val="00733CCC"/>
    <w:rsid w:val="0078738A"/>
    <w:rsid w:val="008705CA"/>
    <w:rsid w:val="00873DF0"/>
    <w:rsid w:val="008756E6"/>
    <w:rsid w:val="008E6759"/>
    <w:rsid w:val="00903D0A"/>
    <w:rsid w:val="009B2D44"/>
    <w:rsid w:val="009C1181"/>
    <w:rsid w:val="00A07E82"/>
    <w:rsid w:val="00A126D8"/>
    <w:rsid w:val="00A64D0E"/>
    <w:rsid w:val="00A9710C"/>
    <w:rsid w:val="00AA0A93"/>
    <w:rsid w:val="00AE1F2A"/>
    <w:rsid w:val="00AE3E37"/>
    <w:rsid w:val="00B21A57"/>
    <w:rsid w:val="00B31823"/>
    <w:rsid w:val="00B47616"/>
    <w:rsid w:val="00B75E0E"/>
    <w:rsid w:val="00C33602"/>
    <w:rsid w:val="00CA4143"/>
    <w:rsid w:val="00CD6F55"/>
    <w:rsid w:val="00D604EE"/>
    <w:rsid w:val="00D62425"/>
    <w:rsid w:val="00DE3104"/>
    <w:rsid w:val="00ED4E1F"/>
    <w:rsid w:val="00F72EEA"/>
    <w:rsid w:val="00F8136A"/>
    <w:rsid w:val="00F84CAE"/>
    <w:rsid w:val="00FC1C06"/>
    <w:rsid w:val="00FC2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288C67"/>
  <w15:docId w15:val="{7A21D78C-F368-5843-9DAE-E0C378AB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fontstyle01">
    <w:name w:val="fontstyle01"/>
    <w:basedOn w:val="a0"/>
    <w:rsid w:val="00AA0A93"/>
    <w:rPr>
      <w:rFonts w:ascii="AGOptimaCyrBoldBold" w:hAnsi="AGOptimaCyrBoldBold" w:hint="default"/>
      <w:b/>
      <w:bCs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AA0A93"/>
    <w:rPr>
      <w:rFonts w:ascii="TimesNewRomanPS-ItalicMT" w:hAnsi="TimesNewRomanPS-ItalicMT" w:hint="default"/>
      <w:b w:val="0"/>
      <w:bCs w:val="0"/>
      <w:i/>
      <w:iCs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Станислав Иванов</cp:lastModifiedBy>
  <cp:revision>2</cp:revision>
  <dcterms:created xsi:type="dcterms:W3CDTF">2021-04-02T18:55:00Z</dcterms:created>
  <dcterms:modified xsi:type="dcterms:W3CDTF">2021-04-02T18:55:00Z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