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406" w:rsidRPr="007E18D0" w:rsidRDefault="00403406" w:rsidP="0040340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A0905"/>
          <w:sz w:val="20"/>
        </w:rPr>
      </w:pPr>
      <w:r w:rsidRPr="007E18D0">
        <w:rPr>
          <w:rFonts w:ascii="Times New Roman" w:hAnsi="Times New Roman"/>
          <w:b/>
          <w:color w:val="0A0905"/>
          <w:sz w:val="20"/>
        </w:rPr>
        <w:t>THE EFFECT OF THE PERSONALITY PROFILE OF PATIENT IN THE OUTCOME OF NON OPERATIVE TREATMENT FOR LUMBAR INTERVERTEBRAL DISC PROLAPSE</w:t>
      </w:r>
    </w:p>
    <w:p w:rsidR="00403406" w:rsidRPr="007E18D0" w:rsidRDefault="00403406" w:rsidP="00403406">
      <w:pPr>
        <w:jc w:val="both"/>
        <w:rPr>
          <w:rFonts w:ascii="Times New Roman" w:hAnsi="Times New Roman"/>
          <w:sz w:val="20"/>
        </w:rPr>
      </w:pPr>
    </w:p>
    <w:p w:rsidR="00403406" w:rsidRPr="007E18D0" w:rsidRDefault="00403406" w:rsidP="00403406">
      <w:pPr>
        <w:jc w:val="both"/>
        <w:rPr>
          <w:rFonts w:ascii="Times New Roman" w:hAnsi="Times New Roman"/>
          <w:sz w:val="20"/>
        </w:rPr>
      </w:pPr>
      <w:r w:rsidRPr="007E18D0">
        <w:rPr>
          <w:rFonts w:ascii="Times New Roman" w:hAnsi="Times New Roman"/>
          <w:sz w:val="20"/>
        </w:rPr>
        <w:t xml:space="preserve">Syed M </w:t>
      </w:r>
      <w:proofErr w:type="spellStart"/>
      <w:r w:rsidRPr="007E18D0">
        <w:rPr>
          <w:rFonts w:ascii="Times New Roman" w:hAnsi="Times New Roman"/>
          <w:sz w:val="20"/>
        </w:rPr>
        <w:t>M</w:t>
      </w:r>
      <w:proofErr w:type="spellEnd"/>
      <w:r w:rsidRPr="007E18D0">
        <w:rPr>
          <w:rFonts w:ascii="Times New Roman" w:hAnsi="Times New Roman"/>
          <w:sz w:val="20"/>
        </w:rPr>
        <w:t xml:space="preserve"> Hashmi, </w:t>
      </w:r>
      <w:proofErr w:type="spellStart"/>
      <w:r w:rsidRPr="007E18D0">
        <w:rPr>
          <w:rFonts w:ascii="Times New Roman" w:hAnsi="Times New Roman"/>
          <w:sz w:val="20"/>
        </w:rPr>
        <w:t>Pranaw</w:t>
      </w:r>
      <w:proofErr w:type="spellEnd"/>
      <w:r w:rsidRPr="007E18D0">
        <w:rPr>
          <w:rFonts w:ascii="Times New Roman" w:hAnsi="Times New Roman"/>
          <w:sz w:val="20"/>
        </w:rPr>
        <w:t xml:space="preserve"> Kumar, Ibrahim </w:t>
      </w:r>
      <w:proofErr w:type="spellStart"/>
      <w:r w:rsidRPr="007E18D0">
        <w:rPr>
          <w:rFonts w:ascii="Times New Roman" w:hAnsi="Times New Roman"/>
          <w:sz w:val="20"/>
        </w:rPr>
        <w:t>Hammoud</w:t>
      </w:r>
      <w:proofErr w:type="spellEnd"/>
      <w:r w:rsidRPr="007E18D0">
        <w:rPr>
          <w:rFonts w:ascii="Times New Roman" w:hAnsi="Times New Roman"/>
          <w:sz w:val="20"/>
        </w:rPr>
        <w:t xml:space="preserve">, </w:t>
      </w:r>
      <w:proofErr w:type="spellStart"/>
      <w:r w:rsidRPr="007E18D0">
        <w:rPr>
          <w:rFonts w:ascii="Times New Roman" w:hAnsi="Times New Roman"/>
          <w:sz w:val="20"/>
        </w:rPr>
        <w:t>Akmal</w:t>
      </w:r>
      <w:proofErr w:type="spellEnd"/>
      <w:r w:rsidRPr="007E18D0">
        <w:rPr>
          <w:rFonts w:ascii="Times New Roman" w:hAnsi="Times New Roman"/>
          <w:sz w:val="20"/>
        </w:rPr>
        <w:t xml:space="preserve"> Jamil, </w:t>
      </w:r>
      <w:proofErr w:type="spellStart"/>
      <w:r w:rsidRPr="007E18D0">
        <w:rPr>
          <w:rFonts w:ascii="Times New Roman" w:hAnsi="Times New Roman"/>
          <w:sz w:val="20"/>
        </w:rPr>
        <w:t>Shahid</w:t>
      </w:r>
      <w:proofErr w:type="spellEnd"/>
      <w:r w:rsidRPr="007E18D0">
        <w:rPr>
          <w:rFonts w:ascii="Times New Roman" w:hAnsi="Times New Roman"/>
          <w:sz w:val="20"/>
        </w:rPr>
        <w:t xml:space="preserve"> Ahmed</w:t>
      </w:r>
    </w:p>
    <w:p w:rsidR="00403406" w:rsidRPr="007E18D0" w:rsidRDefault="00403406" w:rsidP="00695029">
      <w:pPr>
        <w:spacing w:line="240" w:lineRule="auto"/>
        <w:jc w:val="both"/>
        <w:rPr>
          <w:rFonts w:ascii="Times New Roman" w:hAnsi="Times New Roman"/>
          <w:b/>
          <w:sz w:val="20"/>
        </w:rPr>
      </w:pPr>
      <w:r w:rsidRPr="007E18D0">
        <w:rPr>
          <w:rFonts w:ascii="Times New Roman" w:hAnsi="Times New Roman"/>
          <w:b/>
          <w:sz w:val="20"/>
        </w:rPr>
        <w:t>Objective</w:t>
      </w:r>
    </w:p>
    <w:p w:rsidR="00403406" w:rsidRPr="007E18D0" w:rsidRDefault="00403406" w:rsidP="00695029">
      <w:pPr>
        <w:spacing w:line="240" w:lineRule="auto"/>
        <w:jc w:val="both"/>
        <w:rPr>
          <w:rFonts w:ascii="Times New Roman" w:hAnsi="Times New Roman"/>
          <w:sz w:val="20"/>
        </w:rPr>
      </w:pPr>
      <w:r w:rsidRPr="007E18D0">
        <w:rPr>
          <w:rFonts w:ascii="Times New Roman" w:hAnsi="Times New Roman"/>
          <w:sz w:val="20"/>
        </w:rPr>
        <w:t xml:space="preserve">To evaluate the effect of personality profile of patients in the outcome of </w:t>
      </w:r>
      <w:proofErr w:type="spellStart"/>
      <w:r w:rsidRPr="007E18D0">
        <w:rPr>
          <w:rFonts w:ascii="Times New Roman" w:hAnsi="Times New Roman"/>
          <w:sz w:val="20"/>
        </w:rPr>
        <w:t>non operative</w:t>
      </w:r>
      <w:proofErr w:type="spellEnd"/>
      <w:r w:rsidRPr="007E18D0">
        <w:rPr>
          <w:rFonts w:ascii="Times New Roman" w:hAnsi="Times New Roman"/>
          <w:sz w:val="20"/>
        </w:rPr>
        <w:t xml:space="preserve"> management for </w:t>
      </w:r>
      <w:proofErr w:type="gramStart"/>
      <w:r w:rsidRPr="007E18D0">
        <w:rPr>
          <w:rFonts w:ascii="Times New Roman" w:hAnsi="Times New Roman"/>
          <w:sz w:val="20"/>
        </w:rPr>
        <w:t>lumbar  intervertebral</w:t>
      </w:r>
      <w:proofErr w:type="gramEnd"/>
      <w:r w:rsidRPr="007E18D0">
        <w:rPr>
          <w:rFonts w:ascii="Times New Roman" w:hAnsi="Times New Roman"/>
          <w:sz w:val="20"/>
        </w:rPr>
        <w:t xml:space="preserve"> disc prolapse.</w:t>
      </w:r>
    </w:p>
    <w:p w:rsidR="00403406" w:rsidRPr="007E18D0" w:rsidRDefault="00695029" w:rsidP="00695029">
      <w:pPr>
        <w:spacing w:line="240" w:lineRule="auto"/>
        <w:jc w:val="both"/>
        <w:rPr>
          <w:rFonts w:ascii="Times New Roman" w:hAnsi="Times New Roman"/>
          <w:b/>
          <w:sz w:val="20"/>
        </w:rPr>
      </w:pPr>
      <w:r w:rsidRPr="007E18D0">
        <w:rPr>
          <w:rFonts w:ascii="Times New Roman" w:hAnsi="Times New Roman"/>
          <w:b/>
          <w:sz w:val="20"/>
        </w:rPr>
        <w:t>Materials and Methods</w:t>
      </w:r>
    </w:p>
    <w:p w:rsidR="00403406" w:rsidRPr="007E18D0" w:rsidRDefault="00403406" w:rsidP="00695029">
      <w:pPr>
        <w:pStyle w:val="Heading3"/>
        <w:rPr>
          <w:rFonts w:ascii="Times New Roman" w:hAnsi="Times New Roman" w:cs="Times New Roman"/>
          <w:b w:val="0"/>
          <w:bCs w:val="0"/>
          <w:sz w:val="20"/>
          <w:szCs w:val="22"/>
        </w:rPr>
      </w:pP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    </w:t>
      </w:r>
      <w:r w:rsidR="00695029" w:rsidRPr="007E18D0">
        <w:rPr>
          <w:rFonts w:ascii="Times New Roman" w:hAnsi="Times New Roman" w:cs="Times New Roman"/>
          <w:b w:val="0"/>
          <w:sz w:val="20"/>
          <w:szCs w:val="22"/>
        </w:rPr>
        <w:t>All consecutive</w:t>
      </w: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 cases of lumbar intervertebral disc prolapse</w:t>
      </w:r>
      <w:r w:rsidR="00C1557F" w:rsidRPr="007E18D0">
        <w:rPr>
          <w:rFonts w:ascii="Times New Roman" w:hAnsi="Times New Roman"/>
          <w:b w:val="0"/>
          <w:sz w:val="20"/>
          <w:szCs w:val="22"/>
        </w:rPr>
        <w:t>(IVDP)</w:t>
      </w: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 </w:t>
      </w:r>
      <w:r w:rsidR="00695029" w:rsidRPr="007E18D0">
        <w:rPr>
          <w:rFonts w:ascii="Times New Roman" w:hAnsi="Times New Roman" w:cs="Times New Roman"/>
          <w:b w:val="0"/>
          <w:sz w:val="20"/>
          <w:szCs w:val="22"/>
        </w:rPr>
        <w:t>that</w:t>
      </w: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 were treated in the Department of  Neurosurgery, </w:t>
      </w:r>
      <w:proofErr w:type="spellStart"/>
      <w:r w:rsidRPr="007E18D0">
        <w:rPr>
          <w:rFonts w:ascii="Times New Roman" w:hAnsi="Times New Roman" w:cs="Times New Roman"/>
          <w:b w:val="0"/>
          <w:sz w:val="20"/>
          <w:szCs w:val="22"/>
        </w:rPr>
        <w:t>Abbasi</w:t>
      </w:r>
      <w:proofErr w:type="spellEnd"/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 Shaheed Hospital, </w:t>
      </w:r>
      <w:r w:rsidR="00C1557F" w:rsidRPr="007E18D0">
        <w:rPr>
          <w:rFonts w:ascii="Times New Roman" w:hAnsi="Times New Roman" w:cs="Times New Roman"/>
          <w:b w:val="0"/>
          <w:sz w:val="20"/>
          <w:szCs w:val="22"/>
        </w:rPr>
        <w:t>Karachi, Pakistan</w:t>
      </w: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 </w:t>
      </w:r>
      <w:r w:rsidRPr="007E18D0">
        <w:rPr>
          <w:rFonts w:ascii="Times New Roman" w:hAnsi="Times New Roman" w:cs="Times New Roman"/>
          <w:b w:val="0"/>
          <w:bCs w:val="0"/>
          <w:sz w:val="20"/>
          <w:szCs w:val="22"/>
        </w:rPr>
        <w:t>during a time period of</w:t>
      </w: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 June 201</w:t>
      </w:r>
      <w:r w:rsidR="00695029" w:rsidRPr="007E18D0">
        <w:rPr>
          <w:rFonts w:ascii="Times New Roman" w:hAnsi="Times New Roman" w:cs="Times New Roman"/>
          <w:b w:val="0"/>
          <w:sz w:val="20"/>
          <w:szCs w:val="22"/>
        </w:rPr>
        <w:t>7</w:t>
      </w: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 to October 201</w:t>
      </w:r>
      <w:r w:rsidR="00695029" w:rsidRPr="007E18D0">
        <w:rPr>
          <w:rFonts w:ascii="Times New Roman" w:hAnsi="Times New Roman" w:cs="Times New Roman"/>
          <w:b w:val="0"/>
          <w:sz w:val="20"/>
          <w:szCs w:val="22"/>
        </w:rPr>
        <w:t>8</w:t>
      </w: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. </w:t>
      </w:r>
      <w:r w:rsidRPr="007E18D0">
        <w:rPr>
          <w:rFonts w:ascii="Times New Roman" w:hAnsi="Times New Roman" w:cs="Times New Roman"/>
          <w:sz w:val="20"/>
          <w:szCs w:val="22"/>
        </w:rPr>
        <w:t>Study design</w:t>
      </w:r>
      <w:r w:rsidRPr="007E18D0">
        <w:rPr>
          <w:rFonts w:ascii="Times New Roman" w:hAnsi="Times New Roman" w:cs="Times New Roman"/>
          <w:b w:val="0"/>
          <w:sz w:val="20"/>
          <w:szCs w:val="22"/>
        </w:rPr>
        <w:t xml:space="preserve">: </w:t>
      </w:r>
      <w:r w:rsidRPr="007E18D0">
        <w:rPr>
          <w:rFonts w:ascii="Times New Roman" w:hAnsi="Times New Roman" w:cs="Times New Roman"/>
          <w:b w:val="0"/>
          <w:bCs w:val="0"/>
          <w:sz w:val="20"/>
          <w:szCs w:val="22"/>
        </w:rPr>
        <w:t>Cross-</w:t>
      </w:r>
      <w:proofErr w:type="gramStart"/>
      <w:r w:rsidRPr="007E18D0">
        <w:rPr>
          <w:rFonts w:ascii="Times New Roman" w:hAnsi="Times New Roman" w:cs="Times New Roman"/>
          <w:b w:val="0"/>
          <w:bCs w:val="0"/>
          <w:sz w:val="20"/>
          <w:szCs w:val="22"/>
        </w:rPr>
        <w:t>sectional  study</w:t>
      </w:r>
      <w:proofErr w:type="gramEnd"/>
      <w:r w:rsidRPr="007E18D0">
        <w:rPr>
          <w:rFonts w:ascii="Times New Roman" w:hAnsi="Times New Roman" w:cs="Times New Roman"/>
          <w:b w:val="0"/>
          <w:bCs w:val="0"/>
          <w:sz w:val="20"/>
          <w:szCs w:val="22"/>
        </w:rPr>
        <w:t xml:space="preserve">                          .</w:t>
      </w:r>
    </w:p>
    <w:p w:rsidR="00403406" w:rsidRPr="007E18D0" w:rsidRDefault="00403406" w:rsidP="00695029">
      <w:pPr>
        <w:spacing w:line="240" w:lineRule="auto"/>
        <w:jc w:val="both"/>
        <w:rPr>
          <w:rFonts w:ascii="Times New Roman" w:hAnsi="Times New Roman"/>
          <w:bCs/>
          <w:sz w:val="20"/>
        </w:rPr>
      </w:pPr>
      <w:r w:rsidRPr="007E18D0">
        <w:rPr>
          <w:rFonts w:ascii="Times New Roman" w:hAnsi="Times New Roman"/>
          <w:b/>
          <w:bCs/>
          <w:sz w:val="20"/>
        </w:rPr>
        <w:t>Methodology</w:t>
      </w:r>
      <w:r w:rsidRPr="007E18D0">
        <w:rPr>
          <w:rFonts w:ascii="Times New Roman" w:hAnsi="Times New Roman"/>
          <w:bCs/>
          <w:sz w:val="20"/>
        </w:rPr>
        <w:t xml:space="preserve">: </w:t>
      </w:r>
    </w:p>
    <w:p w:rsidR="00403406" w:rsidRPr="007E18D0" w:rsidRDefault="00403406" w:rsidP="00695029">
      <w:pPr>
        <w:spacing w:line="240" w:lineRule="auto"/>
        <w:rPr>
          <w:rFonts w:ascii="Times New Roman" w:hAnsi="Times New Roman"/>
          <w:bCs/>
          <w:sz w:val="20"/>
        </w:rPr>
      </w:pPr>
      <w:r w:rsidRPr="007E18D0">
        <w:rPr>
          <w:rFonts w:ascii="Times New Roman" w:hAnsi="Times New Roman"/>
          <w:bCs/>
          <w:sz w:val="20"/>
        </w:rPr>
        <w:t xml:space="preserve"> </w:t>
      </w:r>
      <w:r w:rsidR="00A90223" w:rsidRPr="007E18D0">
        <w:rPr>
          <w:rFonts w:ascii="Times New Roman" w:hAnsi="Times New Roman"/>
          <w:bCs/>
          <w:sz w:val="20"/>
        </w:rPr>
        <w:t xml:space="preserve">All </w:t>
      </w:r>
      <w:r w:rsidR="00295E8A" w:rsidRPr="007E18D0">
        <w:rPr>
          <w:rFonts w:ascii="Times New Roman" w:hAnsi="Times New Roman"/>
          <w:bCs/>
          <w:sz w:val="20"/>
        </w:rPr>
        <w:t>p</w:t>
      </w:r>
      <w:r w:rsidR="00A90223" w:rsidRPr="007E18D0">
        <w:rPr>
          <w:rFonts w:ascii="Times New Roman" w:hAnsi="Times New Roman"/>
          <w:bCs/>
          <w:sz w:val="20"/>
        </w:rPr>
        <w:t xml:space="preserve">atients </w:t>
      </w:r>
      <w:r w:rsidR="00295E8A" w:rsidRPr="007E18D0">
        <w:rPr>
          <w:rFonts w:ascii="Times New Roman" w:hAnsi="Times New Roman"/>
          <w:bCs/>
          <w:sz w:val="20"/>
        </w:rPr>
        <w:t xml:space="preserve">who were </w:t>
      </w:r>
      <w:r w:rsidR="00A90223" w:rsidRPr="007E18D0">
        <w:rPr>
          <w:rFonts w:ascii="Times New Roman" w:hAnsi="Times New Roman"/>
          <w:bCs/>
          <w:sz w:val="20"/>
        </w:rPr>
        <w:t xml:space="preserve">underwent MRI of lumbar spine. </w:t>
      </w:r>
      <w:r w:rsidRPr="007E18D0">
        <w:rPr>
          <w:rFonts w:ascii="Times New Roman" w:hAnsi="Times New Roman"/>
          <w:bCs/>
          <w:sz w:val="20"/>
        </w:rPr>
        <w:t xml:space="preserve">All the </w:t>
      </w:r>
      <w:r w:rsidR="00A90223" w:rsidRPr="007E18D0">
        <w:rPr>
          <w:rFonts w:ascii="Times New Roman" w:hAnsi="Times New Roman"/>
          <w:bCs/>
          <w:sz w:val="20"/>
        </w:rPr>
        <w:t>patients</w:t>
      </w:r>
      <w:r w:rsidRPr="007E18D0">
        <w:rPr>
          <w:rFonts w:ascii="Times New Roman" w:hAnsi="Times New Roman"/>
          <w:bCs/>
          <w:sz w:val="20"/>
        </w:rPr>
        <w:t xml:space="preserve"> admitted with clinically diagnosed disc prolapse underwent non-operative management in the form of bed rest, pelvic traction, analgesics/NSAIDs, muscle relaxants and neurotropic agents. </w:t>
      </w:r>
      <w:r w:rsidRPr="007E18D0">
        <w:rPr>
          <w:rFonts w:ascii="Times New Roman" w:hAnsi="Times New Roman"/>
          <w:sz w:val="20"/>
        </w:rPr>
        <w:t>Once pain improved they were started on spinal stabilization exercises. Epidural steroid injection was given to patients who showed</w:t>
      </w:r>
      <w:r w:rsidR="00A90223" w:rsidRPr="007E18D0">
        <w:rPr>
          <w:rFonts w:ascii="Times New Roman" w:hAnsi="Times New Roman"/>
          <w:sz w:val="20"/>
        </w:rPr>
        <w:t xml:space="preserve"> no</w:t>
      </w:r>
      <w:r w:rsidRPr="007E18D0">
        <w:rPr>
          <w:rFonts w:ascii="Times New Roman" w:hAnsi="Times New Roman"/>
          <w:sz w:val="20"/>
        </w:rPr>
        <w:t xml:space="preserve"> improvement</w:t>
      </w:r>
      <w:r w:rsidR="00A90223" w:rsidRPr="007E18D0">
        <w:rPr>
          <w:rFonts w:ascii="Times New Roman" w:hAnsi="Times New Roman"/>
          <w:sz w:val="20"/>
        </w:rPr>
        <w:t xml:space="preserve"> with analgesics. </w:t>
      </w:r>
      <w:r w:rsidRPr="007E18D0">
        <w:rPr>
          <w:rFonts w:ascii="Times New Roman" w:hAnsi="Times New Roman"/>
          <w:bCs/>
          <w:sz w:val="20"/>
        </w:rPr>
        <w:t>The patients were followed up in regular intervals for minimum period of 1 year.  The clinical assessment and the personality profile were assessed at the end of 1 year.</w:t>
      </w:r>
    </w:p>
    <w:p w:rsidR="00403406" w:rsidRPr="007E18D0" w:rsidRDefault="00695029" w:rsidP="00695029">
      <w:pPr>
        <w:spacing w:line="240" w:lineRule="auto"/>
        <w:rPr>
          <w:rFonts w:ascii="Times New Roman" w:hAnsi="Times New Roman"/>
          <w:b/>
          <w:sz w:val="20"/>
        </w:rPr>
      </w:pPr>
      <w:r w:rsidRPr="007E18D0">
        <w:rPr>
          <w:rFonts w:ascii="Times New Roman" w:hAnsi="Times New Roman"/>
          <w:b/>
          <w:sz w:val="20"/>
        </w:rPr>
        <w:t xml:space="preserve"> Results</w:t>
      </w:r>
      <w:r w:rsidR="00403406" w:rsidRPr="007E18D0">
        <w:rPr>
          <w:rFonts w:ascii="Times New Roman" w:hAnsi="Times New Roman"/>
          <w:sz w:val="20"/>
        </w:rPr>
        <w:tab/>
      </w:r>
    </w:p>
    <w:p w:rsidR="00403406" w:rsidRPr="007E18D0" w:rsidRDefault="00403406" w:rsidP="00695029">
      <w:pPr>
        <w:tabs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color w:val="000000"/>
          <w:sz w:val="20"/>
        </w:rPr>
      </w:pPr>
      <w:r w:rsidRPr="007E18D0">
        <w:rPr>
          <w:rFonts w:ascii="Times New Roman" w:hAnsi="Times New Roman"/>
          <w:sz w:val="20"/>
        </w:rPr>
        <w:t xml:space="preserve">Two hundred and four patients were evaluated. 182 cases were included in this study. 22 patients were excluded due to a high lie score in EPQR .The average age of patients was 40.6 years (range 18-59). The male to female ratio was 3.4:1.  </w:t>
      </w:r>
      <w:r w:rsidR="00695029" w:rsidRPr="007E18D0">
        <w:rPr>
          <w:rFonts w:ascii="Times New Roman" w:hAnsi="Times New Roman"/>
          <w:sz w:val="20"/>
        </w:rPr>
        <w:t xml:space="preserve">One hundred and twenty </w:t>
      </w:r>
      <w:proofErr w:type="gramStart"/>
      <w:r w:rsidR="00695029" w:rsidRPr="007E18D0">
        <w:rPr>
          <w:rFonts w:ascii="Times New Roman" w:hAnsi="Times New Roman"/>
          <w:sz w:val="20"/>
        </w:rPr>
        <w:t>seven</w:t>
      </w:r>
      <w:r w:rsidRPr="007E18D0">
        <w:rPr>
          <w:rFonts w:ascii="Times New Roman" w:hAnsi="Times New Roman"/>
          <w:color w:val="000000"/>
          <w:sz w:val="20"/>
        </w:rPr>
        <w:t xml:space="preserve">  (</w:t>
      </w:r>
      <w:proofErr w:type="gramEnd"/>
      <w:r w:rsidRPr="007E18D0">
        <w:rPr>
          <w:rFonts w:ascii="Times New Roman" w:hAnsi="Times New Roman"/>
          <w:color w:val="000000"/>
          <w:sz w:val="20"/>
        </w:rPr>
        <w:t>69.8%) patients had disc prolapse at L4-5 level</w:t>
      </w:r>
      <w:r w:rsidR="00695029" w:rsidRPr="007E18D0">
        <w:rPr>
          <w:rFonts w:ascii="Times New Roman" w:hAnsi="Times New Roman"/>
          <w:color w:val="000000"/>
          <w:sz w:val="20"/>
        </w:rPr>
        <w:t>.</w:t>
      </w:r>
      <w:r w:rsidRPr="007E18D0">
        <w:rPr>
          <w:rFonts w:ascii="Times New Roman" w:hAnsi="Times New Roman"/>
          <w:bCs/>
          <w:color w:val="000000"/>
          <w:sz w:val="20"/>
        </w:rPr>
        <w:t xml:space="preserve"> The most common anatomical type of disc prolapse was central type. It was seen in 90 patients (49.5%)</w:t>
      </w:r>
      <w:r w:rsidR="00695029" w:rsidRPr="007E18D0">
        <w:rPr>
          <w:rFonts w:ascii="Times New Roman" w:hAnsi="Times New Roman"/>
          <w:bCs/>
          <w:color w:val="000000"/>
          <w:sz w:val="20"/>
        </w:rPr>
        <w:t xml:space="preserve"> while 41.8% had </w:t>
      </w:r>
      <w:proofErr w:type="spellStart"/>
      <w:r w:rsidR="00695029" w:rsidRPr="007E18D0">
        <w:rPr>
          <w:rFonts w:ascii="Times New Roman" w:hAnsi="Times New Roman"/>
          <w:bCs/>
          <w:color w:val="000000"/>
          <w:sz w:val="20"/>
        </w:rPr>
        <w:t>paracaudal</w:t>
      </w:r>
      <w:proofErr w:type="spellEnd"/>
      <w:r w:rsidR="00695029" w:rsidRPr="007E18D0">
        <w:rPr>
          <w:rFonts w:ascii="Times New Roman" w:hAnsi="Times New Roman"/>
          <w:bCs/>
          <w:color w:val="000000"/>
          <w:sz w:val="20"/>
        </w:rPr>
        <w:t xml:space="preserve"> disc prolapsed</w:t>
      </w:r>
      <w:r w:rsidRPr="007E18D0">
        <w:rPr>
          <w:rFonts w:ascii="Times New Roman" w:hAnsi="Times New Roman"/>
          <w:bCs/>
          <w:color w:val="000000"/>
          <w:sz w:val="20"/>
        </w:rPr>
        <w:t xml:space="preserve">. </w:t>
      </w:r>
      <w:r w:rsidRPr="007E18D0">
        <w:rPr>
          <w:rFonts w:ascii="Times New Roman" w:hAnsi="Times New Roman"/>
          <w:color w:val="000000"/>
          <w:sz w:val="20"/>
        </w:rPr>
        <w:t xml:space="preserve">Twenty four </w:t>
      </w:r>
      <w:r w:rsidRPr="007E18D0">
        <w:rPr>
          <w:rFonts w:ascii="Times New Roman" w:hAnsi="Times New Roman"/>
          <w:bCs/>
          <w:color w:val="000000"/>
          <w:sz w:val="20"/>
        </w:rPr>
        <w:t>patients (13.2%) had been given epidural steroid.</w:t>
      </w:r>
      <w:r w:rsidR="00695029" w:rsidRPr="007E18D0">
        <w:rPr>
          <w:rFonts w:ascii="Times New Roman" w:hAnsi="Times New Roman"/>
          <w:bCs/>
          <w:color w:val="000000"/>
          <w:sz w:val="20"/>
        </w:rPr>
        <w:t xml:space="preserve"> One hundred and eleven</w:t>
      </w:r>
      <w:r w:rsidRPr="007E18D0">
        <w:rPr>
          <w:rFonts w:ascii="Times New Roman" w:hAnsi="Times New Roman"/>
          <w:bCs/>
          <w:color w:val="000000"/>
          <w:sz w:val="20"/>
        </w:rPr>
        <w:t xml:space="preserve">, 63 and 8 of total patients scored ‘Low’, ‘Average’ and ‘High’ respectively for EPQ- extroversion domain. A majority of patients score high on extroversion and </w:t>
      </w:r>
      <w:proofErr w:type="spellStart"/>
      <w:r w:rsidRPr="007E18D0">
        <w:rPr>
          <w:rFonts w:ascii="Times New Roman" w:hAnsi="Times New Roman"/>
          <w:bCs/>
          <w:color w:val="000000"/>
          <w:sz w:val="20"/>
        </w:rPr>
        <w:t>neurotism</w:t>
      </w:r>
      <w:proofErr w:type="spellEnd"/>
      <w:r w:rsidRPr="007E18D0">
        <w:rPr>
          <w:rFonts w:ascii="Times New Roman" w:hAnsi="Times New Roman"/>
          <w:bCs/>
          <w:color w:val="000000"/>
          <w:sz w:val="20"/>
        </w:rPr>
        <w:t>.</w:t>
      </w:r>
    </w:p>
    <w:p w:rsidR="00403406" w:rsidRPr="007E18D0" w:rsidRDefault="00695029" w:rsidP="00695029">
      <w:pPr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000000"/>
          <w:sz w:val="20"/>
        </w:rPr>
      </w:pPr>
      <w:r w:rsidRPr="007E18D0">
        <w:rPr>
          <w:rFonts w:ascii="Times New Roman" w:hAnsi="Times New Roman"/>
          <w:b/>
          <w:bCs/>
          <w:color w:val="000000"/>
          <w:sz w:val="20"/>
        </w:rPr>
        <w:t>Conclusion</w:t>
      </w:r>
    </w:p>
    <w:p w:rsidR="00403406" w:rsidRPr="007E18D0" w:rsidRDefault="00403406" w:rsidP="00403406">
      <w:pPr>
        <w:rPr>
          <w:rFonts w:ascii="Times New Roman" w:hAnsi="Times New Roman"/>
          <w:sz w:val="20"/>
        </w:rPr>
      </w:pPr>
      <w:r w:rsidRPr="007E18D0">
        <w:rPr>
          <w:rFonts w:ascii="Times New Roman" w:hAnsi="Times New Roman"/>
          <w:sz w:val="20"/>
        </w:rPr>
        <w:t xml:space="preserve">The results in this study shows the relevance </w:t>
      </w:r>
      <w:proofErr w:type="gramStart"/>
      <w:r w:rsidRPr="007E18D0">
        <w:rPr>
          <w:rFonts w:ascii="Times New Roman" w:hAnsi="Times New Roman"/>
          <w:sz w:val="20"/>
        </w:rPr>
        <w:t>of  personality</w:t>
      </w:r>
      <w:proofErr w:type="gramEnd"/>
      <w:r w:rsidRPr="007E18D0">
        <w:rPr>
          <w:rFonts w:ascii="Times New Roman" w:hAnsi="Times New Roman"/>
          <w:sz w:val="20"/>
        </w:rPr>
        <w:t xml:space="preserve"> factors in treatment outcome for patients with disc prolapse.  It showed that higher the EPQ –psychoticism domain poorer the outcome </w:t>
      </w:r>
      <w:r w:rsidR="00695029" w:rsidRPr="007E18D0">
        <w:rPr>
          <w:rFonts w:ascii="Times New Roman" w:hAnsi="Times New Roman"/>
          <w:sz w:val="20"/>
        </w:rPr>
        <w:t>and</w:t>
      </w:r>
      <w:r w:rsidRPr="007E18D0">
        <w:rPr>
          <w:rFonts w:ascii="Times New Roman" w:hAnsi="Times New Roman"/>
          <w:sz w:val="20"/>
        </w:rPr>
        <w:t xml:space="preserve"> higher the EPQ -neuroticism domain worse is the </w:t>
      </w:r>
      <w:proofErr w:type="gramStart"/>
      <w:r w:rsidRPr="007E18D0">
        <w:rPr>
          <w:rFonts w:ascii="Times New Roman" w:hAnsi="Times New Roman"/>
          <w:sz w:val="20"/>
        </w:rPr>
        <w:t>outcome .</w:t>
      </w:r>
      <w:proofErr w:type="gramEnd"/>
      <w:r w:rsidRPr="007E18D0">
        <w:rPr>
          <w:rFonts w:ascii="Times New Roman" w:hAnsi="Times New Roman"/>
          <w:sz w:val="20"/>
        </w:rPr>
        <w:t xml:space="preserve"> Low EPQ –</w:t>
      </w:r>
      <w:proofErr w:type="gramStart"/>
      <w:r w:rsidRPr="007E18D0">
        <w:rPr>
          <w:rFonts w:ascii="Times New Roman" w:hAnsi="Times New Roman"/>
          <w:sz w:val="20"/>
        </w:rPr>
        <w:t>psychoticism ,</w:t>
      </w:r>
      <w:proofErr w:type="gramEnd"/>
      <w:r w:rsidRPr="007E18D0">
        <w:rPr>
          <w:rFonts w:ascii="Times New Roman" w:hAnsi="Times New Roman"/>
          <w:sz w:val="20"/>
        </w:rPr>
        <w:t xml:space="preserve"> neuroticism  domains showed better outcome with ODI and Lin’s classification. The present study however does not show any significant relationship between </w:t>
      </w:r>
      <w:proofErr w:type="spellStart"/>
      <w:r w:rsidRPr="007E18D0">
        <w:rPr>
          <w:rFonts w:ascii="Times New Roman" w:hAnsi="Times New Roman"/>
          <w:sz w:val="20"/>
        </w:rPr>
        <w:t>extroverticism</w:t>
      </w:r>
      <w:proofErr w:type="spellEnd"/>
      <w:r w:rsidRPr="007E18D0">
        <w:rPr>
          <w:rFonts w:ascii="Times New Roman" w:hAnsi="Times New Roman"/>
          <w:sz w:val="20"/>
        </w:rPr>
        <w:t xml:space="preserve"> and </w:t>
      </w:r>
      <w:proofErr w:type="spellStart"/>
      <w:r w:rsidRPr="007E18D0">
        <w:rPr>
          <w:rFonts w:ascii="Times New Roman" w:hAnsi="Times New Roman"/>
          <w:sz w:val="20"/>
        </w:rPr>
        <w:t>Oswestry</w:t>
      </w:r>
      <w:proofErr w:type="spellEnd"/>
      <w:r w:rsidRPr="007E18D0">
        <w:rPr>
          <w:rFonts w:ascii="Times New Roman" w:hAnsi="Times New Roman"/>
          <w:sz w:val="20"/>
        </w:rPr>
        <w:t xml:space="preserve"> disability index</w:t>
      </w:r>
    </w:p>
    <w:p w:rsidR="007E18D0" w:rsidRPr="007E18D0" w:rsidRDefault="007E18D0" w:rsidP="007E18D0">
      <w:pPr>
        <w:rPr>
          <w:rFonts w:ascii="Times New Roman" w:hAnsi="Times New Roman"/>
          <w:b/>
          <w:sz w:val="20"/>
          <w:szCs w:val="20"/>
        </w:rPr>
      </w:pPr>
      <w:r w:rsidRPr="007E18D0">
        <w:rPr>
          <w:rFonts w:ascii="Times New Roman" w:hAnsi="Times New Roman"/>
          <w:b/>
          <w:sz w:val="20"/>
          <w:szCs w:val="20"/>
        </w:rPr>
        <w:t>Biography:</w:t>
      </w:r>
    </w:p>
    <w:p w:rsidR="007E18D0" w:rsidRPr="007E18D0" w:rsidRDefault="007E18D0" w:rsidP="007E18D0">
      <w:pPr>
        <w:rPr>
          <w:rFonts w:ascii="Times New Roman" w:hAnsi="Times New Roman"/>
          <w:sz w:val="20"/>
          <w:szCs w:val="20"/>
        </w:rPr>
      </w:pPr>
      <w:proofErr w:type="spellStart"/>
      <w:r w:rsidRPr="007E18D0">
        <w:rPr>
          <w:rFonts w:ascii="Times New Roman" w:hAnsi="Times New Roman"/>
          <w:sz w:val="20"/>
          <w:szCs w:val="20"/>
        </w:rPr>
        <w:t>Mr</w:t>
      </w:r>
      <w:proofErr w:type="spellEnd"/>
      <w:r w:rsidRPr="007E18D0">
        <w:rPr>
          <w:rFonts w:ascii="Times New Roman" w:hAnsi="Times New Roman"/>
          <w:sz w:val="20"/>
          <w:szCs w:val="20"/>
        </w:rPr>
        <w:t xml:space="preserve"> Syed M </w:t>
      </w:r>
      <w:proofErr w:type="spellStart"/>
      <w:r w:rsidRPr="007E18D0">
        <w:rPr>
          <w:rFonts w:ascii="Times New Roman" w:hAnsi="Times New Roman"/>
          <w:sz w:val="20"/>
          <w:szCs w:val="20"/>
        </w:rPr>
        <w:t>M</w:t>
      </w:r>
      <w:proofErr w:type="spellEnd"/>
      <w:r w:rsidRPr="007E18D0">
        <w:rPr>
          <w:rFonts w:ascii="Times New Roman" w:hAnsi="Times New Roman"/>
          <w:sz w:val="20"/>
          <w:szCs w:val="20"/>
        </w:rPr>
        <w:t xml:space="preserve"> Hashmi has completed his medical education from Karachi, Pakistan. He then completed General Surgical training followed by Neurosurgical Training from </w:t>
      </w:r>
      <w:proofErr w:type="spellStart"/>
      <w:r w:rsidRPr="007E18D0">
        <w:rPr>
          <w:rFonts w:ascii="Times New Roman" w:hAnsi="Times New Roman"/>
          <w:sz w:val="20"/>
          <w:szCs w:val="20"/>
        </w:rPr>
        <w:t>Abbasi</w:t>
      </w:r>
      <w:proofErr w:type="spellEnd"/>
      <w:r w:rsidRPr="007E18D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E18D0">
        <w:rPr>
          <w:rFonts w:ascii="Times New Roman" w:hAnsi="Times New Roman"/>
          <w:sz w:val="20"/>
          <w:szCs w:val="20"/>
        </w:rPr>
        <w:t>Saheed</w:t>
      </w:r>
      <w:proofErr w:type="spellEnd"/>
      <w:r w:rsidRPr="007E18D0">
        <w:rPr>
          <w:rFonts w:ascii="Times New Roman" w:hAnsi="Times New Roman"/>
          <w:sz w:val="20"/>
          <w:szCs w:val="20"/>
        </w:rPr>
        <w:t xml:space="preserve"> Hospital Karachi. He joined the Department of Neurosurgery at Royal Preston Hospital in 2015. He is currently working as a Senior Registrar. He has published 6 papers in reputed journals.</w:t>
      </w:r>
    </w:p>
    <w:p w:rsidR="007E18D0" w:rsidRPr="007E18D0" w:rsidRDefault="007E18D0" w:rsidP="007E18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sz w:val="20"/>
          <w:lang w:val="en-NZ"/>
        </w:rPr>
      </w:pPr>
      <w:r w:rsidRPr="007E18D0">
        <w:rPr>
          <w:b/>
          <w:sz w:val="20"/>
          <w:lang w:val="en-NZ"/>
        </w:rPr>
        <w:t xml:space="preserve">Presenting </w:t>
      </w:r>
      <w:proofErr w:type="gramStart"/>
      <w:r w:rsidRPr="007E18D0">
        <w:rPr>
          <w:b/>
          <w:sz w:val="20"/>
          <w:lang w:val="en-NZ"/>
        </w:rPr>
        <w:t>author details :</w:t>
      </w:r>
      <w:proofErr w:type="gramEnd"/>
      <w:r w:rsidRPr="007E18D0">
        <w:rPr>
          <w:b/>
          <w:sz w:val="20"/>
          <w:lang w:val="en-NZ"/>
        </w:rPr>
        <w:br/>
      </w:r>
      <w:r w:rsidRPr="007E18D0">
        <w:rPr>
          <w:sz w:val="20"/>
          <w:lang w:val="en-NZ"/>
        </w:rPr>
        <w:t xml:space="preserve">Full name: Syed M </w:t>
      </w:r>
      <w:proofErr w:type="spellStart"/>
      <w:r w:rsidRPr="007E18D0">
        <w:rPr>
          <w:sz w:val="20"/>
          <w:lang w:val="en-NZ"/>
        </w:rPr>
        <w:t>M</w:t>
      </w:r>
      <w:proofErr w:type="spellEnd"/>
      <w:r w:rsidRPr="007E18D0">
        <w:rPr>
          <w:sz w:val="20"/>
          <w:lang w:val="en-NZ"/>
        </w:rPr>
        <w:t xml:space="preserve"> Hashmi</w:t>
      </w:r>
    </w:p>
    <w:p w:rsidR="007E18D0" w:rsidRPr="007E18D0" w:rsidRDefault="007E18D0" w:rsidP="007E18D0">
      <w:pPr>
        <w:autoSpaceDE w:val="0"/>
        <w:autoSpaceDN w:val="0"/>
        <w:adjustRightInd w:val="0"/>
        <w:spacing w:after="0" w:line="240" w:lineRule="auto"/>
        <w:rPr>
          <w:sz w:val="20"/>
          <w:lang w:val="en-NZ"/>
        </w:rPr>
      </w:pPr>
      <w:r w:rsidRPr="007E18D0">
        <w:rPr>
          <w:sz w:val="20"/>
          <w:lang w:val="en-NZ"/>
        </w:rPr>
        <w:t>Contact number: +447930658689,</w:t>
      </w:r>
    </w:p>
    <w:p w:rsidR="007E18D0" w:rsidRPr="007E18D0" w:rsidRDefault="007E18D0" w:rsidP="007E18D0">
      <w:pPr>
        <w:autoSpaceDE w:val="0"/>
        <w:autoSpaceDN w:val="0"/>
        <w:adjustRightInd w:val="0"/>
        <w:spacing w:after="0" w:line="240" w:lineRule="auto"/>
        <w:rPr>
          <w:sz w:val="20"/>
          <w:lang w:val="en-NZ"/>
        </w:rPr>
      </w:pPr>
      <w:r w:rsidRPr="007E18D0">
        <w:rPr>
          <w:sz w:val="20"/>
          <w:lang w:val="en-NZ"/>
        </w:rPr>
        <w:t xml:space="preserve">Oral presentation </w:t>
      </w:r>
      <w:bookmarkStart w:id="0" w:name="_GoBack"/>
      <w:bookmarkEnd w:id="0"/>
    </w:p>
    <w:p w:rsidR="007E18D0" w:rsidRPr="00403406" w:rsidRDefault="007E18D0" w:rsidP="00403406">
      <w:pPr>
        <w:rPr>
          <w:b/>
        </w:rPr>
      </w:pPr>
    </w:p>
    <w:sectPr w:rsidR="007E18D0" w:rsidRPr="004034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7C46"/>
    <w:multiLevelType w:val="hybridMultilevel"/>
    <w:tmpl w:val="C69E2B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406"/>
    <w:rsid w:val="00295E8A"/>
    <w:rsid w:val="00403406"/>
    <w:rsid w:val="00513854"/>
    <w:rsid w:val="00695029"/>
    <w:rsid w:val="007E18D0"/>
    <w:rsid w:val="00A90223"/>
    <w:rsid w:val="00C1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406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qFormat/>
    <w:rsid w:val="004034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03406"/>
    <w:rPr>
      <w:rFonts w:ascii="Arial" w:eastAsia="Times New Roman" w:hAnsi="Arial" w:cs="Arial"/>
      <w:b/>
      <w:bCs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406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qFormat/>
    <w:rsid w:val="004034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03406"/>
    <w:rPr>
      <w:rFonts w:ascii="Arial" w:eastAsia="Times New Roman" w:hAnsi="Arial" w:cs="Arial"/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Teaching Hospitals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Ward 2b (LTHTR)</dc:creator>
  <cp:lastModifiedBy>Ward 2b (LTHTR)</cp:lastModifiedBy>
  <cp:revision>3</cp:revision>
  <dcterms:created xsi:type="dcterms:W3CDTF">2021-01-29T16:27:00Z</dcterms:created>
  <dcterms:modified xsi:type="dcterms:W3CDTF">2021-01-29T16:37:00Z</dcterms:modified>
</cp:coreProperties>
</file>