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FE2" w:rsidRDefault="00C36FE2" w:rsidP="00C36FE2">
      <w:pPr>
        <w:pStyle w:val="BodyText"/>
        <w:spacing w:before="73" w:line="198" w:lineRule="exact"/>
        <w:ind w:left="100" w:right="5987"/>
        <w:rPr>
          <w:rFonts w:ascii="Times New Roman" w:hAnsi="Times New Roman" w:cs="Times New Roman"/>
          <w:sz w:val="28"/>
          <w:szCs w:val="28"/>
        </w:rPr>
      </w:pPr>
      <w:r>
        <w:rPr>
          <w:rFonts w:ascii="Times New Roman" w:hAnsi="Times New Roman" w:cs="Times New Roman"/>
          <w:sz w:val="28"/>
          <w:szCs w:val="28"/>
        </w:rPr>
        <w:t>Tumors of the S</w:t>
      </w:r>
      <w:r w:rsidRPr="00C36FE2">
        <w:rPr>
          <w:rFonts w:ascii="Times New Roman" w:hAnsi="Times New Roman" w:cs="Times New Roman"/>
          <w:sz w:val="28"/>
          <w:szCs w:val="28"/>
        </w:rPr>
        <w:t>pine</w:t>
      </w:r>
    </w:p>
    <w:p w:rsidR="005973B9" w:rsidRDefault="0078738A" w:rsidP="00C36FE2">
      <w:pPr>
        <w:pStyle w:val="BodyText"/>
        <w:spacing w:before="73" w:line="198" w:lineRule="exact"/>
        <w:ind w:left="100" w:right="5987"/>
        <w:rPr>
          <w:rFonts w:ascii="Times New Roman" w:hAnsi="Times New Roman" w:cs="Times New Roman"/>
          <w:sz w:val="28"/>
          <w:szCs w:val="28"/>
        </w:rPr>
      </w:pPr>
      <w:r w:rsidRPr="00C36FE2">
        <w:rPr>
          <w:rFonts w:ascii="Times New Roman" w:hAnsi="Times New Roman" w:cs="Times New Roman"/>
          <w:sz w:val="28"/>
          <w:szCs w:val="28"/>
        </w:rPr>
        <w:t xml:space="preserve">Dr </w:t>
      </w:r>
      <w:r w:rsidR="00C36FE2">
        <w:rPr>
          <w:rFonts w:ascii="Times New Roman" w:hAnsi="Times New Roman" w:cs="Times New Roman"/>
          <w:sz w:val="28"/>
          <w:szCs w:val="28"/>
        </w:rPr>
        <w:t>SOMIL SINGHAL</w:t>
      </w:r>
    </w:p>
    <w:p w:rsidR="00C36FE2" w:rsidRPr="00C36FE2" w:rsidRDefault="00C36FE2" w:rsidP="00C36FE2">
      <w:pPr>
        <w:pStyle w:val="BodyText"/>
        <w:spacing w:before="73" w:line="198" w:lineRule="exact"/>
        <w:ind w:left="100" w:right="5987"/>
        <w:rPr>
          <w:rFonts w:ascii="Times New Roman" w:hAnsi="Times New Roman" w:cs="Times New Roman"/>
          <w:sz w:val="28"/>
          <w:szCs w:val="28"/>
        </w:rPr>
      </w:pPr>
      <w:r>
        <w:rPr>
          <w:rFonts w:ascii="Times New Roman" w:hAnsi="Times New Roman" w:cs="Times New Roman"/>
          <w:sz w:val="28"/>
          <w:szCs w:val="28"/>
        </w:rPr>
        <w:t>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36FE2" w:rsidRPr="00C36FE2" w:rsidRDefault="00C36FE2">
      <w:pPr>
        <w:pStyle w:val="Heading3"/>
        <w:spacing w:before="74"/>
        <w:rPr>
          <w:rFonts w:ascii="Times New Roman" w:hAnsi="Times New Roman" w:cs="Times New Roman"/>
          <w:b w:val="0"/>
          <w:bCs w:val="0"/>
        </w:rPr>
      </w:pPr>
      <w:r w:rsidRPr="00C36FE2">
        <w:rPr>
          <w:rFonts w:ascii="Times New Roman" w:hAnsi="Times New Roman" w:cs="Times New Roman"/>
          <w:b w:val="0"/>
          <w:bCs w:val="0"/>
        </w:rPr>
        <w:t>Spine tumors comprise a small percentage of reasons for back pain and other symptoms originating in the spine. The majority of the tumors involving the spinal column are metastases of visceral organ cancers which are mostly seen in older patients. Primary muscu</w:t>
      </w:r>
      <w:r w:rsidRPr="00C36FE2">
        <w:rPr>
          <w:rFonts w:ascii="Times New Roman" w:hAnsi="Times New Roman" w:cs="Times New Roman"/>
          <w:b w:val="0"/>
          <w:bCs w:val="0"/>
        </w:rPr>
        <w:softHyphen/>
        <w:t xml:space="preserve">loskeletal system sarcomas involving the spinal column are rare. Benign tumors and tumor-like lesions of the musculoskeletal system are mostly seen in young patients and often cause instability and canal compromise. Optimal diagnosis and treatment of spine tumors require a multidisciplinary approach and thorough knowledge of both spine surgery and musculoskeletal tumor surgery. Either primary or metastatic tumors involving the spine are demanding problems in terms of diagnosis and treatment. Spinal instability and neurological compromise are the main and critical problems in patients with tumors of the spinal column. In the past, only a few treatment options aiming short-term control were available for treatment of primary and metastatic spine tumors. Spine surgeons adapted their approach for spine tumors according to </w:t>
      </w:r>
      <w:proofErr w:type="spellStart"/>
      <w:r w:rsidRPr="00C36FE2">
        <w:rPr>
          <w:rFonts w:ascii="Times New Roman" w:hAnsi="Times New Roman" w:cs="Times New Roman"/>
          <w:b w:val="0"/>
          <w:bCs w:val="0"/>
        </w:rPr>
        <w:t>orthopaedic</w:t>
      </w:r>
      <w:proofErr w:type="spellEnd"/>
      <w:r w:rsidRPr="00C36FE2">
        <w:rPr>
          <w:rFonts w:ascii="Times New Roman" w:hAnsi="Times New Roman" w:cs="Times New Roman"/>
          <w:b w:val="0"/>
          <w:bCs w:val="0"/>
        </w:rPr>
        <w:t xml:space="preserve"> oncologic principles in the last 20 years. Advances in imaging, surgical techniques and implant technology resulted in better diagnosis and surgical treatment options, especially for primary tumors. Also, modern chemotherapy drugs and regimens with new radiotherapy and </w:t>
      </w:r>
      <w:proofErr w:type="spellStart"/>
      <w:r w:rsidRPr="00C36FE2">
        <w:rPr>
          <w:rFonts w:ascii="Times New Roman" w:hAnsi="Times New Roman" w:cs="Times New Roman"/>
          <w:b w:val="0"/>
          <w:bCs w:val="0"/>
        </w:rPr>
        <w:t>radiosurgery</w:t>
      </w:r>
      <w:proofErr w:type="spellEnd"/>
      <w:r w:rsidRPr="00C36FE2">
        <w:rPr>
          <w:rFonts w:ascii="Times New Roman" w:hAnsi="Times New Roman" w:cs="Times New Roman"/>
          <w:b w:val="0"/>
          <w:bCs w:val="0"/>
        </w:rPr>
        <w:t xml:space="preserve"> options caused moderate to long-term local and systemic control for even primary sarcomas involving the spinal column. </w:t>
      </w:r>
    </w:p>
    <w:p w:rsidR="00AE3E37" w:rsidRDefault="00C36FE2">
      <w:pPr>
        <w:pStyle w:val="Heading3"/>
        <w:spacing w:before="74"/>
        <w:rPr>
          <w:color w:val="BF5A14"/>
        </w:rPr>
      </w:pPr>
      <w:r w:rsidRPr="00C36FE2">
        <w:rPr>
          <w:rFonts w:ascii="Times New Roman" w:hAnsi="Times New Roman" w:cs="Times New Roman"/>
          <w:b w:val="0"/>
          <w:bCs w:val="0"/>
        </w:rPr>
        <w:t>Key words: Spinal column; Sarcoma; Metastasis;</w:t>
      </w:r>
      <w:r>
        <w:t xml:space="preserve"> </w:t>
      </w:r>
      <w:r w:rsidRPr="00C36FE2">
        <w:rPr>
          <w:rFonts w:ascii="Times New Roman" w:hAnsi="Times New Roman" w:cs="Times New Roman"/>
          <w:b w:val="0"/>
          <w:bCs w:val="0"/>
        </w:rPr>
        <w:t xml:space="preserve">Spinal </w:t>
      </w:r>
      <w:proofErr w:type="spellStart"/>
      <w:r w:rsidRPr="00C36FE2">
        <w:rPr>
          <w:rFonts w:ascii="Times New Roman" w:hAnsi="Times New Roman" w:cs="Times New Roman"/>
          <w:b w:val="0"/>
          <w:bCs w:val="0"/>
        </w:rPr>
        <w:t>neoplasms</w:t>
      </w:r>
      <w:proofErr w:type="spellEnd"/>
      <w:r w:rsidRPr="00C36FE2">
        <w:rPr>
          <w:rFonts w:ascii="Times New Roman" w:hAnsi="Times New Roman" w:cs="Times New Roman"/>
          <w:b w:val="0"/>
          <w:bCs w:val="0"/>
        </w:rPr>
        <w:t>; Palliative surgery</w:t>
      </w:r>
      <w:r w:rsidR="00A9710C">
        <w:rPr>
          <w:b w:val="0"/>
        </w:rPr>
        <w:br w:type="column"/>
      </w:r>
      <w:r w:rsidR="00A9710C">
        <w:rPr>
          <w:color w:val="BF5A14"/>
        </w:rPr>
        <w:lastRenderedPageBreak/>
        <w:t>Image</w:t>
      </w:r>
    </w:p>
    <w:p w:rsidR="00C36FE2" w:rsidRDefault="00C36FE2">
      <w:pPr>
        <w:pStyle w:val="Heading3"/>
        <w:spacing w:before="74"/>
        <w:rPr>
          <w:color w:val="BF5A14"/>
        </w:rPr>
      </w:pPr>
    </w:p>
    <w:p w:rsidR="00C36FE2" w:rsidRDefault="00C36FE2">
      <w:pPr>
        <w:pStyle w:val="Heading3"/>
        <w:spacing w:before="74"/>
      </w:pPr>
      <w:r>
        <w:rPr>
          <w:noProof/>
          <w:lang w:bidi="hi-IN"/>
        </w:rPr>
        <w:drawing>
          <wp:inline distT="0" distB="0" distL="0" distR="0">
            <wp:extent cx="3163062" cy="2874874"/>
            <wp:effectExtent l="19050" t="0" r="0" b="0"/>
            <wp:docPr id="2" name="Picture 2" descr="Spinal cord tumor - Diagnosis and treatment - Mayo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inal cord tumor - Diagnosis and treatment - Mayo Clinic"/>
                    <pic:cNvPicPr>
                      <a:picLocks noChangeAspect="1" noChangeArrowheads="1"/>
                    </pic:cNvPicPr>
                  </pic:nvPicPr>
                  <pic:blipFill>
                    <a:blip r:embed="rId9" cstate="print"/>
                    <a:srcRect/>
                    <a:stretch>
                      <a:fillRect/>
                    </a:stretch>
                  </pic:blipFill>
                  <pic:spPr bwMode="auto">
                    <a:xfrm>
                      <a:off x="0" y="0"/>
                      <a:ext cx="3165475" cy="2877067"/>
                    </a:xfrm>
                    <a:prstGeom prst="rect">
                      <a:avLst/>
                    </a:prstGeom>
                    <a:noFill/>
                    <a:ln w="9525">
                      <a:noFill/>
                      <a:miter lim="800000"/>
                      <a:headEnd/>
                      <a:tailEnd/>
                    </a:ln>
                  </pic:spPr>
                </pic:pic>
              </a:graphicData>
            </a:graphic>
          </wp:inline>
        </w:drawing>
      </w:r>
    </w:p>
    <w:p w:rsidR="00AE3E37" w:rsidRDefault="00AE3E37">
      <w:pPr>
        <w:pStyle w:val="BodyText"/>
        <w:spacing w:before="2"/>
        <w:rPr>
          <w:rFonts w:ascii="Arial"/>
          <w:b/>
          <w:sz w:val="16"/>
        </w:rPr>
      </w:pPr>
    </w:p>
    <w:p w:rsidR="005973B9" w:rsidRDefault="005973B9" w:rsidP="00C36FE2">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C36FE2">
      <w:pPr>
        <w:pStyle w:val="BodyText"/>
        <w:rPr>
          <w:rFonts w:ascii="Arial"/>
          <w:sz w:val="19"/>
        </w:rPr>
      </w:pPr>
      <w:r>
        <w:rPr>
          <w:rFonts w:ascii="Calibri"/>
          <w:sz w:val="20"/>
        </w:rPr>
        <w:lastRenderedPageBreak/>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2B9" w:rsidRDefault="002342B9">
      <w:r>
        <w:separator/>
      </w:r>
    </w:p>
  </w:endnote>
  <w:endnote w:type="continuationSeparator" w:id="0">
    <w:p w:rsidR="002342B9" w:rsidRDefault="002342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37F9">
    <w:pPr>
      <w:pStyle w:val="BodyText"/>
      <w:spacing w:line="14" w:lineRule="auto"/>
      <w:rPr>
        <w:sz w:val="20"/>
      </w:rPr>
    </w:pPr>
    <w:r w:rsidRPr="00E837F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837F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837F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2B9" w:rsidRDefault="002342B9">
      <w:r>
        <w:separator/>
      </w:r>
    </w:p>
  </w:footnote>
  <w:footnote w:type="continuationSeparator" w:id="0">
    <w:p w:rsidR="002342B9" w:rsidRDefault="002342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37F9">
    <w:pPr>
      <w:pStyle w:val="BodyText"/>
      <w:spacing w:line="14" w:lineRule="auto"/>
      <w:rPr>
        <w:sz w:val="20"/>
      </w:rPr>
    </w:pPr>
    <w:r w:rsidRPr="00E837F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837F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763C"/>
    <w:rsid w:val="002342B9"/>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36FE2"/>
    <w:rsid w:val="00CD6F55"/>
    <w:rsid w:val="00D62425"/>
    <w:rsid w:val="00DE3104"/>
    <w:rsid w:val="00E837F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patho</cp:lastModifiedBy>
  <cp:revision>2</cp:revision>
  <dcterms:created xsi:type="dcterms:W3CDTF">2020-10-19T05:04:00Z</dcterms:created>
  <dcterms:modified xsi:type="dcterms:W3CDTF">2020-10-19T05:04:00Z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