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40F477" w14:textId="39F560C9" w:rsidR="00AE3E37" w:rsidRDefault="002A78DE" w:rsidP="00494130">
      <w:pPr>
        <w:pStyle w:val="Ttulo1"/>
        <w:spacing w:before="170"/>
        <w:ind w:left="0"/>
      </w:pPr>
      <w:r>
        <w:rPr>
          <w:color w:val="337AB7"/>
        </w:rPr>
        <w:t xml:space="preserve">Diagnostic </w:t>
      </w:r>
      <w:r w:rsidR="00A24557">
        <w:rPr>
          <w:color w:val="337AB7"/>
        </w:rPr>
        <w:t>algorithm for Multiple Myeloma: A guideline for Or</w:t>
      </w:r>
      <w:r w:rsidR="002A656B">
        <w:rPr>
          <w:color w:val="337AB7"/>
        </w:rPr>
        <w:t>thopedic Spine Surgery</w:t>
      </w:r>
    </w:p>
    <w:p w14:paraId="0A40F478" w14:textId="6880715B" w:rsidR="0078738A" w:rsidRPr="00F35C76" w:rsidRDefault="0078738A" w:rsidP="005973B9">
      <w:pPr>
        <w:pStyle w:val="Textoindependiente"/>
        <w:spacing w:before="73" w:line="198" w:lineRule="exact"/>
        <w:ind w:left="100" w:right="5987"/>
        <w:rPr>
          <w:rFonts w:ascii="Arial"/>
        </w:rPr>
      </w:pPr>
      <w:r w:rsidRPr="00F35C76">
        <w:rPr>
          <w:rFonts w:ascii="Arial"/>
        </w:rPr>
        <w:t xml:space="preserve">Dr </w:t>
      </w:r>
      <w:r w:rsidR="0021792B" w:rsidRPr="00F35C76">
        <w:rPr>
          <w:rFonts w:ascii="Arial"/>
        </w:rPr>
        <w:t>Fernando Alvarado</w:t>
      </w:r>
      <w:r w:rsidR="005973B9" w:rsidRPr="00F35C76">
        <w:rPr>
          <w:rFonts w:ascii="Arial"/>
        </w:rPr>
        <w:t>,</w:t>
      </w:r>
      <w:r w:rsidR="00780269" w:rsidRPr="00F35C76">
        <w:rPr>
          <w:rFonts w:ascii="Arial"/>
        </w:rPr>
        <w:t xml:space="preserve"> MD</w:t>
      </w:r>
      <w:r w:rsidR="005973B9" w:rsidRPr="00F35C76">
        <w:rPr>
          <w:rFonts w:ascii="Arial"/>
        </w:rPr>
        <w:t xml:space="preserve">, </w:t>
      </w:r>
      <w:r w:rsidR="00780269" w:rsidRPr="00F35C76">
        <w:rPr>
          <w:rFonts w:ascii="Arial"/>
        </w:rPr>
        <w:t>Hospital Universitario</w:t>
      </w:r>
      <w:r w:rsidR="000C2386" w:rsidRPr="00F35C76">
        <w:rPr>
          <w:rFonts w:ascii="Arial"/>
        </w:rPr>
        <w:t xml:space="preserve"> </w:t>
      </w:r>
      <w:r w:rsidR="00780269" w:rsidRPr="00F35C76">
        <w:rPr>
          <w:rFonts w:ascii="Arial"/>
        </w:rPr>
        <w:t>Fundaci</w:t>
      </w:r>
      <w:r w:rsidR="000C2386" w:rsidRPr="00F35C76">
        <w:rPr>
          <w:rFonts w:ascii="Arial"/>
        </w:rPr>
        <w:t>ó</w:t>
      </w:r>
      <w:r w:rsidR="000C2386" w:rsidRPr="00F35C76">
        <w:rPr>
          <w:rFonts w:ascii="Arial"/>
        </w:rPr>
        <w:t>n Santa Fe de Bogot</w:t>
      </w:r>
      <w:r w:rsidR="000C2386" w:rsidRPr="00F35C76">
        <w:rPr>
          <w:rFonts w:ascii="Arial"/>
        </w:rPr>
        <w:t>á</w:t>
      </w:r>
      <w:r w:rsidR="00780269" w:rsidRPr="00F35C76">
        <w:rPr>
          <w:rFonts w:ascii="Arial"/>
        </w:rPr>
        <w:t>,</w:t>
      </w:r>
      <w:r w:rsidR="005973B9" w:rsidRPr="00F35C76">
        <w:rPr>
          <w:rFonts w:ascii="Arial"/>
        </w:rPr>
        <w:t xml:space="preserve"> </w:t>
      </w:r>
      <w:r w:rsidR="000C2386" w:rsidRPr="00F35C76">
        <w:rPr>
          <w:rFonts w:ascii="Arial"/>
        </w:rPr>
        <w:t>Colombia</w:t>
      </w:r>
    </w:p>
    <w:p w14:paraId="0A40F47A" w14:textId="0C3181A4" w:rsidR="00AE3E37" w:rsidRDefault="0078738A" w:rsidP="00912887">
      <w:pPr>
        <w:pStyle w:val="Textoindependiente"/>
        <w:spacing w:before="73" w:line="198" w:lineRule="exact"/>
        <w:ind w:left="100" w:right="5987"/>
        <w:rPr>
          <w:rFonts w:ascii="Arial"/>
        </w:rPr>
      </w:pPr>
      <w:r>
        <w:rPr>
          <w:rFonts w:ascii="Arial"/>
        </w:rPr>
        <w:t xml:space="preserve">Dr </w:t>
      </w:r>
      <w:r w:rsidR="00F35C76">
        <w:rPr>
          <w:rFonts w:ascii="Arial"/>
        </w:rPr>
        <w:t xml:space="preserve">Andres Rodriguez, MD, </w:t>
      </w:r>
      <w:r w:rsidR="00F35C76" w:rsidRPr="00F35C76">
        <w:rPr>
          <w:rFonts w:ascii="Arial"/>
        </w:rPr>
        <w:t>Hospital Universitario Fundaci</w:t>
      </w:r>
      <w:r w:rsidR="00F35C76" w:rsidRPr="00F35C76">
        <w:rPr>
          <w:rFonts w:ascii="Arial"/>
        </w:rPr>
        <w:t>ó</w:t>
      </w:r>
      <w:r w:rsidR="00F35C76" w:rsidRPr="00F35C76">
        <w:rPr>
          <w:rFonts w:ascii="Arial"/>
        </w:rPr>
        <w:t>n Santa Fe de Bogot</w:t>
      </w:r>
      <w:r w:rsidR="00F35C76" w:rsidRPr="00F35C76">
        <w:rPr>
          <w:rFonts w:ascii="Arial"/>
        </w:rPr>
        <w:t>á</w:t>
      </w:r>
      <w:r w:rsidR="00F35C76" w:rsidRPr="00F35C76">
        <w:rPr>
          <w:rFonts w:ascii="Arial"/>
        </w:rPr>
        <w:t>, Colombia</w:t>
      </w:r>
    </w:p>
    <w:p w14:paraId="614FBB73" w14:textId="2D49A37F" w:rsidR="002C5124" w:rsidRDefault="002C5124" w:rsidP="002C5124">
      <w:pPr>
        <w:pStyle w:val="Textoindependiente"/>
        <w:spacing w:before="73" w:line="198" w:lineRule="exact"/>
        <w:ind w:left="100" w:right="5987"/>
        <w:rPr>
          <w:rFonts w:ascii="Arial"/>
          <w:lang w:val="es-CO"/>
        </w:rPr>
      </w:pPr>
      <w:proofErr w:type="spellStart"/>
      <w:r w:rsidRPr="002C5124">
        <w:rPr>
          <w:rFonts w:ascii="Arial"/>
          <w:lang w:val="es-CO"/>
        </w:rPr>
        <w:t>Dr</w:t>
      </w:r>
      <w:proofErr w:type="spellEnd"/>
      <w:r w:rsidRPr="002C5124">
        <w:rPr>
          <w:rFonts w:ascii="Arial"/>
          <w:lang w:val="es-CO"/>
        </w:rPr>
        <w:t xml:space="preserve"> </w:t>
      </w:r>
      <w:r>
        <w:rPr>
          <w:rFonts w:ascii="Arial"/>
          <w:lang w:val="es-CO"/>
        </w:rPr>
        <w:t>Luis Carlos Morales</w:t>
      </w:r>
      <w:r w:rsidRPr="002C5124">
        <w:rPr>
          <w:rFonts w:ascii="Arial"/>
          <w:lang w:val="es-CO"/>
        </w:rPr>
        <w:t>, MD, Hospital Universitario Fundaci</w:t>
      </w:r>
      <w:r w:rsidRPr="002C5124">
        <w:rPr>
          <w:rFonts w:ascii="Arial"/>
          <w:lang w:val="es-CO"/>
        </w:rPr>
        <w:t>ó</w:t>
      </w:r>
      <w:r w:rsidRPr="002C5124">
        <w:rPr>
          <w:rFonts w:ascii="Arial"/>
          <w:lang w:val="es-CO"/>
        </w:rPr>
        <w:t>n Santa Fe de Bogot</w:t>
      </w:r>
      <w:r w:rsidRPr="002C5124">
        <w:rPr>
          <w:rFonts w:ascii="Arial"/>
          <w:lang w:val="es-CO"/>
        </w:rPr>
        <w:t>á</w:t>
      </w:r>
      <w:r w:rsidRPr="002C5124">
        <w:rPr>
          <w:rFonts w:ascii="Arial"/>
          <w:lang w:val="es-CO"/>
        </w:rPr>
        <w:t>, Colombia</w:t>
      </w:r>
    </w:p>
    <w:p w14:paraId="37E25CB0" w14:textId="164FAD20" w:rsidR="002C5124" w:rsidRDefault="002C5124" w:rsidP="002C5124">
      <w:pPr>
        <w:pStyle w:val="Textoindependiente"/>
        <w:spacing w:before="73" w:line="198" w:lineRule="exact"/>
        <w:ind w:left="100" w:right="5987"/>
        <w:rPr>
          <w:rFonts w:ascii="Arial"/>
          <w:lang w:val="es-CO"/>
        </w:rPr>
      </w:pPr>
      <w:proofErr w:type="spellStart"/>
      <w:r w:rsidRPr="002C5124">
        <w:rPr>
          <w:rFonts w:ascii="Arial"/>
          <w:lang w:val="es-CO"/>
        </w:rPr>
        <w:t>Dr</w:t>
      </w:r>
      <w:proofErr w:type="spellEnd"/>
      <w:r w:rsidRPr="002C5124">
        <w:rPr>
          <w:rFonts w:ascii="Arial"/>
          <w:lang w:val="es-CO"/>
        </w:rPr>
        <w:t xml:space="preserve"> </w:t>
      </w:r>
      <w:proofErr w:type="spellStart"/>
      <w:r>
        <w:rPr>
          <w:rFonts w:ascii="Arial"/>
          <w:lang w:val="es-CO"/>
        </w:rPr>
        <w:t>Maria</w:t>
      </w:r>
      <w:proofErr w:type="spellEnd"/>
      <w:r>
        <w:rPr>
          <w:rFonts w:ascii="Arial"/>
          <w:lang w:val="es-CO"/>
        </w:rPr>
        <w:t xml:space="preserve"> </w:t>
      </w:r>
      <w:proofErr w:type="spellStart"/>
      <w:r>
        <w:rPr>
          <w:rFonts w:ascii="Arial"/>
          <w:lang w:val="es-CO"/>
        </w:rPr>
        <w:t>Dominguez</w:t>
      </w:r>
      <w:proofErr w:type="spellEnd"/>
      <w:r w:rsidRPr="002C5124">
        <w:rPr>
          <w:rFonts w:ascii="Arial"/>
          <w:lang w:val="es-CO"/>
        </w:rPr>
        <w:t>, MD, Hospital Universitario Fundaci</w:t>
      </w:r>
      <w:r w:rsidRPr="002C5124">
        <w:rPr>
          <w:rFonts w:ascii="Arial"/>
          <w:lang w:val="es-CO"/>
        </w:rPr>
        <w:t>ó</w:t>
      </w:r>
      <w:r w:rsidRPr="002C5124">
        <w:rPr>
          <w:rFonts w:ascii="Arial"/>
          <w:lang w:val="es-CO"/>
        </w:rPr>
        <w:t>n Santa Fe de Bogot</w:t>
      </w:r>
      <w:r w:rsidRPr="002C5124">
        <w:rPr>
          <w:rFonts w:ascii="Arial"/>
          <w:lang w:val="es-CO"/>
        </w:rPr>
        <w:t>á</w:t>
      </w:r>
      <w:r w:rsidRPr="002C5124">
        <w:rPr>
          <w:rFonts w:ascii="Arial"/>
          <w:lang w:val="es-CO"/>
        </w:rPr>
        <w:t>, Colombia</w:t>
      </w:r>
    </w:p>
    <w:p w14:paraId="750EDDC9" w14:textId="5F174315" w:rsidR="002C5124" w:rsidRDefault="002C5124" w:rsidP="002C5124">
      <w:pPr>
        <w:pStyle w:val="Textoindependiente"/>
        <w:spacing w:before="73" w:line="198" w:lineRule="exact"/>
        <w:ind w:left="100" w:right="5987"/>
        <w:rPr>
          <w:rFonts w:ascii="Arial"/>
          <w:lang w:val="es-CO"/>
        </w:rPr>
      </w:pPr>
      <w:proofErr w:type="spellStart"/>
      <w:r w:rsidRPr="002C5124">
        <w:rPr>
          <w:rFonts w:ascii="Arial"/>
          <w:lang w:val="es-CO"/>
        </w:rPr>
        <w:t>Dr</w:t>
      </w:r>
      <w:proofErr w:type="spellEnd"/>
      <w:r w:rsidRPr="002C5124">
        <w:rPr>
          <w:rFonts w:ascii="Arial"/>
          <w:lang w:val="es-CO"/>
        </w:rPr>
        <w:t xml:space="preserve"> </w:t>
      </w:r>
      <w:proofErr w:type="spellStart"/>
      <w:r>
        <w:rPr>
          <w:rFonts w:ascii="Arial"/>
          <w:lang w:val="es-CO"/>
        </w:rPr>
        <w:t>Maria</w:t>
      </w:r>
      <w:proofErr w:type="spellEnd"/>
      <w:r>
        <w:rPr>
          <w:rFonts w:ascii="Arial"/>
          <w:lang w:val="es-CO"/>
        </w:rPr>
        <w:t xml:space="preserve"> </w:t>
      </w:r>
      <w:proofErr w:type="spellStart"/>
      <w:r>
        <w:rPr>
          <w:rFonts w:ascii="Arial"/>
          <w:lang w:val="es-CO"/>
        </w:rPr>
        <w:t>Garcia</w:t>
      </w:r>
      <w:proofErr w:type="spellEnd"/>
      <w:r w:rsidRPr="002C5124">
        <w:rPr>
          <w:rFonts w:ascii="Arial"/>
          <w:lang w:val="es-CO"/>
        </w:rPr>
        <w:t>, MD, Hospital Universitario Fundaci</w:t>
      </w:r>
      <w:r w:rsidRPr="002C5124">
        <w:rPr>
          <w:rFonts w:ascii="Arial"/>
          <w:lang w:val="es-CO"/>
        </w:rPr>
        <w:t>ó</w:t>
      </w:r>
      <w:r w:rsidRPr="002C5124">
        <w:rPr>
          <w:rFonts w:ascii="Arial"/>
          <w:lang w:val="es-CO"/>
        </w:rPr>
        <w:t>n Santa Fe de Bogot</w:t>
      </w:r>
      <w:r w:rsidRPr="002C5124">
        <w:rPr>
          <w:rFonts w:ascii="Arial"/>
          <w:lang w:val="es-CO"/>
        </w:rPr>
        <w:t>á</w:t>
      </w:r>
      <w:r w:rsidRPr="002C5124">
        <w:rPr>
          <w:rFonts w:ascii="Arial"/>
          <w:lang w:val="es-CO"/>
        </w:rPr>
        <w:t>, Colombia</w:t>
      </w:r>
    </w:p>
    <w:p w14:paraId="23F2FAB7" w14:textId="09747FBE" w:rsidR="002C5124" w:rsidRDefault="002C5124" w:rsidP="002C5124">
      <w:pPr>
        <w:pStyle w:val="Textoindependiente"/>
        <w:spacing w:before="73" w:line="198" w:lineRule="exact"/>
        <w:ind w:left="100" w:right="5987"/>
        <w:rPr>
          <w:rFonts w:ascii="Arial"/>
          <w:lang w:val="es-CO"/>
        </w:rPr>
      </w:pPr>
      <w:proofErr w:type="spellStart"/>
      <w:r w:rsidRPr="002C5124">
        <w:rPr>
          <w:rFonts w:ascii="Arial"/>
          <w:lang w:val="es-CO"/>
        </w:rPr>
        <w:t>Dr</w:t>
      </w:r>
      <w:proofErr w:type="spellEnd"/>
      <w:r w:rsidRPr="002C5124">
        <w:rPr>
          <w:rFonts w:ascii="Arial"/>
          <w:lang w:val="es-CO"/>
        </w:rPr>
        <w:t xml:space="preserve"> </w:t>
      </w:r>
      <w:r>
        <w:rPr>
          <w:rFonts w:ascii="Arial"/>
          <w:lang w:val="es-CO"/>
        </w:rPr>
        <w:t>Natalia Guacaneme</w:t>
      </w:r>
      <w:r w:rsidRPr="002C5124">
        <w:rPr>
          <w:rFonts w:ascii="Arial"/>
          <w:lang w:val="es-CO"/>
        </w:rPr>
        <w:t xml:space="preserve">, MD, </w:t>
      </w:r>
      <w:r w:rsidR="000466C6">
        <w:rPr>
          <w:rFonts w:ascii="Arial"/>
          <w:lang w:val="es-CO"/>
        </w:rPr>
        <w:t>Universidad de los Andes</w:t>
      </w:r>
      <w:r w:rsidRPr="002C5124">
        <w:rPr>
          <w:rFonts w:ascii="Arial"/>
          <w:lang w:val="es-CO"/>
        </w:rPr>
        <w:t>, Colombia</w:t>
      </w:r>
    </w:p>
    <w:p w14:paraId="35A0710B" w14:textId="7E92E038" w:rsidR="002C5124" w:rsidRPr="002C5124" w:rsidRDefault="002C5124" w:rsidP="002C5124">
      <w:pPr>
        <w:pStyle w:val="Textoindependiente"/>
        <w:spacing w:before="73" w:line="198" w:lineRule="exact"/>
        <w:ind w:left="100" w:right="5987"/>
        <w:rPr>
          <w:rFonts w:ascii="Arial"/>
          <w:lang w:val="es-CO"/>
        </w:rPr>
      </w:pPr>
      <w:proofErr w:type="spellStart"/>
      <w:r w:rsidRPr="002C5124">
        <w:rPr>
          <w:rFonts w:ascii="Arial"/>
          <w:lang w:val="es-CO"/>
        </w:rPr>
        <w:t>Dr</w:t>
      </w:r>
      <w:proofErr w:type="spellEnd"/>
      <w:r w:rsidRPr="002C5124">
        <w:rPr>
          <w:rFonts w:ascii="Arial"/>
          <w:lang w:val="es-CO"/>
        </w:rPr>
        <w:t xml:space="preserve"> </w:t>
      </w:r>
      <w:r w:rsidR="00154330">
        <w:rPr>
          <w:rFonts w:ascii="Arial"/>
          <w:lang w:val="es-CO"/>
        </w:rPr>
        <w:t xml:space="preserve">Kenny </w:t>
      </w:r>
      <w:proofErr w:type="spellStart"/>
      <w:r w:rsidR="00154330">
        <w:rPr>
          <w:rFonts w:ascii="Arial"/>
          <w:lang w:val="es-CO"/>
        </w:rPr>
        <w:t>Lopez</w:t>
      </w:r>
      <w:proofErr w:type="spellEnd"/>
      <w:r w:rsidRPr="002C5124">
        <w:rPr>
          <w:rFonts w:ascii="Arial"/>
          <w:lang w:val="es-CO"/>
        </w:rPr>
        <w:t>, MD, Hospital Universitario Fundaci</w:t>
      </w:r>
      <w:r w:rsidRPr="002C5124">
        <w:rPr>
          <w:rFonts w:ascii="Arial"/>
          <w:lang w:val="es-CO"/>
        </w:rPr>
        <w:t>ó</w:t>
      </w:r>
      <w:r w:rsidRPr="002C5124">
        <w:rPr>
          <w:rFonts w:ascii="Arial"/>
          <w:lang w:val="es-CO"/>
        </w:rPr>
        <w:t>n Santa Fe de Bogot</w:t>
      </w:r>
      <w:r w:rsidRPr="002C5124">
        <w:rPr>
          <w:rFonts w:ascii="Arial"/>
          <w:lang w:val="es-CO"/>
        </w:rPr>
        <w:t>á</w:t>
      </w:r>
      <w:r w:rsidRPr="002C5124">
        <w:rPr>
          <w:rFonts w:ascii="Arial"/>
          <w:lang w:val="es-CO"/>
        </w:rPr>
        <w:t>, Colombia</w:t>
      </w:r>
    </w:p>
    <w:p w14:paraId="56711B8E" w14:textId="38103C96" w:rsidR="00154330" w:rsidRPr="00154330" w:rsidRDefault="00154330" w:rsidP="00154330">
      <w:pPr>
        <w:pStyle w:val="Textoindependiente"/>
        <w:spacing w:before="73" w:line="198" w:lineRule="exact"/>
        <w:ind w:left="100" w:right="5987"/>
        <w:rPr>
          <w:rFonts w:ascii="Arial"/>
          <w:lang w:val="es-CO"/>
        </w:rPr>
      </w:pPr>
      <w:proofErr w:type="spellStart"/>
      <w:r w:rsidRPr="00154330">
        <w:rPr>
          <w:rFonts w:ascii="Arial"/>
          <w:lang w:val="es-CO"/>
        </w:rPr>
        <w:t>Dr</w:t>
      </w:r>
      <w:proofErr w:type="spellEnd"/>
      <w:r w:rsidRPr="00154330">
        <w:rPr>
          <w:rFonts w:ascii="Arial"/>
          <w:lang w:val="es-CO"/>
        </w:rPr>
        <w:t xml:space="preserve"> </w:t>
      </w:r>
      <w:r>
        <w:rPr>
          <w:rFonts w:ascii="Arial"/>
          <w:lang w:val="es-CO"/>
        </w:rPr>
        <w:t>Yuli Fuentes</w:t>
      </w:r>
      <w:r w:rsidRPr="00154330">
        <w:rPr>
          <w:rFonts w:ascii="Arial"/>
          <w:lang w:val="es-CO"/>
        </w:rPr>
        <w:t>, MD, Hospital Universitario Fundaci</w:t>
      </w:r>
      <w:r w:rsidRPr="00154330">
        <w:rPr>
          <w:rFonts w:ascii="Arial"/>
          <w:lang w:val="es-CO"/>
        </w:rPr>
        <w:t>ó</w:t>
      </w:r>
      <w:r w:rsidRPr="00154330">
        <w:rPr>
          <w:rFonts w:ascii="Arial"/>
          <w:lang w:val="es-CO"/>
        </w:rPr>
        <w:t>n Santa Fe de Bogot</w:t>
      </w:r>
      <w:r w:rsidRPr="00154330">
        <w:rPr>
          <w:rFonts w:ascii="Arial"/>
          <w:lang w:val="es-CO"/>
        </w:rPr>
        <w:t>á</w:t>
      </w:r>
      <w:r w:rsidRPr="00154330">
        <w:rPr>
          <w:rFonts w:ascii="Arial"/>
          <w:lang w:val="es-CO"/>
        </w:rPr>
        <w:t>, Colombia</w:t>
      </w:r>
    </w:p>
    <w:p w14:paraId="7BD50151" w14:textId="77777777" w:rsidR="002C5124" w:rsidRPr="002C5124" w:rsidRDefault="002C5124" w:rsidP="002C5124">
      <w:pPr>
        <w:pStyle w:val="Textoindependiente"/>
        <w:spacing w:before="73" w:line="198" w:lineRule="exact"/>
        <w:ind w:left="100" w:right="5987"/>
        <w:rPr>
          <w:rFonts w:ascii="Arial"/>
          <w:lang w:val="es-CO"/>
        </w:rPr>
      </w:pPr>
    </w:p>
    <w:p w14:paraId="0A40F47C" w14:textId="354AF39D" w:rsidR="002C5124" w:rsidRPr="002C5124" w:rsidRDefault="002C5124">
      <w:pPr>
        <w:rPr>
          <w:rFonts w:ascii="Arial"/>
          <w:sz w:val="21"/>
          <w:lang w:val="es-CO"/>
        </w:rPr>
        <w:sectPr w:rsidR="002C5124" w:rsidRPr="002C5124">
          <w:headerReference w:type="default" r:id="rId7"/>
          <w:footerReference w:type="default" r:id="rId8"/>
          <w:type w:val="continuous"/>
          <w:pgSz w:w="11910" w:h="16840"/>
          <w:pgMar w:top="1740" w:right="600" w:bottom="840" w:left="620" w:header="541" w:footer="642" w:gutter="0"/>
          <w:cols w:space="720"/>
        </w:sectPr>
      </w:pPr>
    </w:p>
    <w:p w14:paraId="0A40F47D" w14:textId="1B2CE8C7" w:rsidR="00AE3E37" w:rsidRDefault="00A9710C">
      <w:pPr>
        <w:pStyle w:val="Ttulo3"/>
        <w:spacing w:before="147"/>
        <w:jc w:val="both"/>
      </w:pPr>
      <w:r>
        <w:rPr>
          <w:color w:val="BF5A14"/>
        </w:rPr>
        <w:t>Abstract</w:t>
      </w:r>
      <w:r w:rsidR="00404E5B">
        <w:rPr>
          <w:color w:val="BF5A14"/>
        </w:rPr>
        <w:t xml:space="preserve"> </w:t>
      </w:r>
    </w:p>
    <w:p w14:paraId="04D00A95" w14:textId="7DD00E8C" w:rsidR="00EE0BF3" w:rsidRPr="000765B7" w:rsidRDefault="00EE0BF3" w:rsidP="00EE0BF3">
      <w:pPr>
        <w:pStyle w:val="Textoindependiente"/>
        <w:jc w:val="both"/>
      </w:pPr>
      <w:r w:rsidRPr="000765B7">
        <w:rPr>
          <w:b/>
        </w:rPr>
        <w:t>Introduction:</w:t>
      </w:r>
      <w:r w:rsidRPr="000765B7">
        <w:t xml:space="preserve"> Among the many malignant bone pathologies exists multiple myeloma (MM). Around 60% of patients with this disease develop pathologic fractures, most of which are in the spine (49%). </w:t>
      </w:r>
      <w:r w:rsidRPr="000765B7">
        <w:t>Because</w:t>
      </w:r>
      <w:r w:rsidRPr="000765B7">
        <w:t xml:space="preserve"> these lesions are characteristically osteolytic, imaging studies prove to be an essential diagnostic tool. </w:t>
      </w:r>
    </w:p>
    <w:p w14:paraId="3C32A57C" w14:textId="77777777" w:rsidR="00EE0BF3" w:rsidRPr="000765B7" w:rsidRDefault="00EE0BF3" w:rsidP="00EE0BF3">
      <w:pPr>
        <w:pStyle w:val="Textoindependiente"/>
        <w:jc w:val="both"/>
      </w:pPr>
      <w:r w:rsidRPr="000765B7">
        <w:rPr>
          <w:b/>
        </w:rPr>
        <w:t>Objective:</w:t>
      </w:r>
      <w:r w:rsidRPr="000765B7">
        <w:t xml:space="preserve"> to develop a diagnostic algorithm for MM with an approach based on imaging studies that can be used by spine surgeons using current medical evidence. </w:t>
      </w:r>
    </w:p>
    <w:p w14:paraId="7107689F" w14:textId="021B87A8" w:rsidR="00EE0BF3" w:rsidRPr="000765B7" w:rsidRDefault="00EE0BF3" w:rsidP="00EE0BF3">
      <w:pPr>
        <w:pStyle w:val="Textoindependiente"/>
        <w:jc w:val="both"/>
      </w:pPr>
      <w:r w:rsidRPr="000765B7">
        <w:rPr>
          <w:b/>
        </w:rPr>
        <w:t>Methods and Materials</w:t>
      </w:r>
      <w:r w:rsidRPr="000765B7">
        <w:t>: A systematic search using indexed databases (Medline, EMBASE, Ovid and Cochrane databases) was made, looking for studies that included diagnostic images of MM as an important part of generating a diagnostic algorithm for MM and directed for spine surgeons.</w:t>
      </w:r>
      <w:r>
        <w:t xml:space="preserve"> </w:t>
      </w:r>
      <w:r w:rsidRPr="000765B7">
        <w:t xml:space="preserve">Two inclusion criteria were used: first, studies with analyses of imaging diagnostic factors for MM; second, the use of algorithms and imaging classifications for the diagnostic process. And three exclusion criteria were established: first, studies with a focus on </w:t>
      </w:r>
      <w:r>
        <w:t>treatment rather than diagnosis:</w:t>
      </w:r>
      <w:r w:rsidRPr="000765B7">
        <w:t xml:space="preserve"> second, studies which focused on prognosis and third, those studies that applied imaging diagnostic algorithms for different pathologies. </w:t>
      </w:r>
    </w:p>
    <w:p w14:paraId="44459DB0" w14:textId="77777777" w:rsidR="00EE0BF3" w:rsidRPr="000765B7" w:rsidRDefault="00EE0BF3" w:rsidP="00EE0BF3">
      <w:pPr>
        <w:pStyle w:val="Textoindependiente"/>
        <w:jc w:val="both"/>
      </w:pPr>
      <w:r w:rsidRPr="000765B7">
        <w:rPr>
          <w:b/>
        </w:rPr>
        <w:t>Results:</w:t>
      </w:r>
      <w:r w:rsidRPr="000765B7">
        <w:t xml:space="preserve"> After a thorough revision, 2969 articles where found of which 2965 were excluded, the remaining 14 were included in this study. The existing evidence shows that spine surgeons should request simple X-rays with axial information as well as long bones and skull. If these results turn out negative and the patient remains symptomatic, a full body magnetic resonance (MRI) should be requested or a hybrid CT scan (PET-CT, FDG-PER CT) in search of osteolytic images. If the MRI is abnormal, further imaging studies like a CT and X-rays should be requested to assess bone stability. Additionally, imaging findings should always correlate to serologic and histologic findings to ensure a correct diagnosis. </w:t>
      </w:r>
    </w:p>
    <w:p w14:paraId="6D43A008" w14:textId="77777777" w:rsidR="00EE0BF3" w:rsidRPr="000765B7" w:rsidRDefault="00EE0BF3" w:rsidP="00EE0BF3">
      <w:pPr>
        <w:pStyle w:val="Textoindependiente"/>
        <w:jc w:val="both"/>
      </w:pPr>
      <w:r w:rsidRPr="000765B7">
        <w:rPr>
          <w:b/>
        </w:rPr>
        <w:t>Conclusion:</w:t>
      </w:r>
      <w:r w:rsidRPr="000765B7">
        <w:t xml:space="preserve"> The development of new diagnostic imaging techniques has allowed a better characterization of bone lesions for multiple myeloma, creating the possibility of a more accurate diagnosis. A diagnostic algorithm with the new imaging techniques would provide a new approach that could guide physicians, specially spine surgeons, according to the available resources in their specific context.</w:t>
      </w:r>
    </w:p>
    <w:p w14:paraId="0A40F47F" w14:textId="77777777" w:rsidR="00AE3E37" w:rsidRDefault="00A9710C">
      <w:pPr>
        <w:pStyle w:val="Ttulo3"/>
        <w:spacing w:before="74"/>
      </w:pPr>
      <w:r>
        <w:rPr>
          <w:b w:val="0"/>
        </w:rPr>
        <w:br w:type="column"/>
      </w:r>
      <w:r>
        <w:rPr>
          <w:color w:val="BF5A14"/>
        </w:rPr>
        <w:t>Image</w:t>
      </w:r>
    </w:p>
    <w:p w14:paraId="0A40F480" w14:textId="3DF55B34" w:rsidR="00AE3E37" w:rsidRDefault="00780819">
      <w:pPr>
        <w:pStyle w:val="Textoindependiente"/>
        <w:spacing w:before="2"/>
        <w:rPr>
          <w:rFonts w:ascii="Arial"/>
          <w:b/>
          <w:sz w:val="16"/>
        </w:rPr>
      </w:pPr>
      <w:r>
        <w:rPr>
          <w:rFonts w:ascii="Arial"/>
          <w:b/>
          <w:noProof/>
          <w:sz w:val="16"/>
        </w:rPr>
        <w:drawing>
          <wp:inline distT="0" distB="0" distL="0" distR="0" wp14:anchorId="00C8BBE4" wp14:editId="79134870">
            <wp:extent cx="3165475" cy="3515360"/>
            <wp:effectExtent l="0" t="0" r="0" b="8890"/>
            <wp:docPr id="2" name="Imagen 2" descr="Imagen que contiene texto, map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goritmoEnglish.jpg"/>
                    <pic:cNvPicPr/>
                  </pic:nvPicPr>
                  <pic:blipFill>
                    <a:blip r:embed="rId9">
                      <a:extLst>
                        <a:ext uri="{28A0092B-C50C-407E-A947-70E740481C1C}">
                          <a14:useLocalDpi xmlns:a14="http://schemas.microsoft.com/office/drawing/2010/main" val="0"/>
                        </a:ext>
                      </a:extLst>
                    </a:blip>
                    <a:stretch>
                      <a:fillRect/>
                    </a:stretch>
                  </pic:blipFill>
                  <pic:spPr>
                    <a:xfrm>
                      <a:off x="0" y="0"/>
                      <a:ext cx="3165475" cy="3515360"/>
                    </a:xfrm>
                    <a:prstGeom prst="rect">
                      <a:avLst/>
                    </a:prstGeom>
                  </pic:spPr>
                </pic:pic>
              </a:graphicData>
            </a:graphic>
          </wp:inline>
        </w:drawing>
      </w:r>
    </w:p>
    <w:p w14:paraId="08B8AFC3" w14:textId="2C9F289F" w:rsidR="00E82B1A" w:rsidRDefault="00E573E2">
      <w:pPr>
        <w:pStyle w:val="Textoindependiente"/>
        <w:spacing w:before="2"/>
        <w:rPr>
          <w:rFonts w:ascii="Arial"/>
          <w:b/>
          <w:sz w:val="16"/>
        </w:rPr>
      </w:pPr>
      <w:r w:rsidRPr="00E573E2">
        <w:rPr>
          <w:rFonts w:ascii="Arial"/>
          <w:b/>
          <w:sz w:val="16"/>
        </w:rPr>
        <w:t xml:space="preserve">Figure </w:t>
      </w:r>
      <w:r>
        <w:rPr>
          <w:rFonts w:ascii="Arial"/>
          <w:b/>
          <w:sz w:val="16"/>
        </w:rPr>
        <w:t>1</w:t>
      </w:r>
      <w:r w:rsidRPr="00E573E2">
        <w:rPr>
          <w:rFonts w:ascii="Arial"/>
          <w:b/>
          <w:sz w:val="16"/>
        </w:rPr>
        <w:t>. Algorithm of diagnostic imaging extension of multiple myeloma</w:t>
      </w:r>
    </w:p>
    <w:p w14:paraId="0A40F481"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7F71F00" w14:textId="77777777" w:rsidR="00AA76D1" w:rsidRDefault="00B772CA" w:rsidP="00B772CA">
      <w:pPr>
        <w:pStyle w:val="Textoindependiente"/>
        <w:numPr>
          <w:ilvl w:val="0"/>
          <w:numId w:val="5"/>
        </w:numPr>
        <w:rPr>
          <w:rFonts w:eastAsia="Calibri"/>
        </w:rPr>
      </w:pPr>
      <w:proofErr w:type="spellStart"/>
      <w:r>
        <w:rPr>
          <w:shd w:val="clear" w:color="auto" w:fill="FFFFFF"/>
        </w:rPr>
        <w:t>Bredella</w:t>
      </w:r>
      <w:proofErr w:type="spellEnd"/>
      <w:r>
        <w:rPr>
          <w:shd w:val="clear" w:color="auto" w:fill="FFFFFF"/>
        </w:rPr>
        <w:t xml:space="preserve"> M, Steinbach L, Caputo G, </w:t>
      </w:r>
      <w:proofErr w:type="spellStart"/>
      <w:r>
        <w:rPr>
          <w:shd w:val="clear" w:color="auto" w:fill="FFFFFF"/>
        </w:rPr>
        <w:t>Segall</w:t>
      </w:r>
      <w:proofErr w:type="spellEnd"/>
      <w:r>
        <w:rPr>
          <w:shd w:val="clear" w:color="auto" w:fill="FFFFFF"/>
        </w:rPr>
        <w:t xml:space="preserve"> G, Hawkins R. Value </w:t>
      </w:r>
      <w:r w:rsidRPr="00AA76D1">
        <w:rPr>
          <w:shd w:val="clear" w:color="auto" w:fill="FFFFFF"/>
        </w:rPr>
        <w:t xml:space="preserve">of FDG PET in the Assessment of Patients with Multiple Myeloma. </w:t>
      </w:r>
      <w:r w:rsidRPr="00AA76D1">
        <w:rPr>
          <w:rStyle w:val="jrnl"/>
          <w:rFonts w:eastAsia="Times New Roman" w:cs="Times New Roman"/>
          <w:bCs/>
        </w:rPr>
        <w:t xml:space="preserve">AJR Am J </w:t>
      </w:r>
      <w:proofErr w:type="spellStart"/>
      <w:r w:rsidRPr="00AA76D1">
        <w:rPr>
          <w:rStyle w:val="jrnl"/>
          <w:rFonts w:eastAsia="Times New Roman" w:cs="Times New Roman"/>
          <w:bCs/>
        </w:rPr>
        <w:t>Roentgenol</w:t>
      </w:r>
      <w:proofErr w:type="spellEnd"/>
      <w:r w:rsidRPr="00AA76D1">
        <w:rPr>
          <w:shd w:val="clear" w:color="auto" w:fill="FFFFFF"/>
        </w:rPr>
        <w:t xml:space="preserve"> 2005;184(4):1199-1204.</w:t>
      </w:r>
    </w:p>
    <w:p w14:paraId="1D41C7DE" w14:textId="77777777" w:rsidR="00AA76D1" w:rsidRPr="00AA76D1" w:rsidRDefault="00B772CA" w:rsidP="00B772CA">
      <w:pPr>
        <w:pStyle w:val="Textoindependiente"/>
        <w:numPr>
          <w:ilvl w:val="0"/>
          <w:numId w:val="5"/>
        </w:numPr>
        <w:rPr>
          <w:rStyle w:val="Hipervnculo"/>
          <w:rFonts w:eastAsia="Calibri"/>
          <w:color w:val="auto"/>
          <w:u w:val="none"/>
          <w:lang w:val="es-CO"/>
        </w:rPr>
      </w:pPr>
      <w:proofErr w:type="spellStart"/>
      <w:r w:rsidRPr="00AA76D1">
        <w:rPr>
          <w:lang w:val="es-CO"/>
        </w:rPr>
        <w:t>Clinica</w:t>
      </w:r>
      <w:proofErr w:type="spellEnd"/>
      <w:r w:rsidRPr="00AA76D1">
        <w:rPr>
          <w:lang w:val="es-CO"/>
        </w:rPr>
        <w:t xml:space="preserve"> </w:t>
      </w:r>
      <w:proofErr w:type="gramStart"/>
      <w:r w:rsidRPr="00AA76D1">
        <w:rPr>
          <w:lang w:val="es-CO"/>
        </w:rPr>
        <w:t>Mayo</w:t>
      </w:r>
      <w:proofErr w:type="gramEnd"/>
      <w:r w:rsidRPr="00AA76D1">
        <w:rPr>
          <w:lang w:val="es-CO"/>
        </w:rPr>
        <w:t xml:space="preserve">, múltiple mieloma. (Internet) Estados Unidos. (Citado el 6 de </w:t>
      </w:r>
      <w:proofErr w:type="gramStart"/>
      <w:r w:rsidRPr="00AA76D1">
        <w:rPr>
          <w:lang w:val="es-CO"/>
        </w:rPr>
        <w:t>Junio</w:t>
      </w:r>
      <w:proofErr w:type="gramEnd"/>
      <w:r w:rsidRPr="00AA76D1">
        <w:rPr>
          <w:lang w:val="es-CO"/>
        </w:rPr>
        <w:t xml:space="preserve"> de 2017). Disponible desde: </w:t>
      </w:r>
      <w:hyperlink r:id="rId10" w:history="1">
        <w:r w:rsidRPr="00AA76D1">
          <w:rPr>
            <w:rStyle w:val="Hipervnculo"/>
            <w:rFonts w:cs="Times New Roman"/>
            <w:lang w:val="es-CO"/>
          </w:rPr>
          <w:t>https://www.mayoclinic.org/diseases-conditions/multiple-myeloma/symptoms-causes/syc-20353378</w:t>
        </w:r>
      </w:hyperlink>
    </w:p>
    <w:p w14:paraId="3B61FC7F" w14:textId="77777777" w:rsidR="00AA76D1" w:rsidRDefault="00B772CA" w:rsidP="00B772CA">
      <w:pPr>
        <w:pStyle w:val="Textoindependiente"/>
        <w:numPr>
          <w:ilvl w:val="0"/>
          <w:numId w:val="5"/>
        </w:numPr>
        <w:rPr>
          <w:rFonts w:eastAsia="Calibri"/>
        </w:rPr>
      </w:pPr>
      <w:r w:rsidRPr="00AA76D1">
        <w:rPr>
          <w:shd w:val="clear" w:color="auto" w:fill="FFFFFF"/>
        </w:rPr>
        <w:t xml:space="preserve">Ferraro R, Agarwal A, Martin-Macintosh E, Peller P, Subramaniam R. MR Imaging and PET/CT in Diagnosis and Management of Multiple Myeloma. </w:t>
      </w:r>
      <w:proofErr w:type="spellStart"/>
      <w:r w:rsidRPr="00AA76D1">
        <w:rPr>
          <w:shd w:val="clear" w:color="auto" w:fill="FFFFFF"/>
        </w:rPr>
        <w:t>RadioGraphics</w:t>
      </w:r>
      <w:proofErr w:type="spellEnd"/>
      <w:r w:rsidRPr="00AA76D1">
        <w:rPr>
          <w:shd w:val="clear" w:color="auto" w:fill="FFFFFF"/>
        </w:rPr>
        <w:t xml:space="preserve"> 2015;35(2):438-454.</w:t>
      </w:r>
    </w:p>
    <w:p w14:paraId="3A3881E5" w14:textId="77777777" w:rsidR="00AA76D1" w:rsidRDefault="00B772CA" w:rsidP="00B772CA">
      <w:pPr>
        <w:pStyle w:val="Textoindependiente"/>
        <w:numPr>
          <w:ilvl w:val="0"/>
          <w:numId w:val="5"/>
        </w:numPr>
        <w:rPr>
          <w:rFonts w:eastAsia="Calibri"/>
        </w:rPr>
      </w:pPr>
      <w:proofErr w:type="spellStart"/>
      <w:r w:rsidRPr="00AA76D1">
        <w:rPr>
          <w:shd w:val="clear" w:color="auto" w:fill="FFFFFF"/>
        </w:rPr>
        <w:t>Hillner</w:t>
      </w:r>
      <w:proofErr w:type="spellEnd"/>
      <w:r w:rsidRPr="00AA76D1">
        <w:rPr>
          <w:shd w:val="clear" w:color="auto" w:fill="FFFFFF"/>
        </w:rPr>
        <w:t xml:space="preserve"> B, Siegel B, Liu D, Shields A, </w:t>
      </w:r>
      <w:proofErr w:type="spellStart"/>
      <w:r w:rsidRPr="00AA76D1">
        <w:rPr>
          <w:shd w:val="clear" w:color="auto" w:fill="FFFFFF"/>
        </w:rPr>
        <w:t>Gareen</w:t>
      </w:r>
      <w:proofErr w:type="spellEnd"/>
      <w:r w:rsidRPr="00AA76D1">
        <w:rPr>
          <w:shd w:val="clear" w:color="auto" w:fill="FFFFFF"/>
        </w:rPr>
        <w:t xml:space="preserve"> I, Hanna L et al. Impact of Positron Emission Tomography/Computed </w:t>
      </w:r>
      <w:r w:rsidRPr="00AA76D1">
        <w:rPr>
          <w:shd w:val="clear" w:color="auto" w:fill="FFFFFF"/>
        </w:rPr>
        <w:lastRenderedPageBreak/>
        <w:t>Tomography and Positron Emission Tomography (PET) Alone on Expected Management of Patients With Cancer: Initial Results From the National Oncologic PET Registry. J Clin Oncol 2008;26(13):2155-2161.</w:t>
      </w:r>
    </w:p>
    <w:p w14:paraId="6797A135" w14:textId="77777777" w:rsidR="00AA76D1" w:rsidRDefault="00B772CA" w:rsidP="00B772CA">
      <w:pPr>
        <w:pStyle w:val="Textoindependiente"/>
        <w:numPr>
          <w:ilvl w:val="0"/>
          <w:numId w:val="5"/>
        </w:numPr>
        <w:rPr>
          <w:rFonts w:eastAsia="Calibri"/>
        </w:rPr>
      </w:pPr>
      <w:r>
        <w:t xml:space="preserve">International Myeloma Working Group. Criteria for the </w:t>
      </w:r>
      <w:proofErr w:type="spellStart"/>
      <w:r>
        <w:t>classication</w:t>
      </w:r>
      <w:proofErr w:type="spellEnd"/>
      <w:r>
        <w:t xml:space="preserve"> of monoclonal gammopathies, multiple myeloma and related disorders: a report of the International Myeloma Working Group. Br J </w:t>
      </w:r>
      <w:proofErr w:type="spellStart"/>
      <w:r>
        <w:t>Haematol</w:t>
      </w:r>
      <w:proofErr w:type="spellEnd"/>
      <w:r>
        <w:t xml:space="preserve"> 2003;121(5):749–757. </w:t>
      </w:r>
    </w:p>
    <w:p w14:paraId="7035AFE4" w14:textId="77777777" w:rsidR="00AA76D1" w:rsidRDefault="00B772CA" w:rsidP="00B772CA">
      <w:pPr>
        <w:pStyle w:val="Textoindependiente"/>
        <w:numPr>
          <w:ilvl w:val="0"/>
          <w:numId w:val="5"/>
        </w:numPr>
        <w:rPr>
          <w:rFonts w:eastAsia="Calibri"/>
        </w:rPr>
      </w:pPr>
      <w:proofErr w:type="spellStart"/>
      <w:r w:rsidRPr="00AA76D1">
        <w:rPr>
          <w:shd w:val="clear" w:color="auto" w:fill="FFFFFF"/>
        </w:rPr>
        <w:t>Koppula</w:t>
      </w:r>
      <w:proofErr w:type="spellEnd"/>
      <w:r w:rsidRPr="00AA76D1">
        <w:rPr>
          <w:shd w:val="clear" w:color="auto" w:fill="FFFFFF"/>
        </w:rPr>
        <w:t xml:space="preserve"> B, </w:t>
      </w:r>
      <w:proofErr w:type="spellStart"/>
      <w:r w:rsidRPr="00AA76D1">
        <w:rPr>
          <w:shd w:val="clear" w:color="auto" w:fill="FFFFFF"/>
        </w:rPr>
        <w:t>Kaptuch</w:t>
      </w:r>
      <w:proofErr w:type="spellEnd"/>
      <w:r w:rsidRPr="00AA76D1">
        <w:rPr>
          <w:shd w:val="clear" w:color="auto" w:fill="FFFFFF"/>
        </w:rPr>
        <w:t xml:space="preserve"> J, Hanrahan C. Imaging of Multiple Myeloma: Usefulness of MRI and PET/CT. Seminars in Ultrasound, </w:t>
      </w:r>
      <w:proofErr w:type="gramStart"/>
      <w:r w:rsidRPr="00AA76D1">
        <w:rPr>
          <w:shd w:val="clear" w:color="auto" w:fill="FFFFFF"/>
        </w:rPr>
        <w:t>CT</w:t>
      </w:r>
      <w:proofErr w:type="gramEnd"/>
      <w:r w:rsidRPr="00AA76D1">
        <w:rPr>
          <w:shd w:val="clear" w:color="auto" w:fill="FFFFFF"/>
        </w:rPr>
        <w:t xml:space="preserve"> and MRI. 2013;34(6):566-577.</w:t>
      </w:r>
    </w:p>
    <w:p w14:paraId="40463D0C" w14:textId="77777777" w:rsidR="00AA76D1" w:rsidRDefault="00B772CA" w:rsidP="00B772CA">
      <w:pPr>
        <w:pStyle w:val="Textoindependiente"/>
        <w:numPr>
          <w:ilvl w:val="0"/>
          <w:numId w:val="5"/>
        </w:numPr>
        <w:rPr>
          <w:rFonts w:eastAsia="Calibri"/>
        </w:rPr>
      </w:pPr>
      <w:proofErr w:type="spellStart"/>
      <w:r>
        <w:t>KyleRA</w:t>
      </w:r>
      <w:proofErr w:type="spellEnd"/>
      <w:r>
        <w:t xml:space="preserve">, </w:t>
      </w:r>
      <w:proofErr w:type="spellStart"/>
      <w:r>
        <w:t>GertzMA</w:t>
      </w:r>
      <w:proofErr w:type="spellEnd"/>
      <w:r>
        <w:t xml:space="preserve">, </w:t>
      </w:r>
      <w:proofErr w:type="spellStart"/>
      <w:r>
        <w:t>WitzigTE</w:t>
      </w:r>
      <w:proofErr w:type="spellEnd"/>
      <w:r>
        <w:t xml:space="preserve">, </w:t>
      </w:r>
      <w:proofErr w:type="spellStart"/>
      <w:r>
        <w:t>etal</w:t>
      </w:r>
      <w:proofErr w:type="spellEnd"/>
      <w:r>
        <w:t xml:space="preserve">. Review of 1027 patients with newly diagnosed multiple myeloma. Mayo Clin Proc 2003;78(1):21–33. </w:t>
      </w:r>
    </w:p>
    <w:p w14:paraId="5F9856B1" w14:textId="77777777" w:rsidR="00AA76D1" w:rsidRDefault="00B772CA" w:rsidP="00B772CA">
      <w:pPr>
        <w:pStyle w:val="Textoindependiente"/>
        <w:numPr>
          <w:ilvl w:val="0"/>
          <w:numId w:val="5"/>
        </w:numPr>
        <w:rPr>
          <w:rFonts w:eastAsia="Calibri"/>
        </w:rPr>
      </w:pPr>
      <w:r>
        <w:t xml:space="preserve">Landgren O, Kyle RA, Pfeiffer RM, et al. Monoclonal gammopathy of undetermined </w:t>
      </w:r>
      <w:proofErr w:type="spellStart"/>
      <w:r>
        <w:t>signi</w:t>
      </w:r>
      <w:proofErr w:type="spellEnd"/>
      <w:r>
        <w:t xml:space="preserve"> </w:t>
      </w:r>
      <w:proofErr w:type="spellStart"/>
      <w:r>
        <w:t>cance</w:t>
      </w:r>
      <w:proofErr w:type="spellEnd"/>
      <w:r>
        <w:t xml:space="preserve"> (MGUS) consistently precedes multiple myeloma: a prospective study. Blood 2009;113(22):5412–5417. </w:t>
      </w:r>
    </w:p>
    <w:p w14:paraId="69A6770B" w14:textId="77777777" w:rsidR="00AA76D1" w:rsidRDefault="00B772CA" w:rsidP="00B772CA">
      <w:pPr>
        <w:pStyle w:val="Textoindependiente"/>
        <w:numPr>
          <w:ilvl w:val="0"/>
          <w:numId w:val="5"/>
        </w:numPr>
        <w:rPr>
          <w:rFonts w:eastAsia="Calibri"/>
        </w:rPr>
      </w:pPr>
      <w:r>
        <w:t xml:space="preserve">Palumbo A, Anderson K. Multiple myeloma. N </w:t>
      </w:r>
      <w:proofErr w:type="spellStart"/>
      <w:r>
        <w:t>Engl</w:t>
      </w:r>
      <w:proofErr w:type="spellEnd"/>
      <w:r>
        <w:t xml:space="preserve"> J Med 2011;364(11):1046–1060. </w:t>
      </w:r>
    </w:p>
    <w:p w14:paraId="09AD4E06" w14:textId="77777777" w:rsidR="00AA76D1" w:rsidRDefault="00B772CA" w:rsidP="00B772CA">
      <w:pPr>
        <w:pStyle w:val="Textoindependiente"/>
        <w:numPr>
          <w:ilvl w:val="0"/>
          <w:numId w:val="5"/>
        </w:numPr>
        <w:rPr>
          <w:rFonts w:eastAsia="Calibri"/>
        </w:rPr>
      </w:pPr>
      <w:proofErr w:type="spellStart"/>
      <w:r w:rsidRPr="00AA76D1">
        <w:rPr>
          <w:shd w:val="clear" w:color="auto" w:fill="FFFFFF"/>
        </w:rPr>
        <w:t>Roodman</w:t>
      </w:r>
      <w:proofErr w:type="spellEnd"/>
      <w:r w:rsidRPr="00AA76D1">
        <w:rPr>
          <w:shd w:val="clear" w:color="auto" w:fill="FFFFFF"/>
        </w:rPr>
        <w:t xml:space="preserve"> G. Skeletal Imaging and Management of Bone Disease. Hematology. 2008;2008(1):313-319.</w:t>
      </w:r>
    </w:p>
    <w:p w14:paraId="1C88EC58" w14:textId="0BDAD7FB" w:rsidR="00AA76D1" w:rsidRPr="00AA76D1" w:rsidRDefault="00B772CA" w:rsidP="00B772CA">
      <w:pPr>
        <w:pStyle w:val="Textoindependiente"/>
        <w:numPr>
          <w:ilvl w:val="0"/>
          <w:numId w:val="5"/>
        </w:numPr>
        <w:rPr>
          <w:rFonts w:eastAsia="Calibri"/>
        </w:rPr>
      </w:pPr>
      <w:r w:rsidRPr="00AA76D1">
        <w:rPr>
          <w:shd w:val="clear" w:color="auto" w:fill="FFFFFF"/>
        </w:rPr>
        <w:t xml:space="preserve">SEER. Myeloma - Cancer Stat Facts [Internet]. SEER. 2018 [cited 6 </w:t>
      </w:r>
      <w:proofErr w:type="spellStart"/>
      <w:r w:rsidRPr="00AA76D1">
        <w:rPr>
          <w:shd w:val="clear" w:color="auto" w:fill="FFFFFF"/>
        </w:rPr>
        <w:t>junio</w:t>
      </w:r>
      <w:proofErr w:type="spellEnd"/>
      <w:r w:rsidRPr="00AA76D1">
        <w:rPr>
          <w:shd w:val="clear" w:color="auto" w:fill="FFFFFF"/>
        </w:rPr>
        <w:t xml:space="preserve"> 2018]. Available from: </w:t>
      </w:r>
      <w:hyperlink r:id="rId11" w:history="1">
        <w:r w:rsidR="00AA76D1" w:rsidRPr="00AA76D1">
          <w:rPr>
            <w:rStyle w:val="Hipervnculo"/>
            <w:shd w:val="clear" w:color="auto" w:fill="FFFFFF"/>
          </w:rPr>
          <w:t>https://seer.cancer.gov/statfacts/html/mulmy.html</w:t>
        </w:r>
      </w:hyperlink>
    </w:p>
    <w:p w14:paraId="3BCAC37A" w14:textId="77777777" w:rsidR="00AA76D1" w:rsidRPr="00AA76D1" w:rsidRDefault="00B772CA" w:rsidP="00B772CA">
      <w:pPr>
        <w:pStyle w:val="Textoindependiente"/>
        <w:numPr>
          <w:ilvl w:val="0"/>
          <w:numId w:val="5"/>
        </w:numPr>
        <w:rPr>
          <w:rFonts w:eastAsia="Calibri"/>
        </w:rPr>
      </w:pPr>
      <w:proofErr w:type="spellStart"/>
      <w:r w:rsidRPr="00AA76D1">
        <w:rPr>
          <w:shd w:val="clear" w:color="auto" w:fill="FFFFFF"/>
        </w:rPr>
        <w:t>Shortt</w:t>
      </w:r>
      <w:proofErr w:type="spellEnd"/>
      <w:r w:rsidRPr="00AA76D1">
        <w:rPr>
          <w:shd w:val="clear" w:color="auto" w:fill="FFFFFF"/>
        </w:rPr>
        <w:t xml:space="preserve"> C, Gleeson T, Breen K, McHugh J, O'Connell M, O'Gorman P et al. Whole-Body MRI Versus PET in Assessment of Multiple Myeloma Disease Activity. </w:t>
      </w:r>
      <w:r w:rsidRPr="00AA76D1">
        <w:rPr>
          <w:rStyle w:val="jrnl"/>
          <w:rFonts w:eastAsia="Times New Roman" w:cs="Times New Roman"/>
          <w:bCs/>
        </w:rPr>
        <w:t xml:space="preserve">AJR Am J </w:t>
      </w:r>
      <w:proofErr w:type="spellStart"/>
      <w:r w:rsidRPr="00AA76D1">
        <w:rPr>
          <w:rStyle w:val="jrnl"/>
          <w:rFonts w:eastAsia="Times New Roman" w:cs="Times New Roman"/>
          <w:bCs/>
        </w:rPr>
        <w:t>Roentgenol</w:t>
      </w:r>
      <w:proofErr w:type="spellEnd"/>
      <w:r w:rsidRPr="00AA76D1">
        <w:rPr>
          <w:shd w:val="clear" w:color="auto" w:fill="FFFFFF"/>
        </w:rPr>
        <w:t xml:space="preserve"> 2009;192(4):980-986.</w:t>
      </w:r>
    </w:p>
    <w:p w14:paraId="36F381ED" w14:textId="77777777" w:rsidR="00AA76D1" w:rsidRPr="00AA76D1" w:rsidRDefault="00B772CA" w:rsidP="00B772CA">
      <w:pPr>
        <w:pStyle w:val="Textoindependiente"/>
        <w:numPr>
          <w:ilvl w:val="0"/>
          <w:numId w:val="5"/>
        </w:numPr>
        <w:rPr>
          <w:rFonts w:eastAsia="Calibri"/>
          <w:lang w:val="es-CO"/>
        </w:rPr>
      </w:pPr>
      <w:r w:rsidRPr="00AA76D1">
        <w:rPr>
          <w:lang w:val="es-CO"/>
        </w:rPr>
        <w:t xml:space="preserve">Sociedad Americana de Cancerología. (Internet) Estados Unidos. (Citado el 6 de </w:t>
      </w:r>
      <w:proofErr w:type="gramStart"/>
      <w:r w:rsidRPr="00AA76D1">
        <w:rPr>
          <w:lang w:val="es-CO"/>
        </w:rPr>
        <w:t>Junio</w:t>
      </w:r>
      <w:proofErr w:type="gramEnd"/>
      <w:r w:rsidRPr="00AA76D1">
        <w:rPr>
          <w:lang w:val="es-CO"/>
        </w:rPr>
        <w:t xml:space="preserve"> de 2017). Disponible desde: </w:t>
      </w:r>
      <w:hyperlink r:id="rId12" w:history="1">
        <w:r w:rsidRPr="00AA76D1">
          <w:rPr>
            <w:rStyle w:val="Hipervnculo"/>
            <w:rFonts w:cs="Times New Roman"/>
            <w:lang w:val="es-CO"/>
          </w:rPr>
          <w:t>https://www.cancer.org/cancer/multiple-myeloma/about/what-is-multiple-myeloma.html</w:t>
        </w:r>
      </w:hyperlink>
    </w:p>
    <w:p w14:paraId="24136581" w14:textId="77777777" w:rsidR="00AA76D1" w:rsidRPr="00AA76D1" w:rsidRDefault="00B772CA" w:rsidP="00B772CA">
      <w:pPr>
        <w:pStyle w:val="Textoindependiente"/>
        <w:numPr>
          <w:ilvl w:val="0"/>
          <w:numId w:val="5"/>
        </w:numPr>
        <w:rPr>
          <w:rFonts w:eastAsia="Calibri"/>
        </w:rPr>
      </w:pPr>
      <w:r w:rsidRPr="00AA76D1">
        <w:rPr>
          <w:shd w:val="clear" w:color="auto" w:fill="FFFFFF"/>
        </w:rPr>
        <w:t xml:space="preserve">Vigo F, </w:t>
      </w:r>
      <w:proofErr w:type="spellStart"/>
      <w:r w:rsidRPr="00AA76D1">
        <w:rPr>
          <w:shd w:val="clear" w:color="auto" w:fill="FFFFFF"/>
        </w:rPr>
        <w:t>Ciammella</w:t>
      </w:r>
      <w:proofErr w:type="spellEnd"/>
      <w:r w:rsidRPr="00AA76D1">
        <w:rPr>
          <w:shd w:val="clear" w:color="auto" w:fill="FFFFFF"/>
        </w:rPr>
        <w:t xml:space="preserve"> P, Valli R, </w:t>
      </w:r>
      <w:proofErr w:type="spellStart"/>
      <w:r w:rsidRPr="00AA76D1">
        <w:rPr>
          <w:shd w:val="clear" w:color="auto" w:fill="FFFFFF"/>
        </w:rPr>
        <w:t>Cagni</w:t>
      </w:r>
      <w:proofErr w:type="spellEnd"/>
      <w:r w:rsidRPr="00AA76D1">
        <w:rPr>
          <w:shd w:val="clear" w:color="auto" w:fill="FFFFFF"/>
        </w:rPr>
        <w:t xml:space="preserve"> E, </w:t>
      </w:r>
      <w:proofErr w:type="spellStart"/>
      <w:r w:rsidRPr="00AA76D1">
        <w:rPr>
          <w:shd w:val="clear" w:color="auto" w:fill="FFFFFF"/>
        </w:rPr>
        <w:t>Iotti</w:t>
      </w:r>
      <w:proofErr w:type="spellEnd"/>
      <w:r w:rsidRPr="00AA76D1">
        <w:rPr>
          <w:shd w:val="clear" w:color="auto" w:fill="FFFFFF"/>
        </w:rPr>
        <w:t xml:space="preserve"> C. </w:t>
      </w:r>
      <w:proofErr w:type="spellStart"/>
      <w:r w:rsidRPr="00AA76D1">
        <w:rPr>
          <w:shd w:val="clear" w:color="auto" w:fill="FFFFFF"/>
        </w:rPr>
        <w:t>Extraskeletal</w:t>
      </w:r>
      <w:proofErr w:type="spellEnd"/>
      <w:r w:rsidRPr="00AA76D1">
        <w:rPr>
          <w:shd w:val="clear" w:color="auto" w:fill="FFFFFF"/>
        </w:rPr>
        <w:t xml:space="preserve"> multiple myeloma presenting with an atrial mass: a case report and a review of the literature. Journal of Medical Case Reports 2012;6(1):1-5.</w:t>
      </w:r>
    </w:p>
    <w:p w14:paraId="44868F64" w14:textId="2DF17B49" w:rsidR="00B772CA" w:rsidRPr="00AA76D1" w:rsidRDefault="00B772CA" w:rsidP="00B772CA">
      <w:pPr>
        <w:pStyle w:val="Textoindependiente"/>
        <w:numPr>
          <w:ilvl w:val="0"/>
          <w:numId w:val="5"/>
        </w:numPr>
        <w:rPr>
          <w:rFonts w:eastAsia="Calibri"/>
        </w:rPr>
      </w:pPr>
      <w:r w:rsidRPr="00AA76D1">
        <w:rPr>
          <w:shd w:val="clear" w:color="auto" w:fill="FFFFFF"/>
        </w:rPr>
        <w:t xml:space="preserve">Walker R, Lawson M, Buckle C, Snowden J, Chantry A. Myeloma bone disease: pathogenesis, current </w:t>
      </w:r>
      <w:proofErr w:type="gramStart"/>
      <w:r w:rsidRPr="00AA76D1">
        <w:rPr>
          <w:shd w:val="clear" w:color="auto" w:fill="FFFFFF"/>
        </w:rPr>
        <w:t>treatments</w:t>
      </w:r>
      <w:proofErr w:type="gramEnd"/>
      <w:r w:rsidRPr="00AA76D1">
        <w:rPr>
          <w:shd w:val="clear" w:color="auto" w:fill="FFFFFF"/>
        </w:rPr>
        <w:t xml:space="preserve"> and future targets. Br Med Bull 2014;111(1):117-138.</w:t>
      </w:r>
    </w:p>
    <w:p w14:paraId="0A40F488" w14:textId="77777777" w:rsidR="00AE3E37" w:rsidRPr="008756E6" w:rsidRDefault="00AE3E37" w:rsidP="008756E6">
      <w:pPr>
        <w:tabs>
          <w:tab w:val="left" w:pos="384"/>
        </w:tabs>
        <w:ind w:right="117"/>
      </w:pPr>
    </w:p>
    <w:p w14:paraId="0A40F48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A40F48A" w14:textId="77777777" w:rsidR="00AE3E37" w:rsidRPr="00D62425" w:rsidRDefault="00D62425">
      <w:pPr>
        <w:pStyle w:val="Textoindependiente"/>
        <w:rPr>
          <w:rFonts w:ascii="Calibri"/>
          <w:b/>
          <w:sz w:val="20"/>
        </w:rPr>
      </w:pPr>
      <w:r>
        <w:rPr>
          <w:rFonts w:ascii="Calibri"/>
          <w:sz w:val="20"/>
        </w:rPr>
        <w:t xml:space="preserve">                 </w:t>
      </w:r>
      <w:r w:rsidRPr="00D62425">
        <w:rPr>
          <w:rFonts w:ascii="Calibri"/>
          <w:b/>
          <w:sz w:val="20"/>
        </w:rPr>
        <w:t>Photograph</w:t>
      </w:r>
    </w:p>
    <w:p w14:paraId="0A40F48B" w14:textId="77777777"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0A40F498" wp14:editId="0A40F49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8E420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A40F48C" w14:textId="000AA239"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0A40F49A" wp14:editId="3AA48366">
            <wp:extent cx="630069" cy="513643"/>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630069" cy="513643"/>
                    </a:xfrm>
                    <a:prstGeom prst="rect">
                      <a:avLst/>
                    </a:prstGeom>
                    <a:noFill/>
                    <a:ln>
                      <a:noFill/>
                    </a:ln>
                  </pic:spPr>
                </pic:pic>
              </a:graphicData>
            </a:graphic>
          </wp:inline>
        </w:drawing>
      </w:r>
      <w:r w:rsidR="00A9710C">
        <w:rPr>
          <w:rFonts w:ascii="Arial"/>
          <w:color w:val="BF5A14"/>
        </w:rPr>
        <w:t>Biography</w:t>
      </w:r>
    </w:p>
    <w:p w14:paraId="0A40F48D" w14:textId="32105856"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r</w:t>
      </w:r>
      <w:r w:rsidR="00E66FFA">
        <w:rPr>
          <w:rFonts w:ascii="Arial"/>
          <w:sz w:val="14"/>
        </w:rPr>
        <w:t xml:space="preserve"> Fernando Alvarado</w:t>
      </w:r>
      <w:r w:rsidR="00C051F6">
        <w:rPr>
          <w:rFonts w:ascii="Arial"/>
          <w:sz w:val="14"/>
        </w:rPr>
        <w:t xml:space="preserve">, </w:t>
      </w:r>
      <w:r w:rsidR="00C051F6" w:rsidRPr="00C051F6">
        <w:rPr>
          <w:rFonts w:ascii="Arial"/>
          <w:sz w:val="14"/>
        </w:rPr>
        <w:t xml:space="preserve">Physician, specialist in Orthopedics and Traumatology at the Pontificia Universidad Javeriana and subspecialist in spine, </w:t>
      </w:r>
      <w:r w:rsidR="00F63FF8" w:rsidRPr="00C051F6">
        <w:rPr>
          <w:rFonts w:ascii="Arial"/>
          <w:sz w:val="14"/>
        </w:rPr>
        <w:t>pelvis,</w:t>
      </w:r>
      <w:r w:rsidR="00C051F6" w:rsidRPr="00C051F6">
        <w:rPr>
          <w:rFonts w:ascii="Arial"/>
          <w:sz w:val="14"/>
        </w:rPr>
        <w:t xml:space="preserve"> and acetabulum surgery at the Universidad </w:t>
      </w:r>
      <w:proofErr w:type="spellStart"/>
      <w:r w:rsidR="00C051F6" w:rsidRPr="00C051F6">
        <w:rPr>
          <w:rFonts w:ascii="Arial"/>
          <w:sz w:val="14"/>
        </w:rPr>
        <w:t>Militar</w:t>
      </w:r>
      <w:proofErr w:type="spellEnd"/>
      <w:r w:rsidR="00C051F6" w:rsidRPr="00C051F6">
        <w:rPr>
          <w:rFonts w:ascii="Arial"/>
          <w:sz w:val="14"/>
        </w:rPr>
        <w:t xml:space="preserve"> Nueva Granada. He has special training in pediatric spinal deformities at the Prof. Juan P. </w:t>
      </w:r>
      <w:proofErr w:type="spellStart"/>
      <w:r w:rsidR="00C051F6" w:rsidRPr="00C051F6">
        <w:rPr>
          <w:rFonts w:ascii="Arial"/>
          <w:sz w:val="14"/>
        </w:rPr>
        <w:t>Garrahan</w:t>
      </w:r>
      <w:proofErr w:type="spellEnd"/>
      <w:r w:rsidR="00C051F6" w:rsidRPr="00C051F6">
        <w:rPr>
          <w:rFonts w:ascii="Arial"/>
          <w:sz w:val="14"/>
        </w:rPr>
        <w:t xml:space="preserve"> Hospital in Buenos Aires, Argentina. Specialist in Epidemiology from the Universidad del Rosario. He is currently head of the Spine section of the HU-FSFB Orthopedics and Traumatology department. Clinical professor at the Universidad de los Andes. He is a full member of the Column Chapter of the Colombian Society of Orthopedic Surgery and Traumatology (SCCOT), member of the North American Spine Society NASS. He has been course director and lecturer for </w:t>
      </w:r>
      <w:proofErr w:type="spellStart"/>
      <w:r w:rsidR="00C051F6" w:rsidRPr="00C051F6">
        <w:rPr>
          <w:rFonts w:ascii="Arial"/>
          <w:sz w:val="14"/>
        </w:rPr>
        <w:t>AOSpine</w:t>
      </w:r>
      <w:proofErr w:type="spellEnd"/>
      <w:r w:rsidR="00C051F6">
        <w:rPr>
          <w:rFonts w:ascii="Arial"/>
          <w:sz w:val="14"/>
        </w:rPr>
        <w:t>.</w:t>
      </w:r>
    </w:p>
    <w:p w14:paraId="0A40F48E" w14:textId="500FB037" w:rsidR="00AE3E37" w:rsidRDefault="00A9710C">
      <w:pPr>
        <w:spacing w:before="62"/>
        <w:ind w:left="4217" w:right="4235"/>
        <w:jc w:val="center"/>
        <w:rPr>
          <w:rFonts w:ascii="Arial"/>
          <w:sz w:val="14"/>
        </w:rPr>
      </w:pPr>
      <w:r>
        <w:rPr>
          <w:rFonts w:ascii="Arial"/>
          <w:sz w:val="14"/>
        </w:rPr>
        <w:t xml:space="preserve">Email: </w:t>
      </w:r>
      <w:hyperlink r:id="rId14" w:history="1">
        <w:r w:rsidR="00C502EA" w:rsidRPr="00841DD8">
          <w:rPr>
            <w:rStyle w:val="Hipervnculo"/>
            <w:rFonts w:ascii="Arial"/>
            <w:sz w:val="14"/>
          </w:rPr>
          <w:t>falvaradogomez@gmail.com</w:t>
        </w:r>
      </w:hyperlink>
    </w:p>
    <w:p w14:paraId="0A40F48F" w14:textId="77777777" w:rsidR="00AE3E37" w:rsidRDefault="00292ED9">
      <w:pPr>
        <w:pStyle w:val="Textoindependien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A40F49C" wp14:editId="0A40F49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3CA7F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0A40F490" w14:textId="77777777" w:rsidR="00AE3E37" w:rsidRDefault="00AE3E37">
      <w:pPr>
        <w:pStyle w:val="Textoindependiente"/>
        <w:rPr>
          <w:rFonts w:ascii="Arial"/>
          <w:sz w:val="20"/>
        </w:rPr>
      </w:pPr>
    </w:p>
    <w:p w14:paraId="0A40F491" w14:textId="77777777" w:rsidR="00AE3E37" w:rsidRDefault="00AE3E37">
      <w:pPr>
        <w:pStyle w:val="Textoindependiente"/>
        <w:rPr>
          <w:rFonts w:ascii="Arial"/>
          <w:sz w:val="20"/>
        </w:rPr>
      </w:pPr>
    </w:p>
    <w:p w14:paraId="0A40F492" w14:textId="77777777" w:rsidR="00AE3E37" w:rsidRDefault="00AE3E37">
      <w:pPr>
        <w:pStyle w:val="Textoindependiente"/>
        <w:spacing w:before="7"/>
        <w:rPr>
          <w:rFonts w:ascii="Arial"/>
          <w:sz w:val="29"/>
        </w:rPr>
      </w:pPr>
    </w:p>
    <w:p w14:paraId="0A40F493" w14:textId="77777777" w:rsidR="00AE3E37" w:rsidRPr="00B21A57" w:rsidRDefault="00A9710C">
      <w:pPr>
        <w:spacing w:before="39"/>
        <w:ind w:left="100"/>
        <w:rPr>
          <w:rFonts w:ascii="Minion Pro"/>
          <w:b/>
          <w:sz w:val="20"/>
        </w:rPr>
      </w:pPr>
      <w:r w:rsidRPr="00B21A57">
        <w:rPr>
          <w:rFonts w:ascii="Minion Pro"/>
          <w:b/>
          <w:sz w:val="20"/>
        </w:rPr>
        <w:t>Notes/Comments:</w:t>
      </w:r>
    </w:p>
    <w:p w14:paraId="0A40F49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A40F495"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40F4A0" w14:textId="77777777" w:rsidR="00F8136A" w:rsidRDefault="00F8136A">
      <w:r>
        <w:separator/>
      </w:r>
    </w:p>
  </w:endnote>
  <w:endnote w:type="continuationSeparator" w:id="0">
    <w:p w14:paraId="0A40F4A1"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0F4A3"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A40F4A8" wp14:editId="0A40F4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A40F4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0F4A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0A40F4B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A40F4B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A40F4AA" wp14:editId="0A40F4A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B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40F4B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F4A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0A40F4B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40F4B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A40F4AC" wp14:editId="0A40F4A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B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40F4B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F4A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A40F4B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A40F4B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40F49E" w14:textId="77777777" w:rsidR="00F8136A" w:rsidRDefault="00F8136A">
      <w:r>
        <w:separator/>
      </w:r>
    </w:p>
  </w:footnote>
  <w:footnote w:type="continuationSeparator" w:id="0">
    <w:p w14:paraId="0A40F49F"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0F4A2"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A40F4A4" wp14:editId="0A40F4A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A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0F4A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A40F4A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A40F4A6" wp14:editId="0A40F4A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0F4AF"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40F4B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0F4A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A40F4AF"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A40F4B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D692AED"/>
    <w:multiLevelType w:val="hybridMultilevel"/>
    <w:tmpl w:val="523AD01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722C5D92"/>
    <w:multiLevelType w:val="hybridMultilevel"/>
    <w:tmpl w:val="96864256"/>
    <w:lvl w:ilvl="0" w:tplc="34B680C6">
      <w:start w:val="1"/>
      <w:numFmt w:val="decimal"/>
      <w:lvlText w:val="%1."/>
      <w:lvlJc w:val="left"/>
      <w:pPr>
        <w:ind w:left="720" w:hanging="360"/>
      </w:pPr>
      <w:rPr>
        <w:rFonts w:eastAsia="Tw Cen MT"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66C6"/>
    <w:rsid w:val="000722C3"/>
    <w:rsid w:val="000C2386"/>
    <w:rsid w:val="000E2911"/>
    <w:rsid w:val="001263DF"/>
    <w:rsid w:val="00154330"/>
    <w:rsid w:val="001E763C"/>
    <w:rsid w:val="001E772B"/>
    <w:rsid w:val="0021792B"/>
    <w:rsid w:val="00292ED9"/>
    <w:rsid w:val="002A656B"/>
    <w:rsid w:val="002A78DE"/>
    <w:rsid w:val="002C5124"/>
    <w:rsid w:val="00314AFB"/>
    <w:rsid w:val="003B76D9"/>
    <w:rsid w:val="00404E5B"/>
    <w:rsid w:val="00414F7B"/>
    <w:rsid w:val="004355DC"/>
    <w:rsid w:val="004749B4"/>
    <w:rsid w:val="00494130"/>
    <w:rsid w:val="004F3523"/>
    <w:rsid w:val="005973B9"/>
    <w:rsid w:val="005B3A56"/>
    <w:rsid w:val="006060CE"/>
    <w:rsid w:val="0063497F"/>
    <w:rsid w:val="00780269"/>
    <w:rsid w:val="00780819"/>
    <w:rsid w:val="0078738A"/>
    <w:rsid w:val="00873DF0"/>
    <w:rsid w:val="008756E6"/>
    <w:rsid w:val="00912887"/>
    <w:rsid w:val="009B244E"/>
    <w:rsid w:val="009B2D44"/>
    <w:rsid w:val="00A07E82"/>
    <w:rsid w:val="00A24557"/>
    <w:rsid w:val="00A9710C"/>
    <w:rsid w:val="00AA76D1"/>
    <w:rsid w:val="00AE3E37"/>
    <w:rsid w:val="00B21A57"/>
    <w:rsid w:val="00B772CA"/>
    <w:rsid w:val="00C051F6"/>
    <w:rsid w:val="00C33602"/>
    <w:rsid w:val="00C502EA"/>
    <w:rsid w:val="00CD6F55"/>
    <w:rsid w:val="00CE0567"/>
    <w:rsid w:val="00D0310A"/>
    <w:rsid w:val="00D62425"/>
    <w:rsid w:val="00D72FB5"/>
    <w:rsid w:val="00DA0736"/>
    <w:rsid w:val="00DB10EA"/>
    <w:rsid w:val="00DE3104"/>
    <w:rsid w:val="00E5270B"/>
    <w:rsid w:val="00E573E2"/>
    <w:rsid w:val="00E66FFA"/>
    <w:rsid w:val="00E82B1A"/>
    <w:rsid w:val="00EE0BF3"/>
    <w:rsid w:val="00F35C76"/>
    <w:rsid w:val="00F63FF8"/>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A40F477"/>
  <w15:docId w15:val="{3598EA34-2F5E-4652-8882-42F1D9B37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customStyle="1" w:styleId="jrnl">
    <w:name w:val="jrnl"/>
    <w:basedOn w:val="Fuentedeprrafopredeter"/>
    <w:rsid w:val="00B772CA"/>
  </w:style>
  <w:style w:type="character" w:styleId="Mencinsinresolver">
    <w:name w:val="Unresolved Mention"/>
    <w:basedOn w:val="Fuentedeprrafopredeter"/>
    <w:uiPriority w:val="99"/>
    <w:semiHidden/>
    <w:unhideWhenUsed/>
    <w:rsid w:val="00AA76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497013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cancer.org/cancer/multiple-myeloma/about/what-is-multiple-myeloma.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er.cancer.gov/statfacts/html/mulmy.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mayoclinic.org/diseases-conditions/multiple-myeloma/symptoms-causes/syc-20353378" TargetMode="Externa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hyperlink" Target="mailto:falvaradogomez@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1075</Words>
  <Characters>5915</Characters>
  <Application>Microsoft Office Word</Application>
  <DocSecurity>0</DocSecurity>
  <Lines>49</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Gina Velasquez S.</cp:lastModifiedBy>
  <cp:revision>29</cp:revision>
  <dcterms:created xsi:type="dcterms:W3CDTF">2020-06-29T16:03:00Z</dcterms:created>
  <dcterms:modified xsi:type="dcterms:W3CDTF">2020-06-29T17:30:00Z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