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469C4" w14:textId="77777777" w:rsidR="00084590" w:rsidRPr="00084590" w:rsidRDefault="00084590" w:rsidP="00C22B8B">
      <w:pPr>
        <w:spacing w:line="360" w:lineRule="auto"/>
        <w:jc w:val="both"/>
        <w:rPr>
          <w:lang w:val="en-US"/>
        </w:rPr>
      </w:pPr>
    </w:p>
    <w:p w14:paraId="7382C94A" w14:textId="5B0403D5" w:rsidR="00084590" w:rsidRDefault="00451911" w:rsidP="00C22B8B">
      <w:pPr>
        <w:spacing w:line="360" w:lineRule="auto"/>
        <w:jc w:val="both"/>
        <w:rPr>
          <w:b/>
        </w:rPr>
      </w:pPr>
      <w:r>
        <w:rPr>
          <w:b/>
          <w:lang w:val="en-US"/>
        </w:rPr>
        <w:t>Endos</w:t>
      </w:r>
      <w:r w:rsidR="00C22B8B" w:rsidRPr="00C22B8B">
        <w:rPr>
          <w:b/>
        </w:rPr>
        <w:t>cope Assisted Transpedicular Approach for Spinal Cord Decompression</w:t>
      </w:r>
    </w:p>
    <w:p w14:paraId="4B49756E" w14:textId="77777777" w:rsidR="00C22B8B" w:rsidRPr="00451911" w:rsidRDefault="00C22B8B" w:rsidP="00C22B8B">
      <w:pPr>
        <w:spacing w:line="360" w:lineRule="auto"/>
        <w:jc w:val="both"/>
      </w:pPr>
      <w:bookmarkStart w:id="0" w:name="_GoBack"/>
      <w:bookmarkEnd w:id="0"/>
    </w:p>
    <w:p w14:paraId="7B71083A" w14:textId="77777777" w:rsidR="00084590" w:rsidRPr="00084590" w:rsidRDefault="00084590" w:rsidP="00C22B8B">
      <w:pPr>
        <w:spacing w:line="360" w:lineRule="auto"/>
        <w:jc w:val="both"/>
        <w:rPr>
          <w:b/>
        </w:rPr>
      </w:pPr>
      <w:r w:rsidRPr="00084590">
        <w:rPr>
          <w:b/>
        </w:rPr>
        <w:t>Introduction</w:t>
      </w:r>
    </w:p>
    <w:p w14:paraId="3A558C16" w14:textId="77777777" w:rsidR="00084590" w:rsidRPr="00084590" w:rsidRDefault="00084590" w:rsidP="00C22B8B">
      <w:pPr>
        <w:spacing w:line="360" w:lineRule="auto"/>
        <w:jc w:val="both"/>
      </w:pPr>
      <w:r w:rsidRPr="00084590">
        <w:t>Posterior transpedicular decompression has become a</w:t>
      </w:r>
      <w:r>
        <w:t xml:space="preserve"> </w:t>
      </w:r>
      <w:r w:rsidRPr="00084590">
        <w:t>standard surgery to achieve anterior spinal cord</w:t>
      </w:r>
      <w:r>
        <w:t xml:space="preserve"> </w:t>
      </w:r>
      <w:r w:rsidRPr="00084590">
        <w:t xml:space="preserve">decompression. However, one of its main </w:t>
      </w:r>
      <w:r w:rsidR="003E53EF" w:rsidRPr="00084590">
        <w:t>disadvantages</w:t>
      </w:r>
      <w:r w:rsidRPr="00084590">
        <w:t xml:space="preserve"> is the</w:t>
      </w:r>
      <w:r>
        <w:t xml:space="preserve"> </w:t>
      </w:r>
      <w:r w:rsidRPr="00084590">
        <w:t>inadequate visualization of the anterior surface of the dura. As</w:t>
      </w:r>
      <w:r>
        <w:t xml:space="preserve"> </w:t>
      </w:r>
      <w:r w:rsidRPr="00084590">
        <w:t>most pathologies cause anterior spinal cord compression,</w:t>
      </w:r>
      <w:r>
        <w:t xml:space="preserve"> </w:t>
      </w:r>
      <w:r w:rsidR="003E53EF" w:rsidRPr="00084590">
        <w:t>frequently</w:t>
      </w:r>
      <w:r w:rsidRPr="00084590">
        <w:t xml:space="preserve"> the surgeon has to rely on palpation to judge the</w:t>
      </w:r>
      <w:r>
        <w:t xml:space="preserve"> </w:t>
      </w:r>
      <w:r w:rsidRPr="00084590">
        <w:t>adequacy of spinal cord decompression. We describe a</w:t>
      </w:r>
      <w:r>
        <w:t xml:space="preserve"> </w:t>
      </w:r>
      <w:r w:rsidR="003E53EF" w:rsidRPr="00084590">
        <w:t>technique</w:t>
      </w:r>
      <w:r w:rsidRPr="00084590">
        <w:t xml:space="preserve"> that utilizes an arthroscope to visualize</w:t>
      </w:r>
      <w:r w:rsidR="003E53EF">
        <w:t xml:space="preserve"> </w:t>
      </w:r>
      <w:r w:rsidRPr="00084590">
        <w:t>the anterior</w:t>
      </w:r>
      <w:r>
        <w:t xml:space="preserve"> </w:t>
      </w:r>
      <w:r w:rsidRPr="00084590">
        <w:t xml:space="preserve">surface of </w:t>
      </w:r>
      <w:r w:rsidR="003E53EF">
        <w:t>t</w:t>
      </w:r>
      <w:r w:rsidRPr="00084590">
        <w:t xml:space="preserve">he </w:t>
      </w:r>
      <w:r w:rsidR="003E53EF">
        <w:t>d</w:t>
      </w:r>
      <w:r w:rsidRPr="00084590">
        <w:t>ura during transped</w:t>
      </w:r>
      <w:r w:rsidR="003E53EF">
        <w:t>i</w:t>
      </w:r>
      <w:r w:rsidRPr="00084590">
        <w:t>cular decompression.</w:t>
      </w:r>
    </w:p>
    <w:p w14:paraId="7EEBFAEF" w14:textId="77777777" w:rsidR="003E53EF" w:rsidRDefault="00084590" w:rsidP="00C22B8B">
      <w:pPr>
        <w:spacing w:line="360" w:lineRule="auto"/>
        <w:jc w:val="both"/>
      </w:pPr>
      <w:r w:rsidRPr="003E53EF">
        <w:rPr>
          <w:b/>
        </w:rPr>
        <w:t>Materials and Methods</w:t>
      </w:r>
      <w:r>
        <w:t xml:space="preserve"> </w:t>
      </w:r>
    </w:p>
    <w:p w14:paraId="3E06A5F3" w14:textId="7D9D387F" w:rsidR="00084590" w:rsidRPr="00084590" w:rsidRDefault="00084590" w:rsidP="00C22B8B">
      <w:pPr>
        <w:spacing w:line="360" w:lineRule="auto"/>
        <w:jc w:val="both"/>
      </w:pPr>
      <w:r w:rsidRPr="00084590">
        <w:t xml:space="preserve">20 </w:t>
      </w:r>
      <w:r w:rsidR="003E53EF" w:rsidRPr="00084590">
        <w:t>consecutive</w:t>
      </w:r>
      <w:r w:rsidRPr="00084590">
        <w:t xml:space="preserve"> patients were operated for neurological</w:t>
      </w:r>
      <w:r w:rsidR="003E53EF">
        <w:t xml:space="preserve"> </w:t>
      </w:r>
      <w:r w:rsidRPr="00084590">
        <w:t>deficit using an endoscope-assisted unilateral transpedicular</w:t>
      </w:r>
      <w:r>
        <w:t xml:space="preserve"> </w:t>
      </w:r>
      <w:r w:rsidRPr="00084590">
        <w:t>approach by a single surgeon. The pathologies treated with</w:t>
      </w:r>
      <w:r>
        <w:t xml:space="preserve"> </w:t>
      </w:r>
      <w:r w:rsidRPr="00084590">
        <w:t>tuberculosis (12), fractures (</w:t>
      </w:r>
      <w:r w:rsidR="00C22B8B">
        <w:t>6</w:t>
      </w:r>
      <w:r w:rsidRPr="00084590">
        <w:t>), metastasis (2). We</w:t>
      </w:r>
      <w:r w:rsidR="003E53EF">
        <w:t xml:space="preserve"> </w:t>
      </w:r>
      <w:r w:rsidRPr="00084590">
        <w:t>retrospectively reviewed the preoperative, intraoperative and</w:t>
      </w:r>
      <w:r>
        <w:t xml:space="preserve"> </w:t>
      </w:r>
      <w:r w:rsidRPr="00084590">
        <w:t>postoperative records. 70-degree arthroscope was used in 11</w:t>
      </w:r>
      <w:r>
        <w:t xml:space="preserve"> </w:t>
      </w:r>
      <w:r w:rsidRPr="00084590">
        <w:t>patients and 30-degree was used in nine.</w:t>
      </w:r>
    </w:p>
    <w:p w14:paraId="20193053" w14:textId="77777777" w:rsidR="00084590" w:rsidRPr="00084590" w:rsidRDefault="00084590" w:rsidP="00C22B8B">
      <w:pPr>
        <w:spacing w:line="360" w:lineRule="auto"/>
        <w:jc w:val="both"/>
        <w:rPr>
          <w:b/>
        </w:rPr>
      </w:pPr>
      <w:r w:rsidRPr="00084590">
        <w:rPr>
          <w:b/>
        </w:rPr>
        <w:t>Results</w:t>
      </w:r>
    </w:p>
    <w:p w14:paraId="015F99DA" w14:textId="77777777" w:rsidR="00084590" w:rsidRPr="00084590" w:rsidRDefault="00084590" w:rsidP="00C22B8B">
      <w:pPr>
        <w:spacing w:line="360" w:lineRule="auto"/>
        <w:jc w:val="both"/>
      </w:pPr>
      <w:r w:rsidRPr="00084590">
        <w:t>We found that both 30° and 70° arthroscopes provide a good</w:t>
      </w:r>
      <w:r w:rsidR="003E53EF">
        <w:t xml:space="preserve"> </w:t>
      </w:r>
      <w:r w:rsidRPr="00084590">
        <w:t>visualization of the anterior surface of the dura during</w:t>
      </w:r>
      <w:r w:rsidR="003E53EF">
        <w:t xml:space="preserve"> </w:t>
      </w:r>
      <w:r w:rsidRPr="00084590">
        <w:t>decompression without manipulating the spinal cord.</w:t>
      </w:r>
      <w:r w:rsidR="003E53EF">
        <w:t xml:space="preserve"> </w:t>
      </w:r>
      <w:r w:rsidRPr="00084590">
        <w:t>Adherent epidural cuff in patients with tuberculosis could be</w:t>
      </w:r>
      <w:r w:rsidR="00732AAF">
        <w:t xml:space="preserve"> </w:t>
      </w:r>
      <w:r w:rsidRPr="00084590">
        <w:t>peeled off the dura under direct visualization. A complete</w:t>
      </w:r>
      <w:r w:rsidR="00732AAF">
        <w:t xml:space="preserve"> </w:t>
      </w:r>
      <w:r w:rsidRPr="00084590">
        <w:t>decompression on the far lateral side could be visually</w:t>
      </w:r>
      <w:r w:rsidR="00732AAF">
        <w:t xml:space="preserve"> </w:t>
      </w:r>
      <w:r w:rsidR="00732AAF" w:rsidRPr="00084590">
        <w:t>confirmed in</w:t>
      </w:r>
      <w:r w:rsidRPr="00084590">
        <w:t xml:space="preserve"> spite of using only a unilateral transpedicular</w:t>
      </w:r>
      <w:r w:rsidR="00732AAF">
        <w:t xml:space="preserve"> </w:t>
      </w:r>
      <w:r w:rsidRPr="00084590">
        <w:t>approach. The visualization was poor in two patients operated</w:t>
      </w:r>
      <w:r w:rsidR="00732AAF">
        <w:t xml:space="preserve"> </w:t>
      </w:r>
      <w:r w:rsidRPr="00084590">
        <w:t>for metastasis due to repeated pooling of blood in the anterior</w:t>
      </w:r>
    </w:p>
    <w:p w14:paraId="4B9DEE6D" w14:textId="77777777" w:rsidR="00084590" w:rsidRPr="00084590" w:rsidRDefault="00084590" w:rsidP="00C22B8B">
      <w:pPr>
        <w:spacing w:line="360" w:lineRule="auto"/>
        <w:jc w:val="both"/>
      </w:pPr>
      <w:r w:rsidRPr="00084590">
        <w:t>cavity. Mean operative time was 4.5 hours with a mean blood</w:t>
      </w:r>
      <w:r w:rsidR="00732AAF">
        <w:t xml:space="preserve"> </w:t>
      </w:r>
      <w:r w:rsidRPr="00084590">
        <w:t xml:space="preserve">loss of 477 ml. All patients with </w:t>
      </w:r>
      <w:r w:rsidR="00732AAF" w:rsidRPr="00084590">
        <w:t>tuberculosis</w:t>
      </w:r>
      <w:r w:rsidRPr="00084590">
        <w:t xml:space="preserve"> achieved complete</w:t>
      </w:r>
      <w:r w:rsidR="00732AAF">
        <w:t xml:space="preserve"> </w:t>
      </w:r>
      <w:r w:rsidRPr="00084590">
        <w:t>neurological recovery. No patient had neurological</w:t>
      </w:r>
    </w:p>
    <w:p w14:paraId="04D0A837" w14:textId="77777777" w:rsidR="00084590" w:rsidRPr="00084590" w:rsidRDefault="00732AAF" w:rsidP="00C22B8B">
      <w:pPr>
        <w:spacing w:line="360" w:lineRule="auto"/>
        <w:jc w:val="both"/>
      </w:pPr>
      <w:r w:rsidRPr="00084590">
        <w:t>deterioration</w:t>
      </w:r>
      <w:r w:rsidR="00084590" w:rsidRPr="00084590">
        <w:t xml:space="preserve">. No iatrogenic </w:t>
      </w:r>
      <w:proofErr w:type="spellStart"/>
      <w:r w:rsidR="00084590" w:rsidRPr="00084590">
        <w:t>dural</w:t>
      </w:r>
      <w:proofErr w:type="spellEnd"/>
      <w:r w:rsidR="00084590" w:rsidRPr="00084590">
        <w:t xml:space="preserve"> tears were noted.</w:t>
      </w:r>
    </w:p>
    <w:p w14:paraId="53D1F20A" w14:textId="77777777" w:rsidR="00084590" w:rsidRPr="00732AAF" w:rsidRDefault="00084590" w:rsidP="00C22B8B">
      <w:pPr>
        <w:spacing w:line="360" w:lineRule="auto"/>
        <w:jc w:val="both"/>
        <w:rPr>
          <w:b/>
        </w:rPr>
      </w:pPr>
      <w:r w:rsidRPr="00732AAF">
        <w:rPr>
          <w:b/>
        </w:rPr>
        <w:t>Conclusion</w:t>
      </w:r>
    </w:p>
    <w:p w14:paraId="383F3BFB" w14:textId="67721688" w:rsidR="00084590" w:rsidRPr="00084590" w:rsidRDefault="00C22B8B" w:rsidP="00C22B8B">
      <w:pPr>
        <w:spacing w:line="360" w:lineRule="auto"/>
        <w:jc w:val="both"/>
      </w:pPr>
      <w:r>
        <w:t>Arthroscope</w:t>
      </w:r>
      <w:r w:rsidR="00084590" w:rsidRPr="00084590">
        <w:t>-assisted transpedicular decompressions can</w:t>
      </w:r>
      <w:r w:rsidR="00732AAF">
        <w:t xml:space="preserve"> </w:t>
      </w:r>
      <w:r w:rsidR="00084590" w:rsidRPr="00084590">
        <w:t>Improve the surgeon's operative field and magnification</w:t>
      </w:r>
      <w:r w:rsidR="00732AAF">
        <w:t xml:space="preserve"> </w:t>
      </w:r>
      <w:r w:rsidR="00084590" w:rsidRPr="00084590">
        <w:t xml:space="preserve">thereby ensuring complete decompression </w:t>
      </w:r>
      <w:r w:rsidR="00732AAF">
        <w:t>with</w:t>
      </w:r>
      <w:r w:rsidR="00084590" w:rsidRPr="00084590">
        <w:t>out Injuring the</w:t>
      </w:r>
    </w:p>
    <w:p w14:paraId="6CECD78F" w14:textId="77777777" w:rsidR="00084590" w:rsidRPr="00084590" w:rsidRDefault="004642C8" w:rsidP="00C22B8B">
      <w:pPr>
        <w:spacing w:line="360" w:lineRule="auto"/>
        <w:jc w:val="both"/>
      </w:pPr>
      <w:r w:rsidRPr="00084590">
        <w:t>D</w:t>
      </w:r>
      <w:r w:rsidR="00084590" w:rsidRPr="00084590">
        <w:t>u</w:t>
      </w:r>
      <w:r w:rsidR="00732AAF">
        <w:t>ra</w:t>
      </w:r>
      <w:r>
        <w:t xml:space="preserve"> </w:t>
      </w:r>
      <w:r w:rsidR="00084590" w:rsidRPr="00084590">
        <w:t xml:space="preserve">or spinal cord. As most </w:t>
      </w:r>
      <w:r w:rsidRPr="00084590">
        <w:t>modern</w:t>
      </w:r>
      <w:r w:rsidR="00084590" w:rsidRPr="00084590">
        <w:t xml:space="preserve"> </w:t>
      </w:r>
      <w:r w:rsidRPr="00084590">
        <w:t>theatres</w:t>
      </w:r>
      <w:r w:rsidR="00084590" w:rsidRPr="00084590">
        <w:t xml:space="preserve"> will have an</w:t>
      </w:r>
      <w:r w:rsidR="00732AAF">
        <w:t xml:space="preserve"> </w:t>
      </w:r>
      <w:r w:rsidR="00084590" w:rsidRPr="00084590">
        <w:t xml:space="preserve">arthroscope, it is a useful trick in </w:t>
      </w:r>
      <w:r w:rsidR="00820A77">
        <w:t xml:space="preserve">the </w:t>
      </w:r>
      <w:r w:rsidRPr="00084590">
        <w:t>armamentarium</w:t>
      </w:r>
      <w:r w:rsidR="00084590" w:rsidRPr="00084590">
        <w:t xml:space="preserve"> of an</w:t>
      </w:r>
      <w:r>
        <w:t xml:space="preserve"> </w:t>
      </w:r>
      <w:r w:rsidR="00084590" w:rsidRPr="00084590">
        <w:t>orthopaedic surgeon.</w:t>
      </w:r>
    </w:p>
    <w:p w14:paraId="55167ECF" w14:textId="77777777" w:rsidR="00084590" w:rsidRPr="00084590" w:rsidRDefault="00084590" w:rsidP="00C22B8B">
      <w:pPr>
        <w:spacing w:line="360" w:lineRule="auto"/>
        <w:jc w:val="both"/>
        <w:rPr>
          <w:lang w:val="en-US"/>
        </w:rPr>
      </w:pPr>
    </w:p>
    <w:sectPr w:rsidR="00084590" w:rsidRPr="00084590" w:rsidSect="00ED0D2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90"/>
    <w:rsid w:val="00083296"/>
    <w:rsid w:val="00084590"/>
    <w:rsid w:val="003E53EF"/>
    <w:rsid w:val="00451911"/>
    <w:rsid w:val="004642C8"/>
    <w:rsid w:val="006B5984"/>
    <w:rsid w:val="006E6E8C"/>
    <w:rsid w:val="00732AAF"/>
    <w:rsid w:val="00744A90"/>
    <w:rsid w:val="007A2A93"/>
    <w:rsid w:val="00820A77"/>
    <w:rsid w:val="00955D35"/>
    <w:rsid w:val="00C22B8B"/>
    <w:rsid w:val="00ED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EED274"/>
  <w14:defaultImageDpi w14:val="32767"/>
  <w15:chartTrackingRefBased/>
  <w15:docId w15:val="{4CCD1CE0-A38C-3940-BF46-6C46E65D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4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315</Words>
  <Characters>1801</Characters>
  <Application>Microsoft Office Word</Application>
  <DocSecurity>0</DocSecurity>
  <Lines>40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2019-11-17T04:26:00Z</dcterms:created>
  <dcterms:modified xsi:type="dcterms:W3CDTF">2020-02-05T14:15:00Z</dcterms:modified>
</cp:coreProperties>
</file>