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9A59A2" w:rsidP="009A59A2">
      <w:pPr>
        <w:jc w:val="right"/>
        <w:rPr>
          <w:rFonts w:asciiTheme="majorBidi" w:hAnsiTheme="majorBidi" w:cstheme="majorBidi"/>
          <w:b/>
          <w:bCs/>
          <w:i/>
          <w:iCs/>
          <w:noProof/>
          <w:sz w:val="40"/>
          <w:szCs w:val="40"/>
        </w:rPr>
      </w:pPr>
      <w:r w:rsidRPr="009A59A2">
        <w:rPr>
          <w:rFonts w:ascii="Times New Roman" w:eastAsia="Times New Roman" w:hAnsi="Times New Roman" w:cs="Times New Roman"/>
          <w:b/>
          <w:bCs/>
          <w:i/>
          <w:iCs/>
          <w:noProof/>
          <w:sz w:val="40"/>
          <w:szCs w:val="40"/>
        </w:rPr>
        <w:t>Causes And Radiological Findings  In Failed Back Surgery Syndrome Mainly After Lumbar Discectomy</w:t>
      </w:r>
    </w:p>
    <w:p w:rsidR="009A59A2" w:rsidRDefault="00C967CB" w:rsidP="00C967CB">
      <w:pPr>
        <w:jc w:val="right"/>
        <w:rPr>
          <w:rFonts w:asciiTheme="majorBidi" w:hAnsiTheme="majorBidi" w:cstheme="majorBidi"/>
          <w:sz w:val="28"/>
          <w:szCs w:val="28"/>
          <w:lang w:eastAsia="ar-SA" w:bidi="ar-EG"/>
        </w:rPr>
      </w:pPr>
      <w:r w:rsidRPr="00C967CB">
        <w:rPr>
          <w:rFonts w:asciiTheme="majorBidi" w:hAnsiTheme="majorBidi" w:cstheme="majorBidi"/>
          <w:sz w:val="28"/>
          <w:szCs w:val="28"/>
          <w:lang w:eastAsia="ar-SA" w:bidi="ar-EG"/>
        </w:rPr>
        <w:t>Mohamed Rafat Mohamed, DR ,  Ahmed  El Aayed Desoky, Prod,.Dr Hazem Ahmed Mostafa, Prof.Dr Mohamed Sayed Esmael</w:t>
      </w:r>
    </w:p>
    <w:p w:rsidR="00C967CB" w:rsidRDefault="00C967CB" w:rsidP="00C967CB">
      <w:pPr>
        <w:jc w:val="right"/>
        <w:rPr>
          <w:rFonts w:ascii="Times New Roman" w:eastAsia="Times New Roman" w:hAnsi="Times New Roman" w:cs="Times New Roman" w:hint="cs"/>
          <w:sz w:val="28"/>
          <w:szCs w:val="28"/>
          <w:rtl/>
          <w:lang w:eastAsia="ar-SA" w:bidi="ar-EG"/>
        </w:rPr>
      </w:pPr>
    </w:p>
    <w:p w:rsidR="00C967CB" w:rsidRDefault="00C967CB" w:rsidP="00C967CB">
      <w:pPr>
        <w:jc w:val="right"/>
        <w:rPr>
          <w:rFonts w:ascii="Times New Roman" w:eastAsia="Times New Roman" w:hAnsi="Times New Roman" w:cs="Times New Roman"/>
          <w:sz w:val="28"/>
          <w:szCs w:val="28"/>
          <w:lang w:eastAsia="ar-SA" w:bidi="ar-EG"/>
        </w:rPr>
      </w:pPr>
      <w:r>
        <w:rPr>
          <w:rFonts w:ascii="Times New Roman" w:eastAsia="Times New Roman" w:hAnsi="Times New Roman" w:cs="Times New Roman"/>
          <w:sz w:val="28"/>
          <w:szCs w:val="28"/>
          <w:lang w:eastAsia="ar-SA" w:bidi="ar-EG"/>
        </w:rPr>
        <w:t>Abstract</w:t>
      </w:r>
    </w:p>
    <w:p w:rsidR="00C967CB" w:rsidRDefault="00C967CB" w:rsidP="00C967CB">
      <w:pPr>
        <w:autoSpaceDE w:val="0"/>
        <w:autoSpaceDN w:val="0"/>
        <w:bidi w:val="0"/>
        <w:adjustRightInd w:val="0"/>
        <w:spacing w:before="120" w:after="120"/>
        <w:rPr>
          <w:rFonts w:asciiTheme="majorBidi" w:hAnsiTheme="majorBidi" w:cstheme="majorBidi"/>
          <w:b/>
          <w:bCs/>
          <w:sz w:val="28"/>
          <w:szCs w:val="28"/>
          <w:u w:val="single"/>
          <w:lang/>
        </w:rPr>
      </w:pPr>
      <w:r w:rsidRPr="00C967CB">
        <w:rPr>
          <w:rFonts w:asciiTheme="majorBidi" w:hAnsiTheme="majorBidi" w:cstheme="majorBidi"/>
          <w:i/>
          <w:iCs/>
          <w:sz w:val="24"/>
          <w:szCs w:val="24"/>
          <w:lang/>
        </w:rPr>
        <w:t>Failed back surgery syndrome:</w:t>
      </w:r>
      <w:r w:rsidRPr="00C967CB">
        <w:rPr>
          <w:rFonts w:asciiTheme="majorBidi" w:hAnsiTheme="majorBidi" w:cstheme="majorBidi"/>
          <w:b/>
          <w:bCs/>
          <w:sz w:val="28"/>
          <w:szCs w:val="28"/>
          <w:u w:val="single"/>
          <w:lang/>
        </w:rPr>
        <w:t xml:space="preserve"> </w:t>
      </w:r>
      <w:r w:rsidRPr="00C967CB">
        <w:rPr>
          <w:rFonts w:asciiTheme="majorBidi" w:hAnsiTheme="majorBidi" w:cstheme="majorBidi"/>
          <w:sz w:val="28"/>
          <w:szCs w:val="28"/>
          <w:lang/>
        </w:rPr>
        <w:t xml:space="preserve"> </w:t>
      </w:r>
      <w:r w:rsidRPr="00C967CB">
        <w:rPr>
          <w:rFonts w:asciiTheme="majorBidi" w:hAnsiTheme="majorBidi" w:cstheme="majorBidi"/>
          <w:lang/>
        </w:rPr>
        <w:t>It is defined as failure to improve satisfactorily following back surgery e.g. after lumbar disectomy or laminectomy for stenosis. These patients are unable to return to work.</w:t>
      </w:r>
      <w:r w:rsidRPr="00C967CB">
        <w:rPr>
          <w:rFonts w:asciiTheme="majorBidi" w:hAnsiTheme="majorBidi" w:cstheme="majorBidi"/>
          <w:b/>
          <w:vertAlign w:val="superscript"/>
          <w:lang/>
        </w:rPr>
        <w:t xml:space="preserve"> </w:t>
      </w:r>
      <w:r w:rsidRPr="00C967CB">
        <w:rPr>
          <w:rFonts w:asciiTheme="majorBidi" w:hAnsiTheme="majorBidi" w:cstheme="majorBidi"/>
          <w:lang/>
        </w:rPr>
        <w:t>The estimated failure rate after decompressive surgery varies widely and ranges from 5% to 50% with average 15 %.</w:t>
      </w:r>
      <w:r w:rsidRPr="00C967CB">
        <w:rPr>
          <w:rFonts w:asciiTheme="majorBidi" w:hAnsiTheme="majorBidi" w:cstheme="majorBidi"/>
          <w:b/>
          <w:bCs/>
          <w:sz w:val="28"/>
          <w:szCs w:val="28"/>
          <w:u w:val="single"/>
          <w:lang/>
        </w:rPr>
        <w:t xml:space="preserve"> </w:t>
      </w:r>
      <w:r w:rsidRPr="00C967CB">
        <w:rPr>
          <w:rFonts w:asciiTheme="majorBidi" w:hAnsiTheme="majorBidi" w:cstheme="majorBidi"/>
          <w:lang/>
        </w:rPr>
        <w:t xml:space="preserve">These significant variations result from differing criteria for failure and variations in pathogenesis, operative procedures, and population </w:t>
      </w:r>
      <w:r w:rsidR="00A8547D" w:rsidRPr="00C967CB">
        <w:rPr>
          <w:rFonts w:asciiTheme="majorBidi" w:hAnsiTheme="majorBidi" w:cstheme="majorBidi"/>
          <w:lang/>
        </w:rPr>
        <w:t>being</w:t>
      </w:r>
      <w:r w:rsidRPr="00C967CB">
        <w:rPr>
          <w:rFonts w:asciiTheme="majorBidi" w:hAnsiTheme="majorBidi" w:cstheme="majorBidi"/>
          <w:lang/>
        </w:rPr>
        <w:t xml:space="preserve"> </w:t>
      </w:r>
      <w:r w:rsidR="00A8547D" w:rsidRPr="00C967CB">
        <w:rPr>
          <w:rFonts w:asciiTheme="majorBidi" w:hAnsiTheme="majorBidi" w:cstheme="majorBidi"/>
          <w:lang/>
        </w:rPr>
        <w:t>analyzed</w:t>
      </w:r>
      <w:r w:rsidRPr="00C967CB">
        <w:rPr>
          <w:rFonts w:asciiTheme="majorBidi" w:hAnsiTheme="majorBidi" w:cstheme="majorBidi"/>
          <w:lang/>
        </w:rPr>
        <w:t>.</w:t>
      </w:r>
    </w:p>
    <w:p w:rsidR="00A8547D" w:rsidRPr="00A8547D" w:rsidRDefault="00A8547D" w:rsidP="00A8547D">
      <w:pPr>
        <w:autoSpaceDE w:val="0"/>
        <w:autoSpaceDN w:val="0"/>
        <w:bidi w:val="0"/>
        <w:adjustRightInd w:val="0"/>
        <w:spacing w:before="120" w:after="120"/>
        <w:jc w:val="both"/>
        <w:rPr>
          <w:rFonts w:asciiTheme="majorBidi" w:hAnsiTheme="majorBidi" w:cstheme="majorBidi"/>
          <w:b/>
          <w:bCs/>
          <w:u w:val="single"/>
          <w:lang/>
        </w:rPr>
      </w:pPr>
      <w:r w:rsidRPr="00A8547D">
        <w:rPr>
          <w:rFonts w:asciiTheme="majorBidi" w:hAnsiTheme="majorBidi" w:cstheme="majorBidi"/>
          <w:i/>
          <w:iCs/>
          <w:lang/>
        </w:rPr>
        <w:t>The psychology of failure</w:t>
      </w:r>
      <w:r w:rsidRPr="00A8547D">
        <w:rPr>
          <w:rFonts w:asciiTheme="majorBidi" w:hAnsiTheme="majorBidi" w:cstheme="majorBidi"/>
          <w:b/>
          <w:bCs/>
          <w:u w:val="single"/>
          <w:lang/>
        </w:rPr>
        <w:t>:</w:t>
      </w:r>
      <w:r w:rsidRPr="00A8547D">
        <w:rPr>
          <w:rFonts w:asciiTheme="majorBidi" w:hAnsiTheme="majorBidi" w:cstheme="majorBidi"/>
          <w:lang/>
        </w:rPr>
        <w:t xml:space="preserve">  With rare exceptions psychological disturbances will be found in these patients. The surgeon should remember that chronic pain adversely affects a patient mental state rendering him in varying degrees depressed, anxious, and aggressive features of behavior, which are reversible if cause of pain can be discovered and corrected.</w:t>
      </w:r>
      <w:r w:rsidRPr="00A8547D">
        <w:rPr>
          <w:rFonts w:asciiTheme="majorBidi" w:hAnsiTheme="majorBidi" w:cstheme="majorBidi"/>
          <w:b/>
          <w:vertAlign w:val="superscript"/>
          <w:lang/>
        </w:rPr>
        <w:t xml:space="preserve"> </w:t>
      </w:r>
      <w:r w:rsidRPr="00A8547D">
        <w:rPr>
          <w:rFonts w:asciiTheme="majorBidi" w:hAnsiTheme="majorBidi" w:cstheme="majorBidi"/>
          <w:lang/>
        </w:rPr>
        <w:t xml:space="preserve"> Drug addiction sometimes adds difficulties, though it may not contra-indicate further operation. A few patients will insist on operation after operation often seeking many opinions and submitting to multiple procedures at the hands of different surgeons.</w:t>
      </w:r>
    </w:p>
    <w:p w:rsidR="00A8547D" w:rsidRDefault="00A8547D" w:rsidP="00A8547D">
      <w:pPr>
        <w:autoSpaceDE w:val="0"/>
        <w:autoSpaceDN w:val="0"/>
        <w:bidi w:val="0"/>
        <w:adjustRightInd w:val="0"/>
        <w:spacing w:before="120" w:after="120"/>
        <w:jc w:val="both"/>
        <w:rPr>
          <w:rFonts w:asciiTheme="majorBidi" w:hAnsiTheme="majorBidi" w:cstheme="majorBidi"/>
          <w:lang/>
        </w:rPr>
      </w:pPr>
      <w:r w:rsidRPr="00A8547D">
        <w:rPr>
          <w:rFonts w:asciiTheme="majorBidi" w:hAnsiTheme="majorBidi" w:cstheme="majorBidi"/>
          <w:lang/>
        </w:rPr>
        <w:t xml:space="preserve">In general, failed back surgery syndrome patients are not malingers. Many of the factors that contribute to choronicity and incapacity are subconscious. Most clinicians will gain insight into the psychological status of the patient during the history and physical examination. </w:t>
      </w:r>
    </w:p>
    <w:p w:rsidR="00A8547D" w:rsidRPr="001F5F7F" w:rsidRDefault="00A8547D" w:rsidP="001F5F7F">
      <w:pPr>
        <w:autoSpaceDE w:val="0"/>
        <w:autoSpaceDN w:val="0"/>
        <w:bidi w:val="0"/>
        <w:adjustRightInd w:val="0"/>
        <w:spacing w:before="120" w:after="120"/>
        <w:jc w:val="both"/>
        <w:rPr>
          <w:rFonts w:asciiTheme="majorBidi" w:hAnsiTheme="majorBidi" w:cstheme="majorBidi"/>
          <w:b/>
          <w:bCs/>
          <w:lang/>
        </w:rPr>
      </w:pPr>
      <w:r w:rsidRPr="001F5F7F">
        <w:rPr>
          <w:rFonts w:asciiTheme="majorBidi" w:hAnsiTheme="majorBidi" w:cstheme="majorBidi"/>
          <w:i/>
          <w:iCs/>
          <w:lang/>
        </w:rPr>
        <w:t xml:space="preserve">Causes of FBSS are </w:t>
      </w:r>
      <w:r w:rsidR="001F5F7F" w:rsidRPr="001F5F7F">
        <w:rPr>
          <w:rFonts w:asciiTheme="majorBidi" w:hAnsiTheme="majorBidi" w:cstheme="majorBidi"/>
          <w:i/>
          <w:iCs/>
          <w:lang/>
        </w:rPr>
        <w:t>numerous</w:t>
      </w:r>
      <w:r w:rsidRPr="001F5F7F">
        <w:rPr>
          <w:rFonts w:asciiTheme="majorBidi" w:hAnsiTheme="majorBidi" w:cstheme="majorBidi"/>
          <w:lang/>
        </w:rPr>
        <w:t xml:space="preserve"> as,</w:t>
      </w:r>
      <w:r w:rsidRPr="001F5F7F">
        <w:rPr>
          <w:rFonts w:asciiTheme="majorBidi" w:hAnsiTheme="majorBidi" w:cstheme="majorBidi"/>
          <w:b/>
          <w:bCs/>
          <w:lang/>
        </w:rPr>
        <w:t xml:space="preserve"> Incorrect initial diagnosis</w:t>
      </w:r>
      <w:r w:rsidRPr="001F5F7F">
        <w:rPr>
          <w:rFonts w:asciiTheme="majorBidi" w:hAnsiTheme="majorBidi" w:cstheme="majorBidi"/>
          <w:lang/>
        </w:rPr>
        <w:t xml:space="preserve">, </w:t>
      </w:r>
      <w:r w:rsidRPr="001F5F7F">
        <w:rPr>
          <w:rFonts w:asciiTheme="majorBidi" w:hAnsiTheme="majorBidi" w:cstheme="majorBidi"/>
          <w:b/>
          <w:bCs/>
          <w:lang/>
        </w:rPr>
        <w:t xml:space="preserve">Continued nerve root or cauda equina compression caused by: as </w:t>
      </w:r>
      <w:r w:rsidRPr="001F5F7F">
        <w:rPr>
          <w:rFonts w:asciiTheme="majorBidi" w:hAnsiTheme="majorBidi" w:cstheme="majorBidi"/>
          <w:lang/>
        </w:rPr>
        <w:t>Residual compression (retained disc fragment, osteophytes,...)</w:t>
      </w:r>
      <w:r w:rsidRPr="001F5F7F">
        <w:rPr>
          <w:rFonts w:asciiTheme="majorBidi" w:hAnsiTheme="majorBidi" w:cstheme="majorBidi"/>
          <w:b/>
          <w:bCs/>
          <w:lang/>
        </w:rPr>
        <w:t>,</w:t>
      </w:r>
      <w:r w:rsidR="001F5F7F" w:rsidRPr="001F5F7F">
        <w:rPr>
          <w:rFonts w:asciiTheme="majorBidi" w:hAnsiTheme="majorBidi" w:cstheme="majorBidi"/>
          <w:b/>
          <w:bCs/>
          <w:lang/>
        </w:rPr>
        <w:t xml:space="preserve"> </w:t>
      </w:r>
      <w:r w:rsidRPr="001F5F7F">
        <w:rPr>
          <w:rFonts w:asciiTheme="majorBidi" w:hAnsiTheme="majorBidi" w:cstheme="majorBidi"/>
          <w:b/>
          <w:bCs/>
          <w:lang/>
        </w:rPr>
        <w:t>Perminant nerve root injury from the original disc herniation or from disc operation, Adhesive arachnoiditis</w:t>
      </w:r>
      <w:r w:rsidR="001F5F7F" w:rsidRPr="001F5F7F">
        <w:rPr>
          <w:rFonts w:asciiTheme="majorBidi" w:hAnsiTheme="majorBidi" w:cstheme="majorBidi"/>
          <w:b/>
          <w:bCs/>
          <w:lang/>
        </w:rPr>
        <w:t xml:space="preserve">, </w:t>
      </w:r>
      <w:r w:rsidRPr="001F5F7F">
        <w:rPr>
          <w:rFonts w:asciiTheme="majorBidi" w:hAnsiTheme="majorBidi" w:cstheme="majorBidi"/>
          <w:b/>
          <w:bCs/>
          <w:lang/>
        </w:rPr>
        <w:t xml:space="preserve">Discitis: usually produces exquisite back pain 2-4 weeks post-operative, Other causes of back pain unrelated to the original condition: paraspinal muscle spasm, myofascial syndrome and Non anatomic factors: poor patient motivation, drug addiction, psycological problems ….etc </w:t>
      </w:r>
    </w:p>
    <w:p w:rsidR="00A8547D" w:rsidRDefault="00A8547D" w:rsidP="00A8547D">
      <w:pPr>
        <w:autoSpaceDE w:val="0"/>
        <w:autoSpaceDN w:val="0"/>
        <w:bidi w:val="0"/>
        <w:adjustRightInd w:val="0"/>
        <w:spacing w:before="120" w:after="120"/>
        <w:jc w:val="both"/>
        <w:rPr>
          <w:rFonts w:asciiTheme="majorBidi" w:hAnsiTheme="majorBidi" w:cstheme="majorBidi"/>
          <w:lang/>
        </w:rPr>
      </w:pPr>
      <w:r w:rsidRPr="001F5F7F">
        <w:rPr>
          <w:rFonts w:asciiTheme="majorBidi" w:hAnsiTheme="majorBidi" w:cstheme="majorBidi"/>
          <w:lang/>
        </w:rPr>
        <w:t xml:space="preserve">        It is important to stress that multiple factors may be responsible for failure of lumbar surgery to relieve symptoms. It is difficult to identify precisely the reasons of failure.</w:t>
      </w:r>
    </w:p>
    <w:p w:rsidR="001F5F7F" w:rsidRDefault="001F5F7F" w:rsidP="001F5F7F">
      <w:pPr>
        <w:autoSpaceDE w:val="0"/>
        <w:autoSpaceDN w:val="0"/>
        <w:bidi w:val="0"/>
        <w:adjustRightInd w:val="0"/>
        <w:spacing w:before="120" w:after="120"/>
        <w:jc w:val="both"/>
        <w:rPr>
          <w:rFonts w:asciiTheme="majorBidi" w:hAnsiTheme="majorBidi" w:cstheme="majorBidi"/>
          <w:lang/>
        </w:rPr>
      </w:pPr>
      <w:r>
        <w:rPr>
          <w:rFonts w:asciiTheme="majorBidi" w:hAnsiTheme="majorBidi" w:cstheme="majorBidi"/>
          <w:lang/>
        </w:rPr>
        <w:t>The treatment depends upon the relevant eitology, surgery is indicated in causes such as retained or recurrent disc, post laminectomy spondylolethesis and cauda eqina syndrome other wise non surgical treatment is indicated.</w:t>
      </w:r>
    </w:p>
    <w:p w:rsidR="001F5F7F" w:rsidRPr="001F5F7F" w:rsidRDefault="001F5F7F" w:rsidP="001F5F7F">
      <w:pPr>
        <w:autoSpaceDE w:val="0"/>
        <w:autoSpaceDN w:val="0"/>
        <w:bidi w:val="0"/>
        <w:adjustRightInd w:val="0"/>
        <w:spacing w:before="120" w:after="120"/>
        <w:jc w:val="both"/>
        <w:rPr>
          <w:rFonts w:asciiTheme="majorBidi" w:hAnsiTheme="majorBidi" w:cstheme="majorBidi"/>
          <w:lang/>
        </w:rPr>
      </w:pPr>
      <w:r>
        <w:rPr>
          <w:rFonts w:ascii="Arial"/>
          <w:color w:val="BF5A14"/>
        </w:rPr>
        <w:t>Biography</w:t>
      </w:r>
      <w:r w:rsidRPr="001F5F7F">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p>
    <w:p w:rsidR="001F5F7F" w:rsidRDefault="001F5F7F" w:rsidP="00E16345">
      <w:pPr>
        <w:autoSpaceDE w:val="0"/>
        <w:autoSpaceDN w:val="0"/>
        <w:bidi w:val="0"/>
        <w:adjustRightInd w:val="0"/>
        <w:spacing w:before="120" w:after="120"/>
        <w:rPr>
          <w:rFonts w:asciiTheme="majorBidi" w:hAnsiTheme="majorBidi" w:cstheme="majorBidi"/>
          <w:sz w:val="24"/>
          <w:szCs w:val="24"/>
          <w:lang/>
        </w:rPr>
      </w:pPr>
      <w:r w:rsidRPr="001F5F7F">
        <w:rPr>
          <w:rFonts w:asciiTheme="majorBidi" w:hAnsiTheme="majorBidi" w:cstheme="majorBidi"/>
          <w:sz w:val="28"/>
          <w:szCs w:val="28"/>
          <w:lang/>
        </w:rPr>
        <w:lastRenderedPageBreak/>
        <w:t xml:space="preserve">  </w:t>
      </w:r>
      <w:r w:rsidRPr="001F5F7F">
        <w:rPr>
          <w:rFonts w:asciiTheme="majorBidi" w:hAnsiTheme="majorBidi" w:cstheme="majorBidi"/>
          <w:noProof/>
          <w:sz w:val="28"/>
          <w:szCs w:val="28"/>
        </w:rPr>
        <w:drawing>
          <wp:inline distT="0" distB="0" distL="0" distR="0">
            <wp:extent cx="636373" cy="848497"/>
            <wp:effectExtent l="19050" t="0" r="0" b="0"/>
            <wp:docPr id="2" name="Picture 2" descr="D:\rafat mobile\IMG_20190707_202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afat mobile\IMG_20190707_202356.jpg"/>
                    <pic:cNvPicPr>
                      <a:picLocks noChangeAspect="1" noChangeArrowheads="1"/>
                    </pic:cNvPicPr>
                  </pic:nvPicPr>
                  <pic:blipFill>
                    <a:blip r:embed="rId7" cstate="print"/>
                    <a:srcRect/>
                    <a:stretch>
                      <a:fillRect/>
                    </a:stretch>
                  </pic:blipFill>
                  <pic:spPr bwMode="auto">
                    <a:xfrm rot="10800000" flipV="1">
                      <a:off x="0" y="0"/>
                      <a:ext cx="633253" cy="844337"/>
                    </a:xfrm>
                    <a:prstGeom prst="rect">
                      <a:avLst/>
                    </a:prstGeom>
                    <a:noFill/>
                    <a:ln w="9525">
                      <a:noFill/>
                      <a:miter lim="800000"/>
                      <a:headEnd/>
                      <a:tailEnd/>
                    </a:ln>
                  </pic:spPr>
                </pic:pic>
              </a:graphicData>
            </a:graphic>
          </wp:inline>
        </w:drawing>
      </w:r>
      <w:r w:rsidR="00E16345">
        <w:rPr>
          <w:rFonts w:asciiTheme="majorBidi" w:hAnsiTheme="majorBidi" w:cstheme="majorBidi"/>
          <w:sz w:val="24"/>
          <w:szCs w:val="24"/>
          <w:lang/>
        </w:rPr>
        <w:t>dr is a neurosurgeon, working as a specialist of neurosurgeon in Mansoura University Hospitals, he had master scince of neurosurgery in year 2015 from Ain Shams University, Cairo,  he was registered for MD in Mnsoura University</w:t>
      </w:r>
    </w:p>
    <w:p w:rsidR="00E16345" w:rsidRPr="00E16345" w:rsidRDefault="00E16345" w:rsidP="00E16345">
      <w:pPr>
        <w:autoSpaceDE w:val="0"/>
        <w:autoSpaceDN w:val="0"/>
        <w:bidi w:val="0"/>
        <w:adjustRightInd w:val="0"/>
        <w:spacing w:before="120" w:after="120"/>
        <w:rPr>
          <w:rFonts w:asciiTheme="majorBidi" w:hAnsiTheme="majorBidi" w:cstheme="majorBidi"/>
          <w:sz w:val="24"/>
          <w:szCs w:val="24"/>
          <w:lang/>
        </w:rPr>
      </w:pPr>
      <w:r>
        <w:rPr>
          <w:rFonts w:asciiTheme="majorBidi" w:hAnsiTheme="majorBidi" w:cstheme="majorBidi"/>
          <w:sz w:val="24"/>
          <w:szCs w:val="24"/>
          <w:lang/>
        </w:rPr>
        <w:t>Email: chron_axia@outlook.com</w:t>
      </w:r>
    </w:p>
    <w:sectPr w:rsidR="00E16345" w:rsidRPr="00E16345">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34CC" w:rsidRDefault="001634CC" w:rsidP="001F5F7F">
      <w:pPr>
        <w:spacing w:after="0" w:line="240" w:lineRule="auto"/>
      </w:pPr>
      <w:r>
        <w:separator/>
      </w:r>
    </w:p>
  </w:endnote>
  <w:endnote w:type="continuationSeparator" w:id="1">
    <w:p w:rsidR="001634CC" w:rsidRDefault="001634CC" w:rsidP="001F5F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34CC" w:rsidRDefault="001634CC" w:rsidP="001F5F7F">
      <w:pPr>
        <w:spacing w:after="0" w:line="240" w:lineRule="auto"/>
      </w:pPr>
      <w:r>
        <w:separator/>
      </w:r>
    </w:p>
  </w:footnote>
  <w:footnote w:type="continuationSeparator" w:id="1">
    <w:p w:rsidR="001634CC" w:rsidRDefault="001634CC" w:rsidP="001F5F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9E7696"/>
    <w:multiLevelType w:val="hybridMultilevel"/>
    <w:tmpl w:val="4FD4E0EC"/>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6FD0E3C"/>
    <w:multiLevelType w:val="hybridMultilevel"/>
    <w:tmpl w:val="A31AC628"/>
    <w:lvl w:ilvl="0" w:tplc="0409000F">
      <w:start w:val="1"/>
      <w:numFmt w:val="decimal"/>
      <w:lvlText w:val="%1."/>
      <w:lvlJc w:val="left"/>
      <w:pPr>
        <w:tabs>
          <w:tab w:val="num" w:pos="720"/>
        </w:tabs>
        <w:ind w:left="720" w:hanging="360"/>
      </w:pPr>
    </w:lvl>
    <w:lvl w:ilvl="1" w:tplc="E012A81A">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useFELayout/>
  </w:compat>
  <w:rsids>
    <w:rsidRoot w:val="009A59A2"/>
    <w:rsid w:val="001634CC"/>
    <w:rsid w:val="001F5F7F"/>
    <w:rsid w:val="009A59A2"/>
    <w:rsid w:val="00A8547D"/>
    <w:rsid w:val="00C967CB"/>
    <w:rsid w:val="00E1634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9A59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A59A2"/>
    <w:pPr>
      <w:keepNext/>
      <w:bidi w:val="0"/>
      <w:spacing w:after="0" w:line="240" w:lineRule="auto"/>
      <w:jc w:val="center"/>
      <w:outlineLvl w:val="1"/>
    </w:pPr>
    <w:rPr>
      <w:rFonts w:ascii="Times New Roman" w:eastAsia="Times New Roman" w:hAnsi="Times New Roman" w:cs="Simplified Arabic"/>
      <w:b/>
      <w:bCs/>
      <w:sz w:val="30"/>
      <w:szCs w:val="3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A59A2"/>
    <w:rPr>
      <w:rFonts w:ascii="Times New Roman" w:eastAsia="Times New Roman" w:hAnsi="Times New Roman" w:cs="Simplified Arabic"/>
      <w:b/>
      <w:bCs/>
      <w:sz w:val="30"/>
      <w:szCs w:val="30"/>
      <w:lang w:eastAsia="ar-SA"/>
    </w:rPr>
  </w:style>
  <w:style w:type="character" w:customStyle="1" w:styleId="Heading1Char">
    <w:name w:val="Heading 1 Char"/>
    <w:basedOn w:val="DefaultParagraphFont"/>
    <w:link w:val="Heading1"/>
    <w:uiPriority w:val="9"/>
    <w:rsid w:val="009A59A2"/>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1F5F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F7F"/>
    <w:rPr>
      <w:rFonts w:ascii="Tahoma" w:hAnsi="Tahoma" w:cs="Tahoma"/>
      <w:sz w:val="16"/>
      <w:szCs w:val="16"/>
    </w:rPr>
  </w:style>
  <w:style w:type="paragraph" w:styleId="Header">
    <w:name w:val="header"/>
    <w:basedOn w:val="Normal"/>
    <w:link w:val="HeaderChar"/>
    <w:uiPriority w:val="99"/>
    <w:semiHidden/>
    <w:unhideWhenUsed/>
    <w:rsid w:val="001F5F7F"/>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1F5F7F"/>
  </w:style>
  <w:style w:type="paragraph" w:styleId="Footer">
    <w:name w:val="footer"/>
    <w:basedOn w:val="Normal"/>
    <w:link w:val="FooterChar"/>
    <w:uiPriority w:val="99"/>
    <w:semiHidden/>
    <w:unhideWhenUsed/>
    <w:rsid w:val="001F5F7F"/>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1F5F7F"/>
  </w:style>
  <w:style w:type="character" w:styleId="Hyperlink">
    <w:name w:val="Hyperlink"/>
    <w:basedOn w:val="DefaultParagraphFont"/>
    <w:uiPriority w:val="99"/>
    <w:unhideWhenUsed/>
    <w:rsid w:val="00E163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PCM</dc:creator>
  <cp:keywords/>
  <dc:description/>
  <cp:lastModifiedBy>PCM</cp:lastModifiedBy>
  <cp:revision>2</cp:revision>
  <dcterms:created xsi:type="dcterms:W3CDTF">2020-01-24T17:42:00Z</dcterms:created>
  <dcterms:modified xsi:type="dcterms:W3CDTF">2020-01-24T18:29:00Z</dcterms:modified>
</cp:coreProperties>
</file>