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37F" w:rsidRPr="006A174C" w:rsidRDefault="00970AAF" w:rsidP="00970AAF">
      <w:pPr>
        <w:shd w:val="clear" w:color="auto" w:fill="FFFFFF"/>
        <w:spacing w:before="150" w:after="15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</w:pPr>
      <w:r w:rsidRPr="006A174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n-IN"/>
        </w:rPr>
        <w:t>Abstract</w:t>
      </w:r>
    </w:p>
    <w:p w:rsidR="00970AAF" w:rsidRPr="00B10015" w:rsidRDefault="00970AAF" w:rsidP="00BF17D5">
      <w:pPr>
        <w:shd w:val="clear" w:color="auto" w:fill="FFFFFF"/>
        <w:spacing w:before="150" w:after="150" w:line="360" w:lineRule="auto"/>
        <w:outlineLvl w:val="4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</w:pPr>
      <w:r w:rsidRPr="00B100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Title:</w:t>
      </w:r>
      <w:r w:rsidR="00433AE4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407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IN"/>
        </w:rPr>
        <w:t>Scientific exercise approach to scoliosis (SEAS)</w:t>
      </w:r>
    </w:p>
    <w:p w:rsidR="002F5CAC" w:rsidRPr="00B10015" w:rsidRDefault="002F5CAC" w:rsidP="00BF17D5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00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Author:</w:t>
      </w:r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Mudasir Rashid Baba, Paediatric Physical Therapist, Assistant Professor and Researcher in Yenepoya deemed to be University, </w:t>
      </w:r>
      <w:r w:rsidR="00AE6E7F">
        <w:rPr>
          <w:rFonts w:ascii="Times New Roman" w:hAnsi="Times New Roman" w:cs="Times New Roman"/>
          <w:color w:val="000000" w:themeColor="text1"/>
          <w:sz w:val="24"/>
          <w:szCs w:val="24"/>
        </w:rPr>
        <w:t>Mangalore-</w:t>
      </w:r>
      <w:r w:rsidR="00AE5AB7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Karnataka</w:t>
      </w:r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, India-575017.</w:t>
      </w:r>
    </w:p>
    <w:p w:rsidR="002F5CAC" w:rsidRPr="00B10015" w:rsidRDefault="002F5CAC" w:rsidP="002F5CAC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60B8E" w:rsidRPr="00B10015" w:rsidRDefault="0018137F" w:rsidP="00B87C7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00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Statement of the Problem</w:t>
      </w:r>
      <w:r w:rsidR="00A15CBA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: </w:t>
      </w:r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Adolescent idiopathic scoliosis (AIS) is defined as a three dimensional (3D) deformity of spine, with no recognizable causes, in an otherwise healthy growing child.</w:t>
      </w:r>
      <w:r w:rsidR="001A0460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main risk factors for curve progression are a large curve magnitude, skeletal immaturity, female gender and regional disparity. </w:t>
      </w:r>
      <w:r w:rsidR="001A0460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There is an adjoining association involving curve progression and fast (spinal) development at some stage in puberty. </w:t>
      </w:r>
      <w:r w:rsidR="00BD013A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Spine deformity can affect a child’s appearance, may lead to symptoms of pain, and can lower a child’s self-esteem due to a feeling of social isolation and </w:t>
      </w:r>
      <w:r w:rsidR="001A0460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can have an effect on the health-related quality of life</w:t>
      </w:r>
      <w:r w:rsidR="00A15CBA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3AE4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433AE4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HRQoL</w:t>
      </w:r>
      <w:proofErr w:type="spellEnd"/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1A0460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Early detection of </w:t>
      </w:r>
      <w:r w:rsidR="00C24E8D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scoliosis through </w:t>
      </w:r>
      <w:r w:rsidR="001A0460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screening in schools is useful and provides the opportunity for conservative treatment before the deformity is </w:t>
      </w:r>
      <w:r w:rsidR="00D76381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noticeable. The goal of this</w:t>
      </w:r>
      <w:r w:rsidR="00E52B60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7FEE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study</w:t>
      </w:r>
      <w:r w:rsidR="00D76381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</w:t>
      </w:r>
      <w:r w:rsidR="00D76381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</w:t>
      </w:r>
      <w:r w:rsidR="00D76381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51024D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identify high risk idiopathic scoliotic curve </w:t>
      </w:r>
      <w:r w:rsidR="00C01A61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28090A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South </w:t>
      </w:r>
      <w:r w:rsidR="0051024D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Indian </w:t>
      </w:r>
      <w:r w:rsidR="00C01A61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pre-menarche girls and </w:t>
      </w:r>
      <w:r w:rsidR="00A30F9A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C01A61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evaluate the effect of scientific exercise approach (SEAS</w:t>
      </w:r>
      <w:r w:rsidR="00D2093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74623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girls with </w:t>
      </w:r>
      <w:r w:rsidR="00EA78CA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no more than 15 degree of axial trunk rotation </w:t>
      </w:r>
      <w:r w:rsidR="00003816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EA78CA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ATR)</w:t>
      </w:r>
      <w:r w:rsidR="00080806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907F2C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100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>Methodology</w:t>
      </w:r>
      <w:r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: 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24/600 of the pre pubertal girls were found be positive with right side thoracic level curve 7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,10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,12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0</w:t>
      </w:r>
      <w:r w:rsidR="002D62F0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Clinical evaluation was performed </w:t>
      </w:r>
      <w:r w:rsidR="003D5A38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before the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15CBA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SEAS and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59E1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A15CBA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, 6, 9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12 month</w:t>
      </w:r>
      <w:r w:rsidR="00E365C0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5A38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after the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SEAS. </w:t>
      </w:r>
      <w:r w:rsidR="00A15CBA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Modified valid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reliable South Indian language (Kannada) </w:t>
      </w:r>
      <w:r w:rsidR="00CD4E5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version</w:t>
      </w:r>
      <w:r w:rsidR="00A15CBA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</w:t>
      </w:r>
      <w:r w:rsidR="00CD4E5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 SRS 30 Questionnaire for </w:t>
      </w:r>
      <w:proofErr w:type="spellStart"/>
      <w:r w:rsidR="00CD4E5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HRQoL</w:t>
      </w:r>
      <w:proofErr w:type="spellEnd"/>
      <w:r w:rsidR="00A15CBA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4E5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r w:rsidR="00080806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appropriately </w:t>
      </w:r>
      <w:r w:rsidR="0064483C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executed</w:t>
      </w:r>
      <w:r w:rsidR="00907F2C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07F2C" w:rsidRPr="00B100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 xml:space="preserve"> Findings</w:t>
      </w:r>
      <w:r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:</w:t>
      </w:r>
      <w:r w:rsidR="000D1290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SEAS highlighted a significant </w:t>
      </w:r>
      <w:r w:rsidR="008B3F6C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enrichment (</w:t>
      </w:r>
      <w:r w:rsidR="000D1290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p&lt;0</w:t>
      </w:r>
      <w:r w:rsidR="00CD4E55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.05) 12 months post SEAS in pre-</w:t>
      </w:r>
      <w:r w:rsidR="000D1290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pubertal girls with ATR less than 15 </w:t>
      </w:r>
      <w:r w:rsidR="008B3F6C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degree. </w:t>
      </w:r>
      <w:r w:rsidR="00CD4E55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A</w:t>
      </w:r>
      <w:r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ll distinct aspects of </w:t>
      </w:r>
      <w:r w:rsidR="008B3F6C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modified SRS 30 </w:t>
      </w:r>
      <w:r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demonstrated </w:t>
      </w:r>
      <w:r w:rsidR="00CD4E55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enhanced remarkability </w:t>
      </w:r>
      <w:r w:rsidR="008B3F6C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12 months </w:t>
      </w:r>
      <w:r w:rsidR="00CD4E55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after</w:t>
      </w:r>
      <w:r w:rsidR="008B3F6C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SEAS</w:t>
      </w:r>
      <w:r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 in all </w:t>
      </w:r>
      <w:r w:rsidR="00CD4E55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high risk pre-</w:t>
      </w:r>
      <w:r w:rsidR="008B3F6C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pubertal </w:t>
      </w:r>
      <w:r w:rsidR="00F60B8E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girls.</w:t>
      </w:r>
      <w:r w:rsidR="00CD4E55" w:rsidRPr="00B1001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N"/>
        </w:rPr>
        <w:t xml:space="preserve"> Conclusion</w:t>
      </w:r>
      <w:r w:rsidR="006E3FA1" w:rsidRPr="00B100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>:</w:t>
      </w:r>
      <w:r w:rsidR="006E3FA1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Our</w:t>
      </w:r>
      <w:r w:rsidR="00F60B8E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analysis indicates ATR of 7° or greater is more acceptable in early detection of scoliotic curve before the skeletal maturity of the spine and SEAS represents a realistic and effectual conservative treatment for idiopathic scoliosis before skeletal maturity.</w:t>
      </w:r>
    </w:p>
    <w:p w:rsidR="00970AAF" w:rsidRPr="00B10015" w:rsidRDefault="00970AAF" w:rsidP="00B87C7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44C9" w:rsidRPr="00B10015" w:rsidRDefault="006744C9" w:rsidP="00B87C7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86826" w:rsidRPr="00B10015" w:rsidRDefault="00086826" w:rsidP="00B87C73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E3FA1" w:rsidRPr="00B10015" w:rsidRDefault="006E3FA1" w:rsidP="001813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</w:p>
    <w:p w:rsidR="007A6022" w:rsidRPr="00B10015" w:rsidRDefault="007A6022" w:rsidP="00F60B8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53595" w:rsidRDefault="00A53595" w:rsidP="00F60B8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60B8E" w:rsidRPr="00B10015" w:rsidRDefault="00F60B8E" w:rsidP="00F60B8E">
      <w:pPr>
        <w:pStyle w:val="NoSpacing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00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References:</w:t>
      </w:r>
    </w:p>
    <w:p w:rsidR="00F60B8E" w:rsidRPr="00B10015" w:rsidRDefault="00F60B8E" w:rsidP="00F60B8E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Konieczny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MR,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Senyurt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H,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Krauspe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 (2013) Epidemiology of adolescent idiopathic scoliosis. J Child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Orthop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7:3-9. </w:t>
      </w:r>
    </w:p>
    <w:p w:rsidR="00F60B8E" w:rsidRPr="00B10015" w:rsidRDefault="00F60B8E" w:rsidP="00F60B8E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Goldberg CJ, Moore DP, Fogarty EE, Dowling FE (2002) Adolescent idiopathic scoliosis: natural history and prognosis. Stud Health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Technol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Inform 91:59-63.</w:t>
      </w:r>
    </w:p>
    <w:p w:rsidR="00F60B8E" w:rsidRPr="00B10015" w:rsidRDefault="00F60B8E" w:rsidP="00F60B8E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İbişoğlu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YO,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Çalış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FO, On AY: Prevalence of scoliosis among primary school children aged 12–14 years living in a town in Western Turkey. Turk J Phys Med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Reh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, 58: 109–113.</w:t>
      </w:r>
    </w:p>
    <w:p w:rsidR="00F60B8E" w:rsidRPr="00B10015" w:rsidRDefault="00F60B8E" w:rsidP="00F60B8E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Çilli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K,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Tezeren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G,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Taş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T, et al (2009</w:t>
      </w:r>
      <w:proofErr w:type="gram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)[</w:t>
      </w:r>
      <w:proofErr w:type="gram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School screening for scoliosis in Sivas, Turkey].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Acta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Orthop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Traumatol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Turc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43: 426-430.</w:t>
      </w:r>
    </w:p>
    <w:p w:rsidR="00F60B8E" w:rsidRPr="00B10015" w:rsidRDefault="00F60B8E" w:rsidP="00F60B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Style w:val="selectable"/>
          <w:color w:val="000000" w:themeColor="text1"/>
        </w:rPr>
      </w:pPr>
      <w:r w:rsidRPr="00B10015">
        <w:rPr>
          <w:rStyle w:val="Strong"/>
          <w:color w:val="000000" w:themeColor="text1"/>
        </w:rPr>
        <w:t> </w:t>
      </w:r>
      <w:r w:rsidRPr="00B10015">
        <w:rPr>
          <w:rStyle w:val="selectable"/>
          <w:color w:val="000000" w:themeColor="text1"/>
        </w:rPr>
        <w:t xml:space="preserve">Du, Q., Zhou, X., </w:t>
      </w:r>
      <w:proofErr w:type="spellStart"/>
      <w:r w:rsidRPr="00B10015">
        <w:rPr>
          <w:rStyle w:val="selectable"/>
          <w:color w:val="000000" w:themeColor="text1"/>
        </w:rPr>
        <w:t>Negrini</w:t>
      </w:r>
      <w:proofErr w:type="spellEnd"/>
      <w:r w:rsidRPr="00B10015">
        <w:rPr>
          <w:rStyle w:val="selectable"/>
          <w:color w:val="000000" w:themeColor="text1"/>
        </w:rPr>
        <w:t xml:space="preserve">, S., Chen, N., Yang, X., Liang, J. and Sun, K. (2016). Scoliosis epidemiology is not similar all over the world: a study from a scoliosis school screening on </w:t>
      </w:r>
      <w:proofErr w:type="spellStart"/>
      <w:r w:rsidRPr="00B10015">
        <w:rPr>
          <w:rStyle w:val="selectable"/>
          <w:color w:val="000000" w:themeColor="text1"/>
        </w:rPr>
        <w:t>Chongming</w:t>
      </w:r>
      <w:proofErr w:type="spellEnd"/>
      <w:r w:rsidRPr="00B10015">
        <w:rPr>
          <w:rStyle w:val="selectable"/>
          <w:color w:val="000000" w:themeColor="text1"/>
        </w:rPr>
        <w:t xml:space="preserve"> Island (China). BMC Musculoskeletal Disorders, 17(1).</w:t>
      </w:r>
    </w:p>
    <w:p w:rsidR="007D32E4" w:rsidRPr="00B10015" w:rsidRDefault="00F60B8E" w:rsidP="0078117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Saikia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KC, Duggal A, Bhattacharya PK, </w:t>
      </w:r>
      <w:proofErr w:type="spell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Borgohain</w:t>
      </w:r>
      <w:proofErr w:type="spell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 (2002) </w:t>
      </w:r>
      <w:proofErr w:type="gramStart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An</w:t>
      </w:r>
      <w:proofErr w:type="gramEnd"/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epidemiological study of school children in Lower Assam. Indian J Orthopaedics 36(4):243.</w:t>
      </w:r>
    </w:p>
    <w:p w:rsidR="007D32E4" w:rsidRPr="00B10015" w:rsidRDefault="0008682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</w:p>
    <w:p w:rsidR="007D32E4" w:rsidRPr="00B10015" w:rsidRDefault="007D32E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Pr="00B10015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IN" w:bidi="kn-IN"/>
        </w:rPr>
        <w:drawing>
          <wp:inline distT="0" distB="0" distL="0" distR="0" wp14:anchorId="0DAA2720" wp14:editId="53ABB3D7">
            <wp:extent cx="1438275" cy="1800220"/>
            <wp:effectExtent l="0" t="0" r="0" b="0"/>
            <wp:docPr id="1" name="Picture 1" descr="C:\Users\hp-pc\Downloads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-pc\Downloads\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009" cy="1819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2E4" w:rsidRPr="00B10015" w:rsidRDefault="007D32E4" w:rsidP="007D32E4">
      <w:pPr>
        <w:pStyle w:val="NoSpacing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00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Biography:</w:t>
      </w:r>
    </w:p>
    <w:p w:rsidR="00B424FE" w:rsidRPr="00B10015" w:rsidRDefault="00775636" w:rsidP="00B424FE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Mudasir Rashid Baba is a Paediatric Physical Therapist, Assistant Professor and Researcher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Yenepoya</w:t>
      </w:r>
      <w:proofErr w:type="spellEnd"/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</w:t>
      </w:r>
      <w:r w:rsidR="003272CA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eemed to be University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272CA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Mangalore, </w:t>
      </w:r>
      <w:r w:rsidR="00B066BB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Karnataka</w:t>
      </w:r>
      <w:r w:rsidR="003272CA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, India.</w:t>
      </w:r>
      <w:r w:rsidR="00B066BB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315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Involved in clinical trial studies on human participants 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following guidelines of the W</w:t>
      </w:r>
      <w:r w:rsidR="004C315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orld Medical Association (WMA), Declaration of Helsinki as a statement of ethical principles involving human </w:t>
      </w:r>
      <w:r w:rsidR="00EF2C4C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participants.</w:t>
      </w:r>
      <w:r w:rsidR="00EF2C4C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She</w:t>
      </w:r>
      <w:r w:rsidR="00FB1B31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is 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r w:rsidR="00FB1B31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member of Rehabilitation Association for Hematopoietic Cell T</w:t>
      </w:r>
      <w:r w:rsidR="00FB1B31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ransplant, United </w:t>
      </w:r>
      <w:r w:rsidR="00B10015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Kingdom;</w:t>
      </w:r>
      <w:r w:rsidR="00FB1B31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7" w:history="1">
        <w:r w:rsidR="00FB1B31" w:rsidRPr="00B10015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https://rahct.org.uk/</w:t>
        </w:r>
      </w:hyperlink>
      <w:r w:rsidR="00107FF3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A5359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107FF3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She 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 a life time member of Indian A</w:t>
      </w:r>
      <w:r w:rsidR="00107FF3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ssociati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on of Physical therapists</w:t>
      </w:r>
      <w:r w:rsidR="00107FF3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07FF3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</w:t>
      </w:r>
      <w:r w:rsidR="00FB1B31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has expertise</w:t>
      </w:r>
      <w:r w:rsidR="00FB1B31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paediatric /</w:t>
      </w:r>
      <w:r w:rsidR="00EF3AB0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adult </w:t>
      </w:r>
      <w:r w:rsidR="00FB1B31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Spinal Disorders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paediatric neurological disorders.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07DA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She has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special interest in 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B424FE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thical issues related to resea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rch and patient care.</w:t>
      </w:r>
      <w:r w:rsidR="00B424FE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She serves 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as an ethics committee member in Centre for E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thics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Yenepoya</w:t>
      </w:r>
      <w:proofErr w:type="spellEnd"/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Deemed to be U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niversity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7A6022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>delivers lectures on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5110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ethical principles to medical </w:t>
      </w:r>
      <w:r w:rsidR="00175110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fraternity.</w:t>
      </w:r>
      <w:r w:rsidR="004725B5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24FE" w:rsidRPr="00B10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She enthusiastically contributes in physical therapy and bioethics research by enriching patient care with her original research. </w:t>
      </w:r>
    </w:p>
    <w:p w:rsidR="009C3E12" w:rsidRPr="00B10015" w:rsidRDefault="009C3E12" w:rsidP="00B424FE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C3E12" w:rsidRPr="00B10015" w:rsidRDefault="009C3E12" w:rsidP="009C3E12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00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Email: mudasirrashidyenepoya.edu.in</w:t>
      </w:r>
    </w:p>
    <w:p w:rsidR="00B424FE" w:rsidRPr="00B10015" w:rsidRDefault="00B424FE" w:rsidP="00B424FE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75636" w:rsidRPr="00B10015" w:rsidRDefault="00775636" w:rsidP="004C3155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75636" w:rsidRPr="00B10015" w:rsidRDefault="00775636" w:rsidP="004C3155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32E4" w:rsidRPr="00B10015" w:rsidRDefault="007D32E4">
      <w:pPr>
        <w:rPr>
          <w:color w:val="000000" w:themeColor="text1"/>
        </w:rPr>
      </w:pPr>
    </w:p>
    <w:sectPr w:rsidR="007D32E4" w:rsidRPr="00B100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42EC5"/>
    <w:multiLevelType w:val="hybridMultilevel"/>
    <w:tmpl w:val="42147664"/>
    <w:lvl w:ilvl="0" w:tplc="B2E479BA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A88"/>
    <w:rsid w:val="00003816"/>
    <w:rsid w:val="000559E1"/>
    <w:rsid w:val="00080806"/>
    <w:rsid w:val="00086826"/>
    <w:rsid w:val="000D1290"/>
    <w:rsid w:val="00107FF3"/>
    <w:rsid w:val="001471C5"/>
    <w:rsid w:val="00167461"/>
    <w:rsid w:val="00175110"/>
    <w:rsid w:val="0018137F"/>
    <w:rsid w:val="001A0460"/>
    <w:rsid w:val="00213BC8"/>
    <w:rsid w:val="00244F4A"/>
    <w:rsid w:val="0028090A"/>
    <w:rsid w:val="002D62F0"/>
    <w:rsid w:val="002F5CAC"/>
    <w:rsid w:val="002F7A2E"/>
    <w:rsid w:val="003272CA"/>
    <w:rsid w:val="00367961"/>
    <w:rsid w:val="0039498D"/>
    <w:rsid w:val="003D5A38"/>
    <w:rsid w:val="00433AE4"/>
    <w:rsid w:val="004725B5"/>
    <w:rsid w:val="004C3155"/>
    <w:rsid w:val="0051024D"/>
    <w:rsid w:val="00537FEE"/>
    <w:rsid w:val="005D07DA"/>
    <w:rsid w:val="0064483C"/>
    <w:rsid w:val="006744C9"/>
    <w:rsid w:val="006A174C"/>
    <w:rsid w:val="006E3FA1"/>
    <w:rsid w:val="006F4E69"/>
    <w:rsid w:val="00774623"/>
    <w:rsid w:val="00775636"/>
    <w:rsid w:val="00781175"/>
    <w:rsid w:val="007A6022"/>
    <w:rsid w:val="007D32E4"/>
    <w:rsid w:val="007D4930"/>
    <w:rsid w:val="00824A88"/>
    <w:rsid w:val="008625D1"/>
    <w:rsid w:val="008B3F6C"/>
    <w:rsid w:val="00907F2C"/>
    <w:rsid w:val="00970AAF"/>
    <w:rsid w:val="009C3E12"/>
    <w:rsid w:val="009C41F5"/>
    <w:rsid w:val="00A15CBA"/>
    <w:rsid w:val="00A27C03"/>
    <w:rsid w:val="00A30F9A"/>
    <w:rsid w:val="00A53595"/>
    <w:rsid w:val="00AE5AB7"/>
    <w:rsid w:val="00AE6E7F"/>
    <w:rsid w:val="00B066BB"/>
    <w:rsid w:val="00B10015"/>
    <w:rsid w:val="00B11C18"/>
    <w:rsid w:val="00B424FE"/>
    <w:rsid w:val="00B87C73"/>
    <w:rsid w:val="00BD013A"/>
    <w:rsid w:val="00BF17D5"/>
    <w:rsid w:val="00C01A61"/>
    <w:rsid w:val="00C24E8D"/>
    <w:rsid w:val="00CD4E55"/>
    <w:rsid w:val="00D20932"/>
    <w:rsid w:val="00D34006"/>
    <w:rsid w:val="00D76381"/>
    <w:rsid w:val="00DD2024"/>
    <w:rsid w:val="00E365C0"/>
    <w:rsid w:val="00E52B60"/>
    <w:rsid w:val="00EA78CA"/>
    <w:rsid w:val="00EC4078"/>
    <w:rsid w:val="00EF2C4C"/>
    <w:rsid w:val="00EF3AB0"/>
    <w:rsid w:val="00F60B8E"/>
    <w:rsid w:val="00FB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0B8E"/>
    <w:pPr>
      <w:spacing w:after="0" w:line="240" w:lineRule="auto"/>
    </w:pPr>
    <w:rPr>
      <w:lang w:bidi="kn-IN"/>
    </w:rPr>
  </w:style>
  <w:style w:type="paragraph" w:styleId="NormalWeb">
    <w:name w:val="Normal (Web)"/>
    <w:basedOn w:val="Normal"/>
    <w:uiPriority w:val="99"/>
    <w:semiHidden/>
    <w:unhideWhenUsed/>
    <w:rsid w:val="00F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F60B8E"/>
    <w:rPr>
      <w:b/>
      <w:bCs/>
    </w:rPr>
  </w:style>
  <w:style w:type="character" w:customStyle="1" w:styleId="selectable">
    <w:name w:val="selectable"/>
    <w:basedOn w:val="DefaultParagraphFont"/>
    <w:rsid w:val="00F60B8E"/>
  </w:style>
  <w:style w:type="paragraph" w:styleId="ListParagraph">
    <w:name w:val="List Paragraph"/>
    <w:basedOn w:val="Normal"/>
    <w:uiPriority w:val="34"/>
    <w:qFormat/>
    <w:rsid w:val="00F60B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3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2E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B1B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0B8E"/>
    <w:pPr>
      <w:spacing w:after="0" w:line="240" w:lineRule="auto"/>
    </w:pPr>
    <w:rPr>
      <w:lang w:bidi="kn-IN"/>
    </w:rPr>
  </w:style>
  <w:style w:type="paragraph" w:styleId="NormalWeb">
    <w:name w:val="Normal (Web)"/>
    <w:basedOn w:val="Normal"/>
    <w:uiPriority w:val="99"/>
    <w:semiHidden/>
    <w:unhideWhenUsed/>
    <w:rsid w:val="00F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F60B8E"/>
    <w:rPr>
      <w:b/>
      <w:bCs/>
    </w:rPr>
  </w:style>
  <w:style w:type="character" w:customStyle="1" w:styleId="selectable">
    <w:name w:val="selectable"/>
    <w:basedOn w:val="DefaultParagraphFont"/>
    <w:rsid w:val="00F60B8E"/>
  </w:style>
  <w:style w:type="paragraph" w:styleId="ListParagraph">
    <w:name w:val="List Paragraph"/>
    <w:basedOn w:val="Normal"/>
    <w:uiPriority w:val="34"/>
    <w:qFormat/>
    <w:rsid w:val="00F60B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3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2E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B1B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ahct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Mudasira</dc:creator>
  <cp:lastModifiedBy>hp-pc</cp:lastModifiedBy>
  <cp:revision>2</cp:revision>
  <dcterms:created xsi:type="dcterms:W3CDTF">2020-01-21T14:18:00Z</dcterms:created>
  <dcterms:modified xsi:type="dcterms:W3CDTF">2020-01-21T14:18:00Z</dcterms:modified>
</cp:coreProperties>
</file>