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A3D" w:rsidRDefault="009D4A3D" w:rsidP="009D4A3D">
      <w:pPr>
        <w:jc w:val="both"/>
        <w:rPr>
          <w:rFonts w:asciiTheme="minorHAnsi" w:hAnsiTheme="minorHAnsi" w:cstheme="minorHAnsi"/>
          <w:b/>
          <w:lang w:val="en-US"/>
        </w:rPr>
      </w:pPr>
    </w:p>
    <w:p w:rsidR="009D4A3D" w:rsidRPr="00807EF2" w:rsidRDefault="00B92FB6" w:rsidP="009D4A3D">
      <w:pPr>
        <w:jc w:val="both"/>
        <w:rPr>
          <w:rFonts w:asciiTheme="minorHAnsi" w:hAnsiTheme="minorHAnsi" w:cstheme="minorHAnsi"/>
          <w:b/>
          <w:lang w:val="en-US"/>
        </w:rPr>
      </w:pPr>
      <w:r>
        <w:rPr>
          <w:rFonts w:asciiTheme="minorHAnsi" w:hAnsiTheme="minorHAnsi" w:cstheme="minorHAnsi"/>
          <w:b/>
          <w:lang w:val="en-US"/>
        </w:rPr>
        <w:t xml:space="preserve"> M</w:t>
      </w:r>
      <w:r w:rsidR="009D4A3D" w:rsidRPr="00807EF2">
        <w:rPr>
          <w:rFonts w:asciiTheme="minorHAnsi" w:hAnsiTheme="minorHAnsi" w:cstheme="minorHAnsi"/>
          <w:b/>
          <w:lang w:val="en-US"/>
        </w:rPr>
        <w:t>inim</w:t>
      </w:r>
      <w:r w:rsidR="009D4A3D">
        <w:rPr>
          <w:rFonts w:asciiTheme="minorHAnsi" w:hAnsiTheme="minorHAnsi" w:cstheme="minorHAnsi"/>
          <w:b/>
          <w:lang w:val="en-US"/>
        </w:rPr>
        <w:t>ally invasive surgery for degenerative lumbar pathology</w:t>
      </w:r>
      <w:r>
        <w:rPr>
          <w:rFonts w:asciiTheme="minorHAnsi" w:hAnsiTheme="minorHAnsi" w:cstheme="minorHAnsi"/>
          <w:b/>
          <w:lang w:val="en-US"/>
        </w:rPr>
        <w:t xml:space="preserve"> an institutional experience.</w:t>
      </w:r>
      <w:bookmarkStart w:id="0" w:name="_GoBack"/>
      <w:bookmarkEnd w:id="0"/>
    </w:p>
    <w:p w:rsidR="009D4A3D" w:rsidRPr="00807EF2" w:rsidRDefault="009D4A3D" w:rsidP="009D4A3D">
      <w:pPr>
        <w:jc w:val="both"/>
        <w:rPr>
          <w:rFonts w:asciiTheme="minorHAnsi" w:hAnsiTheme="minorHAnsi" w:cstheme="minorHAnsi"/>
          <w:b/>
          <w:lang w:val="en-US"/>
        </w:rPr>
      </w:pPr>
    </w:p>
    <w:p w:rsidR="009D4A3D" w:rsidRPr="00183A91" w:rsidRDefault="009D4A3D" w:rsidP="009D4A3D">
      <w:pPr>
        <w:jc w:val="both"/>
        <w:rPr>
          <w:rFonts w:asciiTheme="minorHAnsi" w:hAnsiTheme="minorHAnsi" w:cstheme="minorHAnsi"/>
          <w:lang w:val="en-US"/>
        </w:rPr>
      </w:pPr>
    </w:p>
    <w:p w:rsidR="009D4A3D" w:rsidRPr="00807EF2" w:rsidRDefault="009D4A3D" w:rsidP="009D4A3D">
      <w:pPr>
        <w:jc w:val="both"/>
        <w:rPr>
          <w:rFonts w:asciiTheme="minorHAnsi" w:hAnsiTheme="minorHAnsi" w:cstheme="minorHAnsi"/>
          <w:lang w:val="en-US"/>
        </w:rPr>
      </w:pPr>
      <w:r w:rsidRPr="00807EF2">
        <w:rPr>
          <w:rFonts w:asciiTheme="minorHAnsi" w:hAnsiTheme="minorHAnsi" w:cstheme="minorHAnsi"/>
          <w:lang w:val="en-US"/>
        </w:rPr>
        <w:t>Aim -   Aim of the study was to compare the functional outcome of open vs minimally invasiv</w:t>
      </w:r>
      <w:r w:rsidR="004012EE">
        <w:rPr>
          <w:rFonts w:asciiTheme="minorHAnsi" w:hAnsiTheme="minorHAnsi" w:cstheme="minorHAnsi"/>
          <w:lang w:val="en-US"/>
        </w:rPr>
        <w:t>e surgery in degenerative lumbar pathology.</w:t>
      </w:r>
    </w:p>
    <w:p w:rsidR="009D4A3D" w:rsidRPr="00807EF2" w:rsidRDefault="009D4A3D" w:rsidP="009D4A3D">
      <w:pPr>
        <w:jc w:val="both"/>
        <w:rPr>
          <w:rFonts w:asciiTheme="minorHAnsi" w:hAnsiTheme="minorHAnsi" w:cstheme="minorHAnsi"/>
          <w:lang w:val="en-US"/>
        </w:rPr>
      </w:pPr>
    </w:p>
    <w:p w:rsidR="009D4A3D" w:rsidRPr="00807EF2" w:rsidRDefault="009D4A3D" w:rsidP="009D4A3D">
      <w:pPr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 w:rsidRPr="00807EF2">
        <w:rPr>
          <w:rFonts w:asciiTheme="minorHAnsi" w:hAnsiTheme="minorHAnsi" w:cstheme="minorHAnsi"/>
          <w:lang w:val="en-US"/>
        </w:rPr>
        <w:t>Material and methods</w:t>
      </w:r>
      <w:r w:rsidR="007B47B0">
        <w:rPr>
          <w:rFonts w:asciiTheme="minorHAnsi" w:hAnsiTheme="minorHAnsi" w:cstheme="minorHAnsi"/>
          <w:lang w:val="en-US"/>
        </w:rPr>
        <w:t xml:space="preserve"> – All patients undergoing surgery for degenerative lumbar pathology </w:t>
      </w:r>
      <w:r w:rsidR="007B47B0" w:rsidRPr="00807EF2">
        <w:rPr>
          <w:rFonts w:asciiTheme="minorHAnsi" w:hAnsiTheme="minorHAnsi" w:cstheme="minorHAnsi"/>
          <w:lang w:val="en-US"/>
        </w:rPr>
        <w:t>were</w:t>
      </w:r>
      <w:r w:rsidRPr="00807EF2">
        <w:rPr>
          <w:rFonts w:asciiTheme="minorHAnsi" w:hAnsiTheme="minorHAnsi" w:cstheme="minorHAnsi"/>
          <w:lang w:val="en-US"/>
        </w:rPr>
        <w:t xml:space="preserve"> prospectively followed for one year. VAS (Visual analogue score), ODI (Oswestry</w:t>
      </w:r>
      <w:r w:rsidRPr="00807EF2">
        <w:rPr>
          <w:rFonts w:asciiTheme="minorHAnsi" w:hAnsiTheme="minorHAnsi" w:cstheme="minorHAnsi"/>
          <w:bCs/>
          <w:color w:val="222222"/>
        </w:rPr>
        <w:t xml:space="preserve"> Disability Index</w:t>
      </w:r>
      <w:r w:rsidRPr="00807EF2">
        <w:rPr>
          <w:rStyle w:val="apple-converted-space"/>
          <w:rFonts w:asciiTheme="minorHAnsi" w:hAnsiTheme="minorHAnsi" w:cstheme="minorHAnsi"/>
          <w:color w:val="222222"/>
          <w:shd w:val="clear" w:color="auto" w:fill="FFFFFF"/>
        </w:rPr>
        <w:t>)</w:t>
      </w:r>
      <w:r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 were used to analyse the functional outcome at post-operative period day one, two weeks, One month, three months, Six months and one year. Data was divided into open and minimally invasive group ( MIS) and analysed .P value &lt;0.05 was taken as significant .</w:t>
      </w:r>
    </w:p>
    <w:p w:rsidR="009D4A3D" w:rsidRPr="00807EF2" w:rsidRDefault="009D4A3D" w:rsidP="009D4A3D">
      <w:pPr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:rsidR="009D4A3D" w:rsidRPr="00807EF2" w:rsidRDefault="009D4A3D" w:rsidP="009D4A3D">
      <w:pPr>
        <w:jc w:val="both"/>
        <w:rPr>
          <w:rFonts w:asciiTheme="minorHAnsi" w:hAnsiTheme="minorHAnsi" w:cstheme="minorHAnsi"/>
          <w:lang w:val="en-US"/>
        </w:rPr>
      </w:pPr>
      <w:r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Result – </w:t>
      </w:r>
      <w:r w:rsidR="007B47B0">
        <w:rPr>
          <w:rFonts w:asciiTheme="minorHAnsi" w:hAnsiTheme="minorHAnsi" w:cstheme="minorHAnsi"/>
          <w:color w:val="222222"/>
          <w:shd w:val="clear" w:color="auto" w:fill="FFFFFF"/>
        </w:rPr>
        <w:t>488</w:t>
      </w:r>
      <w:r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 patients were included in the</w:t>
      </w:r>
      <w:r w:rsidR="007B47B0">
        <w:rPr>
          <w:rFonts w:asciiTheme="minorHAnsi" w:hAnsiTheme="minorHAnsi" w:cstheme="minorHAnsi"/>
          <w:color w:val="222222"/>
          <w:shd w:val="clear" w:color="auto" w:fill="FFFFFF"/>
        </w:rPr>
        <w:t xml:space="preserve"> final analysis . 164</w:t>
      </w:r>
      <w:r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 w</w:t>
      </w:r>
      <w:r w:rsidR="007B47B0">
        <w:rPr>
          <w:rFonts w:asciiTheme="minorHAnsi" w:hAnsiTheme="minorHAnsi" w:cstheme="minorHAnsi"/>
          <w:color w:val="222222"/>
          <w:shd w:val="clear" w:color="auto" w:fill="FFFFFF"/>
        </w:rPr>
        <w:t xml:space="preserve">ere from MIS group and 242 underwent open surgery </w:t>
      </w:r>
      <w:r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  . </w:t>
      </w:r>
      <w:r w:rsidR="00B26912">
        <w:rPr>
          <w:rFonts w:asciiTheme="minorHAnsi" w:hAnsiTheme="minorHAnsi" w:cstheme="minorHAnsi"/>
          <w:color w:val="222222"/>
          <w:shd w:val="clear" w:color="auto" w:fill="FFFFFF"/>
        </w:rPr>
        <w:t>TLIF was done 142 patents  of which 56 (39.4%) underwent MIS TLIF .</w:t>
      </w:r>
      <w:r w:rsidR="007B47B0">
        <w:rPr>
          <w:rFonts w:asciiTheme="minorHAnsi" w:hAnsiTheme="minorHAnsi" w:cstheme="minorHAnsi"/>
          <w:color w:val="222222"/>
          <w:shd w:val="clear" w:color="auto" w:fill="FFFFFF"/>
        </w:rPr>
        <w:t xml:space="preserve">240  patients </w:t>
      </w:r>
      <w:r w:rsidR="00B26912">
        <w:rPr>
          <w:rFonts w:asciiTheme="minorHAnsi" w:hAnsiTheme="minorHAnsi" w:cstheme="minorHAnsi"/>
          <w:color w:val="222222"/>
          <w:shd w:val="clear" w:color="auto" w:fill="FFFFFF"/>
        </w:rPr>
        <w:t xml:space="preserve">were operated for discectomy . </w:t>
      </w:r>
      <w:r w:rsidR="00B26912"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104 </w:t>
      </w:r>
      <w:r w:rsidR="004012EE">
        <w:rPr>
          <w:rFonts w:asciiTheme="minorHAnsi" w:hAnsiTheme="minorHAnsi" w:cstheme="minorHAnsi"/>
          <w:color w:val="222222"/>
          <w:shd w:val="clear" w:color="auto" w:fill="FFFFFF"/>
        </w:rPr>
        <w:t xml:space="preserve">(43.3%) </w:t>
      </w:r>
      <w:r w:rsidR="00B26912" w:rsidRPr="00807EF2">
        <w:rPr>
          <w:rFonts w:asciiTheme="minorHAnsi" w:hAnsiTheme="minorHAnsi" w:cstheme="minorHAnsi"/>
          <w:color w:val="222222"/>
          <w:shd w:val="clear" w:color="auto" w:fill="FFFFFF"/>
        </w:rPr>
        <w:t>were from MIS group and 136</w:t>
      </w:r>
      <w:r w:rsidR="004012EE">
        <w:rPr>
          <w:rFonts w:asciiTheme="minorHAnsi" w:hAnsiTheme="minorHAnsi" w:cstheme="minorHAnsi"/>
          <w:color w:val="222222"/>
          <w:shd w:val="clear" w:color="auto" w:fill="FFFFFF"/>
        </w:rPr>
        <w:t>(56.6%)</w:t>
      </w:r>
      <w:r w:rsidR="00B26912"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 underwent open discectomy  . </w:t>
      </w:r>
      <w:r w:rsidR="00B26912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Pr="00807EF2">
        <w:rPr>
          <w:rFonts w:asciiTheme="minorHAnsi" w:hAnsiTheme="minorHAnsi" w:cstheme="minorHAnsi"/>
          <w:color w:val="222222"/>
          <w:shd w:val="clear" w:color="auto" w:fill="FFFFFF"/>
        </w:rPr>
        <w:t xml:space="preserve">While pre-operative mean  VAS scores were comparable for both the groups . Follow up VAS scores were significantly better for MIS group at post-operative  day one(P=0.001), two weeks(P=0.001),One month(P=0.001), three months(P=0.003) and Six months. (P=0.023)  . Similarly ODI scores were also  significantly better for MIS group at post-operative  day one(P=0.004), two weeks(P=0.001) and one  months(P=0.003). No significant difference was found between one year VAS scores between the two groups (P=0.145).  . Similarly ODI scores  were comparable between the two groups at three months, Six months and one year . </w:t>
      </w:r>
      <w:r w:rsidRPr="00807EF2">
        <w:rPr>
          <w:rFonts w:asciiTheme="minorHAnsi" w:hAnsiTheme="minorHAnsi" w:cstheme="minorHAnsi"/>
          <w:lang w:val="en-US"/>
        </w:rPr>
        <w:t>Incidence of dural tear was slightly less (14.4%) in minimally invasive group compared to open surgery (16.13%) without any significant statistical difference(p=0.698). While two cases of dual tear from open group required revision exploration and re-suturing. No c</w:t>
      </w:r>
      <w:r w:rsidR="007751EB">
        <w:rPr>
          <w:rFonts w:asciiTheme="minorHAnsi" w:hAnsiTheme="minorHAnsi" w:cstheme="minorHAnsi"/>
          <w:lang w:val="en-US"/>
        </w:rPr>
        <w:t xml:space="preserve">ases of CSF leak during MIS </w:t>
      </w:r>
      <w:r w:rsidRPr="00807EF2">
        <w:rPr>
          <w:rFonts w:asciiTheme="minorHAnsi" w:hAnsiTheme="minorHAnsi" w:cstheme="minorHAnsi"/>
          <w:lang w:val="en-US"/>
        </w:rPr>
        <w:t>procedure required operative revision.</w:t>
      </w:r>
    </w:p>
    <w:p w:rsidR="009D4A3D" w:rsidRPr="00807EF2" w:rsidRDefault="009D4A3D" w:rsidP="009D4A3D">
      <w:pPr>
        <w:jc w:val="both"/>
        <w:rPr>
          <w:rFonts w:asciiTheme="minorHAnsi" w:hAnsiTheme="minorHAnsi" w:cstheme="minorHAnsi"/>
          <w:lang w:val="en-US"/>
        </w:rPr>
      </w:pPr>
    </w:p>
    <w:p w:rsidR="009D4A3D" w:rsidRPr="00807EF2" w:rsidRDefault="009D4A3D" w:rsidP="009D4A3D">
      <w:pPr>
        <w:jc w:val="both"/>
        <w:rPr>
          <w:rFonts w:asciiTheme="minorHAnsi" w:hAnsiTheme="minorHAnsi" w:cstheme="minorHAnsi"/>
          <w:lang w:val="en-US"/>
        </w:rPr>
      </w:pPr>
      <w:r w:rsidRPr="00807EF2">
        <w:rPr>
          <w:rFonts w:asciiTheme="minorHAnsi" w:hAnsiTheme="minorHAnsi" w:cstheme="minorHAnsi"/>
          <w:lang w:val="en-US"/>
        </w:rPr>
        <w:t>Conclusion- Functional outcome of minim</w:t>
      </w:r>
      <w:r w:rsidR="004012EE">
        <w:rPr>
          <w:rFonts w:asciiTheme="minorHAnsi" w:hAnsiTheme="minorHAnsi" w:cstheme="minorHAnsi"/>
          <w:lang w:val="en-US"/>
        </w:rPr>
        <w:t xml:space="preserve">ally invasive surgery for degenerative lumbar pathology </w:t>
      </w:r>
      <w:r w:rsidRPr="00807EF2">
        <w:rPr>
          <w:rFonts w:asciiTheme="minorHAnsi" w:hAnsiTheme="minorHAnsi" w:cstheme="minorHAnsi"/>
          <w:lang w:val="en-US"/>
        </w:rPr>
        <w:t>are</w:t>
      </w:r>
      <w:r w:rsidR="004012EE">
        <w:rPr>
          <w:rFonts w:asciiTheme="minorHAnsi" w:hAnsiTheme="minorHAnsi" w:cstheme="minorHAnsi"/>
          <w:lang w:val="en-US"/>
        </w:rPr>
        <w:t xml:space="preserve"> comparable with open surgery </w:t>
      </w:r>
      <w:r w:rsidRPr="00807EF2">
        <w:rPr>
          <w:rFonts w:asciiTheme="minorHAnsi" w:hAnsiTheme="minorHAnsi" w:cstheme="minorHAnsi"/>
          <w:lang w:val="en-US"/>
        </w:rPr>
        <w:t>with significantly improved VAS scores up to 6 months and significantly better ODI scores up to one month</w:t>
      </w:r>
      <w:r w:rsidR="004012EE">
        <w:rPr>
          <w:rFonts w:asciiTheme="minorHAnsi" w:hAnsiTheme="minorHAnsi" w:cstheme="minorHAnsi"/>
          <w:lang w:val="en-US"/>
        </w:rPr>
        <w:t xml:space="preserve"> for the MIS </w:t>
      </w:r>
      <w:r w:rsidR="007802B3">
        <w:rPr>
          <w:rFonts w:asciiTheme="minorHAnsi" w:hAnsiTheme="minorHAnsi" w:cstheme="minorHAnsi"/>
          <w:lang w:val="en-US"/>
        </w:rPr>
        <w:t>group.</w:t>
      </w:r>
      <w:r w:rsidRPr="00807EF2">
        <w:rPr>
          <w:rFonts w:asciiTheme="minorHAnsi" w:hAnsiTheme="minorHAnsi" w:cstheme="minorHAnsi"/>
          <w:lang w:val="en-US"/>
        </w:rPr>
        <w:t xml:space="preserve"> </w:t>
      </w:r>
    </w:p>
    <w:p w:rsidR="009D4A3D" w:rsidRPr="00183A91" w:rsidRDefault="009D4A3D" w:rsidP="009D4A3D">
      <w:pPr>
        <w:jc w:val="both"/>
        <w:rPr>
          <w:rFonts w:asciiTheme="minorHAnsi" w:hAnsiTheme="minorHAnsi" w:cstheme="minorHAnsi"/>
        </w:rPr>
      </w:pPr>
      <w:r w:rsidRPr="00183A91">
        <w:rPr>
          <w:rFonts w:asciiTheme="minorHAnsi" w:hAnsiTheme="minorHAnsi" w:cstheme="minorHAnsi"/>
          <w:lang w:val="en-US"/>
        </w:rPr>
        <w:br/>
      </w:r>
    </w:p>
    <w:p w:rsidR="009D4A3D" w:rsidRPr="00183A91" w:rsidRDefault="009D4A3D" w:rsidP="009D4A3D">
      <w:pPr>
        <w:jc w:val="both"/>
        <w:rPr>
          <w:rFonts w:asciiTheme="minorHAnsi" w:hAnsiTheme="minorHAnsi" w:cstheme="minorHAnsi"/>
          <w:lang w:val="en-US"/>
        </w:rPr>
      </w:pPr>
    </w:p>
    <w:p w:rsidR="002C008B" w:rsidRDefault="00B92FB6"/>
    <w:sectPr w:rsidR="002C008B" w:rsidSect="00991F6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3D"/>
    <w:rsid w:val="00344966"/>
    <w:rsid w:val="004012EE"/>
    <w:rsid w:val="005D165C"/>
    <w:rsid w:val="007751EB"/>
    <w:rsid w:val="007802B3"/>
    <w:rsid w:val="007B47B0"/>
    <w:rsid w:val="00991F6C"/>
    <w:rsid w:val="009D4A3D"/>
    <w:rsid w:val="00B26912"/>
    <w:rsid w:val="00B92FB6"/>
    <w:rsid w:val="00D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08C47D"/>
  <w14:defaultImageDpi w14:val="32767"/>
  <w15:chartTrackingRefBased/>
  <w15:docId w15:val="{C1BD2BBD-EE22-6541-91AF-B4A2BBEE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D4A3D"/>
    <w:rPr>
      <w:rFonts w:ascii="Times New Roman" w:eastAsia="Times New Roman" w:hAnsi="Times New Roman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D4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Ayush Sharma</dc:creator>
  <cp:keywords/>
  <dc:description/>
  <cp:lastModifiedBy>Ayush Sharma</cp:lastModifiedBy>
  <cp:revision>4</cp:revision>
  <dcterms:created xsi:type="dcterms:W3CDTF">2019-09-21T15:12:00Z</dcterms:created>
  <dcterms:modified xsi:type="dcterms:W3CDTF">2019-11-17T04:14:00Z</dcterms:modified>
</cp:coreProperties>
</file>