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4E3" w:rsidRPr="004A3A13" w:rsidRDefault="004A3A13" w:rsidP="00495C76">
      <w:pPr>
        <w:jc w:val="center"/>
        <w:rPr>
          <w:rFonts w:ascii="Times New Roman" w:hAnsi="Times New Roman" w:cs="Times New Roman" w:hint="eastAsia"/>
          <w:b/>
          <w:sz w:val="28"/>
          <w:szCs w:val="28"/>
          <w:lang w:eastAsia="ko-KR"/>
        </w:rPr>
      </w:pPr>
      <w:r w:rsidRPr="004A3A13">
        <w:rPr>
          <w:rFonts w:ascii="Times New Roman" w:hAnsi="Times New Roman" w:cs="Times New Roman" w:hint="eastAsia"/>
          <w:b/>
          <w:sz w:val="28"/>
          <w:szCs w:val="28"/>
          <w:lang w:eastAsia="ko-KR"/>
        </w:rPr>
        <w:t xml:space="preserve">Plenary Speech: </w:t>
      </w:r>
      <w:r>
        <w:rPr>
          <w:rFonts w:ascii="Times New Roman" w:hAnsi="Times New Roman" w:cs="Times New Roman" w:hint="eastAsia"/>
          <w:sz w:val="28"/>
          <w:szCs w:val="28"/>
          <w:lang w:eastAsia="ko-KR"/>
        </w:rPr>
        <w:t xml:space="preserve">Photoactive Materials and Platforms for </w:t>
      </w:r>
      <w:proofErr w:type="spellStart"/>
      <w:r>
        <w:rPr>
          <w:rFonts w:ascii="Times New Roman" w:hAnsi="Times New Roman" w:cs="Times New Roman" w:hint="eastAsia"/>
          <w:sz w:val="28"/>
          <w:szCs w:val="28"/>
          <w:lang w:eastAsia="ko-KR"/>
        </w:rPr>
        <w:t>Biocatalytic</w:t>
      </w:r>
      <w:proofErr w:type="spellEnd"/>
      <w:r>
        <w:rPr>
          <w:rFonts w:ascii="Times New Roman" w:hAnsi="Times New Roman" w:cs="Times New Roman" w:hint="eastAsia"/>
          <w:sz w:val="28"/>
          <w:szCs w:val="28"/>
          <w:lang w:eastAsia="ko-KR"/>
        </w:rPr>
        <w:t xml:space="preserve"> Artificial P</w:t>
      </w:r>
      <w:r w:rsidRPr="004A3A13">
        <w:rPr>
          <w:rFonts w:ascii="Times New Roman" w:hAnsi="Times New Roman" w:cs="Times New Roman" w:hint="eastAsia"/>
          <w:sz w:val="28"/>
          <w:szCs w:val="28"/>
          <w:lang w:eastAsia="ko-KR"/>
        </w:rPr>
        <w:t>hotosynthesis</w:t>
      </w:r>
    </w:p>
    <w:p w:rsidR="00DF04E3" w:rsidRDefault="004A3A13" w:rsidP="00DF04E3">
      <w:pPr>
        <w:pStyle w:val="HTML"/>
        <w:jc w:val="center"/>
        <w:rPr>
          <w:rFonts w:ascii="Times New Roman" w:hAnsi="Times New Roman" w:cs="Times New Roman" w:hint="eastAsia"/>
          <w:sz w:val="24"/>
          <w:lang w:eastAsia="ko-KR"/>
        </w:rPr>
      </w:pPr>
      <w:r>
        <w:rPr>
          <w:rFonts w:ascii="Times New Roman" w:hAnsi="Times New Roman" w:cs="Times New Roman" w:hint="eastAsia"/>
          <w:sz w:val="24"/>
          <w:u w:val="single"/>
          <w:lang w:eastAsia="ko-KR"/>
        </w:rPr>
        <w:t xml:space="preserve">Prof. Dr. Chan </w:t>
      </w:r>
      <w:proofErr w:type="spellStart"/>
      <w:r>
        <w:rPr>
          <w:rFonts w:ascii="Times New Roman" w:hAnsi="Times New Roman" w:cs="Times New Roman" w:hint="eastAsia"/>
          <w:sz w:val="24"/>
          <w:u w:val="single"/>
          <w:lang w:eastAsia="ko-KR"/>
        </w:rPr>
        <w:t>Beum</w:t>
      </w:r>
      <w:proofErr w:type="spellEnd"/>
      <w:r>
        <w:rPr>
          <w:rFonts w:ascii="Times New Roman" w:hAnsi="Times New Roman" w:cs="Times New Roman" w:hint="eastAsia"/>
          <w:sz w:val="24"/>
          <w:u w:val="single"/>
          <w:lang w:eastAsia="ko-KR"/>
        </w:rPr>
        <w:t xml:space="preserve"> Park</w:t>
      </w:r>
    </w:p>
    <w:p w:rsidR="0028059F" w:rsidRDefault="0028059F" w:rsidP="00DF04E3">
      <w:pPr>
        <w:pStyle w:val="HTML"/>
        <w:rPr>
          <w:rFonts w:ascii="Times New Roman" w:hAnsi="Times New Roman" w:cs="Times New Roman"/>
          <w:i/>
          <w:iCs/>
          <w:sz w:val="24"/>
          <w:vertAlign w:val="superscript"/>
        </w:rPr>
      </w:pPr>
    </w:p>
    <w:p w:rsidR="004A3A13" w:rsidRPr="004A3A13" w:rsidRDefault="004A3A13" w:rsidP="004A3A13">
      <w:pPr>
        <w:pStyle w:val="a6"/>
        <w:spacing w:before="0" w:beforeAutospacing="0" w:after="0" w:afterAutospacing="0"/>
        <w:ind w:right="95"/>
        <w:jc w:val="center"/>
        <w:rPr>
          <w:rFonts w:ascii="돋움" w:eastAsia="돋움" w:hAnsi="돋움" w:cs="Arial" w:hint="eastAsia"/>
          <w:i/>
          <w:color w:val="000000"/>
          <w:sz w:val="22"/>
          <w:szCs w:val="22"/>
        </w:rPr>
      </w:pPr>
      <w:r w:rsidRPr="004A3A13">
        <w:rPr>
          <w:rFonts w:ascii="Times New Roman" w:eastAsia="돋움" w:hAnsi="Times New Roman" w:cs="Times New Roman"/>
          <w:i/>
          <w:color w:val="000000"/>
        </w:rPr>
        <w:t>Department of Materials Science &amp; Engineering</w:t>
      </w:r>
      <w:r w:rsidRPr="004A3A13">
        <w:rPr>
          <w:rFonts w:ascii="Times New Roman" w:eastAsia="돋움" w:hAnsi="Times New Roman" w:cs="Times New Roman" w:hint="eastAsia"/>
          <w:i/>
          <w:color w:val="000000"/>
        </w:rPr>
        <w:t xml:space="preserve">, </w:t>
      </w:r>
      <w:r w:rsidRPr="004A3A13">
        <w:rPr>
          <w:rFonts w:ascii="Times New Roman" w:eastAsia="돋움" w:hAnsi="Times New Roman" w:cs="Times New Roman"/>
          <w:i/>
          <w:color w:val="000000"/>
        </w:rPr>
        <w:t>Korea Advanced Institute of Science and Technology (KAIST)</w:t>
      </w:r>
      <w:r w:rsidRPr="004A3A13">
        <w:rPr>
          <w:rFonts w:ascii="Times New Roman" w:eastAsia="돋움" w:hAnsi="Times New Roman" w:cs="Times New Roman" w:hint="eastAsia"/>
          <w:i/>
          <w:color w:val="000000"/>
        </w:rPr>
        <w:t xml:space="preserve">, </w:t>
      </w:r>
      <w:r w:rsidRPr="004A3A13">
        <w:rPr>
          <w:rFonts w:ascii="Times New Roman" w:eastAsia="돋움" w:hAnsi="Times New Roman" w:cs="Times New Roman"/>
          <w:i/>
          <w:color w:val="000000"/>
        </w:rPr>
        <w:t xml:space="preserve">335 Science Road, </w:t>
      </w:r>
      <w:proofErr w:type="spellStart"/>
      <w:r w:rsidRPr="004A3A13">
        <w:rPr>
          <w:rFonts w:ascii="Times New Roman" w:eastAsia="돋움" w:hAnsi="Times New Roman" w:cs="Times New Roman"/>
          <w:i/>
          <w:color w:val="000000"/>
        </w:rPr>
        <w:t>Daejeon</w:t>
      </w:r>
      <w:proofErr w:type="spellEnd"/>
      <w:r w:rsidRPr="004A3A13">
        <w:rPr>
          <w:rFonts w:ascii="Times New Roman" w:eastAsia="돋움" w:hAnsi="Times New Roman" w:cs="Times New Roman"/>
          <w:i/>
          <w:color w:val="000000"/>
        </w:rPr>
        <w:t xml:space="preserve"> 34141, Republic of Korea</w:t>
      </w:r>
    </w:p>
    <w:p w:rsidR="00DF04E3" w:rsidRPr="00435234" w:rsidRDefault="00DF04E3" w:rsidP="00435234">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
        <w:tabs>
          <w:tab w:val="left" w:pos="4374"/>
        </w:tabs>
        <w:jc w:val="both"/>
        <w:rPr>
          <w:rFonts w:ascii="Times New Roman" w:hAnsi="Times New Roman" w:cs="Times New Roman"/>
          <w:sz w:val="24"/>
        </w:rPr>
      </w:pPr>
    </w:p>
    <w:p w:rsidR="0028059F" w:rsidRPr="00980AF6" w:rsidRDefault="00980AF6" w:rsidP="00DF04E3">
      <w:pPr>
        <w:pStyle w:val="HTML"/>
        <w:jc w:val="both"/>
        <w:rPr>
          <w:rFonts w:ascii="Times New Roman" w:hAnsi="Times New Roman" w:cs="Times New Roman"/>
          <w:sz w:val="24"/>
          <w:lang w:val="en-SG"/>
        </w:rPr>
      </w:pPr>
      <w:r w:rsidRPr="00980AF6">
        <w:rPr>
          <w:rFonts w:ascii="Times New Roman" w:hAnsi="Times New Roman" w:cs="Times New Roman"/>
          <w:sz w:val="24"/>
        </w:rPr>
        <w:t xml:space="preserve">The idea of solar energy utilization in chemical synthesis through the combination of </w:t>
      </w:r>
      <w:proofErr w:type="spellStart"/>
      <w:r w:rsidRPr="00980AF6">
        <w:rPr>
          <w:rFonts w:ascii="Times New Roman" w:hAnsi="Times New Roman" w:cs="Times New Roman"/>
          <w:sz w:val="24"/>
        </w:rPr>
        <w:t>photocatalysis</w:t>
      </w:r>
      <w:proofErr w:type="spellEnd"/>
      <w:r w:rsidRPr="00980AF6">
        <w:rPr>
          <w:rFonts w:ascii="Times New Roman" w:hAnsi="Times New Roman" w:cs="Times New Roman"/>
          <w:sz w:val="24"/>
        </w:rPr>
        <w:t xml:space="preserve"> and </w:t>
      </w:r>
      <w:proofErr w:type="spellStart"/>
      <w:r w:rsidRPr="00980AF6">
        <w:rPr>
          <w:rFonts w:ascii="Times New Roman" w:hAnsi="Times New Roman" w:cs="Times New Roman"/>
          <w:sz w:val="24"/>
        </w:rPr>
        <w:t>biocatalysis</w:t>
      </w:r>
      <w:proofErr w:type="spellEnd"/>
      <w:r w:rsidRPr="00980AF6">
        <w:rPr>
          <w:rFonts w:ascii="Times New Roman" w:hAnsi="Times New Roman" w:cs="Times New Roman"/>
          <w:sz w:val="24"/>
        </w:rPr>
        <w:t xml:space="preserve"> provides an opportunity to make the green process greener. Recent progress indicates that </w:t>
      </w:r>
      <w:proofErr w:type="spellStart"/>
      <w:r w:rsidRPr="00980AF6">
        <w:rPr>
          <w:rFonts w:ascii="Times New Roman" w:hAnsi="Times New Roman" w:cs="Times New Roman"/>
          <w:sz w:val="24"/>
        </w:rPr>
        <w:t>photoinduced</w:t>
      </w:r>
      <w:proofErr w:type="spellEnd"/>
      <w:r w:rsidRPr="00980AF6">
        <w:rPr>
          <w:rFonts w:ascii="Times New Roman" w:hAnsi="Times New Roman" w:cs="Times New Roman"/>
          <w:sz w:val="24"/>
        </w:rPr>
        <w:t xml:space="preserve"> electron transfer using organic </w:t>
      </w:r>
      <w:r>
        <w:rPr>
          <w:rFonts w:ascii="Times New Roman" w:hAnsi="Times New Roman" w:cs="Times New Roman"/>
          <w:sz w:val="24"/>
        </w:rPr>
        <w:t>or inorganic photosensitiz</w:t>
      </w:r>
      <w:r>
        <w:rPr>
          <w:rFonts w:ascii="Times New Roman" w:hAnsi="Times New Roman" w:cs="Times New Roman" w:hint="eastAsia"/>
          <w:sz w:val="24"/>
          <w:lang w:eastAsia="ko-KR"/>
        </w:rPr>
        <w:t>ing materials</w:t>
      </w:r>
      <w:r w:rsidRPr="00980AF6">
        <w:rPr>
          <w:rFonts w:ascii="Times New Roman" w:hAnsi="Times New Roman" w:cs="Times New Roman"/>
          <w:sz w:val="24"/>
        </w:rPr>
        <w:t xml:space="preserve"> can activate a wide spectrum of </w:t>
      </w:r>
      <w:proofErr w:type="spellStart"/>
      <w:r w:rsidRPr="00980AF6">
        <w:rPr>
          <w:rFonts w:ascii="Times New Roman" w:hAnsi="Times New Roman" w:cs="Times New Roman"/>
          <w:sz w:val="24"/>
        </w:rPr>
        <w:t>redox</w:t>
      </w:r>
      <w:proofErr w:type="spellEnd"/>
      <w:r w:rsidRPr="00980AF6">
        <w:rPr>
          <w:rFonts w:ascii="Times New Roman" w:hAnsi="Times New Roman" w:cs="Times New Roman"/>
          <w:sz w:val="24"/>
        </w:rPr>
        <w:t xml:space="preserve"> enzymes to catalyze fuel-forming reactions (e.g., H2 evolution, CO2 reduction) and synthetically useful reductions. This talk provides an overview of recent advances in light-driven activation of </w:t>
      </w:r>
      <w:proofErr w:type="spellStart"/>
      <w:r w:rsidRPr="00980AF6">
        <w:rPr>
          <w:rFonts w:ascii="Times New Roman" w:hAnsi="Times New Roman" w:cs="Times New Roman"/>
          <w:sz w:val="24"/>
        </w:rPr>
        <w:t>redox</w:t>
      </w:r>
      <w:proofErr w:type="spellEnd"/>
      <w:r w:rsidRPr="00980AF6">
        <w:rPr>
          <w:rFonts w:ascii="Times New Roman" w:hAnsi="Times New Roman" w:cs="Times New Roman"/>
          <w:sz w:val="24"/>
        </w:rPr>
        <w:t xml:space="preserve"> enzymes through direct or indirect transfer of </w:t>
      </w:r>
      <w:proofErr w:type="spellStart"/>
      <w:r w:rsidRPr="00980AF6">
        <w:rPr>
          <w:rFonts w:ascii="Times New Roman" w:hAnsi="Times New Roman" w:cs="Times New Roman"/>
          <w:sz w:val="24"/>
        </w:rPr>
        <w:t>photoinduced</w:t>
      </w:r>
      <w:proofErr w:type="spellEnd"/>
      <w:r w:rsidRPr="00980AF6">
        <w:rPr>
          <w:rFonts w:ascii="Times New Roman" w:hAnsi="Times New Roman" w:cs="Times New Roman"/>
          <w:sz w:val="24"/>
        </w:rPr>
        <w:t xml:space="preserve"> electrons. The approaches and understanding in the construction of catalytic assemblies to activate different </w:t>
      </w:r>
      <w:proofErr w:type="spellStart"/>
      <w:r w:rsidRPr="00980AF6">
        <w:rPr>
          <w:rFonts w:ascii="Times New Roman" w:hAnsi="Times New Roman" w:cs="Times New Roman"/>
          <w:sz w:val="24"/>
        </w:rPr>
        <w:t>redox</w:t>
      </w:r>
      <w:proofErr w:type="spellEnd"/>
      <w:r w:rsidRPr="00980AF6">
        <w:rPr>
          <w:rFonts w:ascii="Times New Roman" w:hAnsi="Times New Roman" w:cs="Times New Roman"/>
          <w:sz w:val="24"/>
        </w:rPr>
        <w:t xml:space="preserve"> enzymes using organic dyes, carbon-based </w:t>
      </w:r>
      <w:proofErr w:type="spellStart"/>
      <w:r w:rsidRPr="00980AF6">
        <w:rPr>
          <w:rFonts w:ascii="Times New Roman" w:hAnsi="Times New Roman" w:cs="Times New Roman"/>
          <w:sz w:val="24"/>
        </w:rPr>
        <w:t>nanomaterials</w:t>
      </w:r>
      <w:proofErr w:type="spellEnd"/>
      <w:r w:rsidRPr="00980AF6">
        <w:rPr>
          <w:rFonts w:ascii="Times New Roman" w:hAnsi="Times New Roman" w:cs="Times New Roman"/>
          <w:sz w:val="24"/>
        </w:rPr>
        <w:t xml:space="preserve">, semiconductors, and </w:t>
      </w:r>
      <w:proofErr w:type="spellStart"/>
      <w:r w:rsidRPr="00980AF6">
        <w:rPr>
          <w:rFonts w:ascii="Times New Roman" w:hAnsi="Times New Roman" w:cs="Times New Roman"/>
          <w:sz w:val="24"/>
        </w:rPr>
        <w:t>photoelectrochemical</w:t>
      </w:r>
      <w:proofErr w:type="spellEnd"/>
      <w:r w:rsidRPr="00980AF6">
        <w:rPr>
          <w:rFonts w:ascii="Times New Roman" w:hAnsi="Times New Roman" w:cs="Times New Roman"/>
          <w:sz w:val="24"/>
        </w:rPr>
        <w:t xml:space="preserve"> platforms will be described. I will discuss </w:t>
      </w:r>
      <w:r>
        <w:rPr>
          <w:rFonts w:ascii="Times New Roman" w:hAnsi="Times New Roman" w:cs="Times New Roman" w:hint="eastAsia"/>
          <w:sz w:val="24"/>
          <w:lang w:eastAsia="ko-KR"/>
        </w:rPr>
        <w:t xml:space="preserve">how to design photoactive materials and platforms </w:t>
      </w:r>
      <w:r w:rsidRPr="00980AF6">
        <w:rPr>
          <w:rFonts w:ascii="Times New Roman" w:hAnsi="Times New Roman" w:cs="Times New Roman"/>
          <w:sz w:val="24"/>
        </w:rPr>
        <w:t xml:space="preserve">to advance </w:t>
      </w:r>
      <w:proofErr w:type="spellStart"/>
      <w:r w:rsidRPr="00980AF6">
        <w:rPr>
          <w:rFonts w:ascii="Times New Roman" w:hAnsi="Times New Roman" w:cs="Times New Roman"/>
          <w:sz w:val="24"/>
        </w:rPr>
        <w:t>photobiocatalytic</w:t>
      </w:r>
      <w:proofErr w:type="spellEnd"/>
      <w:r w:rsidRPr="00980AF6">
        <w:rPr>
          <w:rFonts w:ascii="Times New Roman" w:hAnsi="Times New Roman" w:cs="Times New Roman"/>
          <w:sz w:val="24"/>
        </w:rPr>
        <w:t xml:space="preserve"> transformation as a synthetic tool that meets an ever-increasing demand for sustainable chemistry.</w:t>
      </w: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4A3A13">
        <w:rPr>
          <w:rFonts w:ascii="Times New Roman" w:hAnsi="Times New Roman" w:cs="Times New Roman" w:hint="eastAsia"/>
          <w:sz w:val="24"/>
          <w:lang w:eastAsia="ko-KR"/>
        </w:rPr>
        <w:t xml:space="preserve">photoactive materials, artificial photosynthesis, </w:t>
      </w:r>
      <w:proofErr w:type="spellStart"/>
      <w:r w:rsidR="004A3A13">
        <w:rPr>
          <w:rFonts w:ascii="Times New Roman" w:hAnsi="Times New Roman" w:cs="Times New Roman" w:hint="eastAsia"/>
          <w:sz w:val="24"/>
          <w:lang w:eastAsia="ko-KR"/>
        </w:rPr>
        <w:t>biocatalysis</w:t>
      </w:r>
      <w:proofErr w:type="spellEnd"/>
      <w:r w:rsidR="004A3A13">
        <w:rPr>
          <w:rFonts w:ascii="Times New Roman" w:hAnsi="Times New Roman" w:cs="Times New Roman" w:hint="eastAsia"/>
          <w:sz w:val="24"/>
          <w:lang w:eastAsia="ko-KR"/>
        </w:rPr>
        <w:t>,</w:t>
      </w:r>
      <w:r w:rsidR="00980AF6">
        <w:rPr>
          <w:rFonts w:ascii="Times New Roman" w:hAnsi="Times New Roman" w:cs="Times New Roman" w:hint="eastAsia"/>
          <w:sz w:val="24"/>
          <w:lang w:eastAsia="ko-KR"/>
        </w:rPr>
        <w:t xml:space="preserve"> </w:t>
      </w:r>
      <w:proofErr w:type="spellStart"/>
      <w:r w:rsidR="00980AF6">
        <w:rPr>
          <w:rFonts w:ascii="Times New Roman" w:hAnsi="Times New Roman" w:cs="Times New Roman" w:hint="eastAsia"/>
          <w:sz w:val="24"/>
          <w:lang w:eastAsia="ko-KR"/>
        </w:rPr>
        <w:t>photocatalysis</w:t>
      </w:r>
      <w:proofErr w:type="spellEnd"/>
      <w:r w:rsidR="004A3A13">
        <w:rPr>
          <w:rFonts w:ascii="Times New Roman" w:hAnsi="Times New Roman" w:cs="Times New Roman" w:hint="eastAsia"/>
          <w:sz w:val="24"/>
          <w:lang w:eastAsia="ko-KR"/>
        </w:rPr>
        <w:t xml:space="preserve"> </w:t>
      </w:r>
    </w:p>
    <w:p w:rsidR="00DF04E3" w:rsidRDefault="00DF04E3" w:rsidP="00DF04E3">
      <w:pPr>
        <w:pStyle w:val="HTML"/>
        <w:jc w:val="both"/>
        <w:rPr>
          <w:rFonts w:ascii="Times New Roman" w:hAnsi="Times New Roman" w:cs="Times New Roman"/>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
        <w:jc w:val="both"/>
        <w:rPr>
          <w:rFonts w:ascii="Times New Roman" w:hAnsi="Times New Roman" w:cs="Times New Roman"/>
          <w:b/>
          <w:iCs/>
          <w:sz w:val="24"/>
        </w:rPr>
      </w:pPr>
    </w:p>
    <w:p w:rsidR="00DF04E3" w:rsidRDefault="004A3A13" w:rsidP="00DF04E3">
      <w:pPr>
        <w:pStyle w:val="HTML"/>
        <w:jc w:val="both"/>
        <w:rPr>
          <w:rFonts w:ascii="Times New Roman" w:hAnsi="Times New Roman" w:cs="Times New Roman" w:hint="eastAsia"/>
          <w:iCs/>
          <w:sz w:val="24"/>
          <w:lang w:eastAsia="ko-KR"/>
        </w:rPr>
      </w:pPr>
      <w:r w:rsidRPr="004A3A13">
        <w:rPr>
          <w:rFonts w:ascii="Times New Roman" w:hAnsi="Times New Roman" w:cs="Times New Roman"/>
          <w:iCs/>
          <w:sz w:val="24"/>
          <w:lang w:eastAsia="ko-KR"/>
        </w:rPr>
        <w:t xml:space="preserve">Chan </w:t>
      </w:r>
      <w:proofErr w:type="spellStart"/>
      <w:r w:rsidRPr="004A3A13">
        <w:rPr>
          <w:rFonts w:ascii="Times New Roman" w:hAnsi="Times New Roman" w:cs="Times New Roman"/>
          <w:iCs/>
          <w:sz w:val="24"/>
          <w:lang w:eastAsia="ko-KR"/>
        </w:rPr>
        <w:t>Beum</w:t>
      </w:r>
      <w:proofErr w:type="spellEnd"/>
      <w:r w:rsidRPr="004A3A13">
        <w:rPr>
          <w:rFonts w:ascii="Times New Roman" w:hAnsi="Times New Roman" w:cs="Times New Roman"/>
          <w:iCs/>
          <w:sz w:val="24"/>
          <w:lang w:eastAsia="ko-KR"/>
        </w:rPr>
        <w:t xml:space="preserve"> Park is a professor at the Department of Materials Science and Engineering, KAIST. He received his B.S. (1991), M.S. (1995), and Ph.D. (1999) degrees from POSTECH, then pursued postdoctoral research at the University of California, Berkeley (1999-2002), and worked as an assistant professor at the Arizona State University (2002-2006) before joining KAIST. He is the recipient of the Research Excellence Award (KAIST), the Scientist of the Month Award (Republic of Korea), the Technology Innovation Award (Grand Prix, KAIST), and the Prime Minister's Award (Republic of Korea).</w:t>
      </w:r>
    </w:p>
    <w:p w:rsidR="00B3082B" w:rsidRDefault="004A3A13" w:rsidP="00DF04E3">
      <w:pPr>
        <w:pStyle w:val="HTML"/>
        <w:jc w:val="both"/>
        <w:rPr>
          <w:rFonts w:ascii="Times New Roman" w:hAnsi="Times New Roman" w:cs="Times New Roman"/>
          <w:iCs/>
          <w:sz w:val="24"/>
        </w:rPr>
      </w:pPr>
      <w:r>
        <w:rPr>
          <w:rFonts w:ascii="Times New Roman" w:hAnsi="Times New Roman" w:cs="Times New Roman"/>
          <w:iCs/>
          <w:noProof/>
          <w:sz w:val="24"/>
          <w:lang w:val="en-US" w:eastAsia="ko-KR"/>
        </w:rPr>
        <w:drawing>
          <wp:anchor distT="0" distB="0" distL="114300" distR="114300" simplePos="0" relativeHeight="251658240" behindDoc="1" locked="0" layoutInCell="1" allowOverlap="1">
            <wp:simplePos x="0" y="0"/>
            <wp:positionH relativeFrom="column">
              <wp:posOffset>50800</wp:posOffset>
            </wp:positionH>
            <wp:positionV relativeFrom="paragraph">
              <wp:posOffset>35560</wp:posOffset>
            </wp:positionV>
            <wp:extent cx="1370965" cy="1772920"/>
            <wp:effectExtent l="19050" t="0" r="635" b="0"/>
            <wp:wrapTight wrapText="bothSides">
              <wp:wrapPolygon edited="0">
                <wp:start x="-300" y="0"/>
                <wp:lineTo x="-300" y="21352"/>
                <wp:lineTo x="21610" y="21352"/>
                <wp:lineTo x="21610" y="0"/>
                <wp:lineTo x="-300" y="0"/>
              </wp:wrapPolygon>
            </wp:wrapTight>
            <wp:docPr id="1" name="그림 2" descr="Photo_Chan Beum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_Chan Beum Park"/>
                    <pic:cNvPicPr>
                      <a:picLocks noChangeAspect="1" noChangeArrowheads="1"/>
                    </pic:cNvPicPr>
                  </pic:nvPicPr>
                  <pic:blipFill>
                    <a:blip r:embed="rId6" cstate="print">
                      <a:grayscl/>
                    </a:blip>
                    <a:srcRect l="11469" t="4185" r="8276" b="10478"/>
                    <a:stretch>
                      <a:fillRect/>
                    </a:stretch>
                  </pic:blipFill>
                  <pic:spPr bwMode="auto">
                    <a:xfrm>
                      <a:off x="0" y="0"/>
                      <a:ext cx="1370965" cy="1772920"/>
                    </a:xfrm>
                    <a:prstGeom prst="rect">
                      <a:avLst/>
                    </a:prstGeom>
                    <a:noFill/>
                    <a:ln w="9525">
                      <a:noFill/>
                      <a:miter lim="800000"/>
                      <a:headEnd/>
                      <a:tailEnd/>
                    </a:ln>
                  </pic:spPr>
                </pic:pic>
              </a:graphicData>
            </a:graphic>
          </wp:anchor>
        </w:drawing>
      </w:r>
    </w:p>
    <w:p w:rsidR="00B3082B" w:rsidRDefault="00B3082B" w:rsidP="00DF04E3">
      <w:pPr>
        <w:pStyle w:val="HTML"/>
        <w:jc w:val="both"/>
        <w:rPr>
          <w:rFonts w:ascii="Times New Roman" w:hAnsi="Times New Roman" w:cs="Times New Roman"/>
          <w:iCs/>
          <w:sz w:val="24"/>
        </w:rPr>
      </w:pPr>
    </w:p>
    <w:p w:rsidR="00B3082B" w:rsidRDefault="00B3082B" w:rsidP="00B3082B">
      <w:pPr>
        <w:pStyle w:val="HTML"/>
        <w:jc w:val="both"/>
        <w:rPr>
          <w:rFonts w:ascii="Times New Roman" w:hAnsi="Times New Roman" w:cs="Times New Roman"/>
          <w:b/>
          <w:iCs/>
          <w:sz w:val="24"/>
        </w:rPr>
      </w:pPr>
      <w:r>
        <w:rPr>
          <w:rFonts w:ascii="Times New Roman" w:hAnsi="Times New Roman" w:cs="Times New Roman"/>
          <w:b/>
          <w:iCs/>
          <w:sz w:val="24"/>
        </w:rPr>
        <w:br/>
      </w:r>
    </w:p>
    <w:p w:rsidR="00B3082B" w:rsidRDefault="00B3082B" w:rsidP="00DF04E3">
      <w:pPr>
        <w:pStyle w:val="HTML"/>
        <w:jc w:val="both"/>
        <w:rPr>
          <w:rFonts w:ascii="Times New Roman" w:hAnsi="Times New Roman" w:cs="Times New Roman"/>
          <w:iCs/>
          <w:sz w:val="24"/>
        </w:rPr>
      </w:pPr>
    </w:p>
    <w:p w:rsidR="004A3A13" w:rsidRDefault="004A3A13" w:rsidP="004A3A13">
      <w:pPr>
        <w:pStyle w:val="HTML"/>
        <w:jc w:val="right"/>
        <w:rPr>
          <w:rFonts w:ascii="Times New Roman" w:hAnsi="Times New Roman" w:cs="Times New Roman" w:hint="eastAsia"/>
          <w:iCs/>
          <w:sz w:val="24"/>
          <w:lang w:eastAsia="ko-KR"/>
        </w:rPr>
      </w:pPr>
    </w:p>
    <w:p w:rsidR="004A3A13" w:rsidRDefault="004A3A13" w:rsidP="004A3A13">
      <w:pPr>
        <w:pStyle w:val="HTML"/>
        <w:jc w:val="right"/>
        <w:rPr>
          <w:rFonts w:ascii="Times New Roman" w:hAnsi="Times New Roman" w:cs="Times New Roman" w:hint="eastAsia"/>
          <w:iCs/>
          <w:sz w:val="24"/>
          <w:lang w:eastAsia="ko-KR"/>
        </w:rPr>
      </w:pPr>
    </w:p>
    <w:p w:rsidR="004A3A13" w:rsidRDefault="004A3A13" w:rsidP="004A3A13">
      <w:pPr>
        <w:pStyle w:val="HTML"/>
        <w:jc w:val="right"/>
        <w:rPr>
          <w:rFonts w:ascii="Times New Roman" w:hAnsi="Times New Roman" w:cs="Times New Roman" w:hint="eastAsia"/>
          <w:iCs/>
          <w:sz w:val="24"/>
          <w:lang w:eastAsia="ko-KR"/>
        </w:rPr>
      </w:pPr>
    </w:p>
    <w:p w:rsidR="004A3A13" w:rsidRDefault="004A3A13" w:rsidP="004A3A13">
      <w:pPr>
        <w:pStyle w:val="HTML"/>
        <w:jc w:val="right"/>
        <w:rPr>
          <w:rFonts w:ascii="Times New Roman" w:hAnsi="Times New Roman" w:cs="Times New Roman" w:hint="eastAsia"/>
          <w:iCs/>
          <w:sz w:val="24"/>
          <w:lang w:eastAsia="ko-KR"/>
        </w:rPr>
      </w:pPr>
    </w:p>
    <w:p w:rsidR="00DF04E3" w:rsidRDefault="00B3082B" w:rsidP="004A3A13">
      <w:pPr>
        <w:pStyle w:val="HTML"/>
        <w:jc w:val="right"/>
        <w:rPr>
          <w:rFonts w:ascii="Times New Roman" w:hAnsi="Times New Roman" w:cs="Times New Roman"/>
          <w:b/>
          <w:sz w:val="24"/>
          <w:szCs w:val="24"/>
        </w:rPr>
      </w:pPr>
      <w:r w:rsidRPr="00B6703B">
        <w:rPr>
          <w:rFonts w:ascii="Times New Roman" w:hAnsi="Times New Roman" w:cs="Times New Roman"/>
          <w:iCs/>
          <w:sz w:val="24"/>
        </w:rPr>
        <w:t>Email Id:</w:t>
      </w:r>
      <w:r w:rsidR="004A3A13">
        <w:rPr>
          <w:rFonts w:ascii="Times New Roman" w:hAnsi="Times New Roman" w:cs="Times New Roman" w:hint="eastAsia"/>
          <w:iCs/>
          <w:sz w:val="24"/>
          <w:lang w:eastAsia="ko-KR"/>
        </w:rPr>
        <w:t xml:space="preserve"> parkcb@kaist.ac.kr</w:t>
      </w: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hint="eastAsia"/>
          <w:b/>
          <w:sz w:val="24"/>
          <w:szCs w:val="24"/>
          <w:lang w:eastAsia="ko-KR"/>
        </w:rPr>
      </w:pPr>
      <w:r>
        <w:rPr>
          <w:rFonts w:ascii="Times New Roman" w:hAnsi="Times New Roman" w:cs="Times New Roman"/>
          <w:b/>
          <w:sz w:val="24"/>
          <w:szCs w:val="24"/>
        </w:rPr>
        <w:t>Any Comments:</w:t>
      </w:r>
      <w:r w:rsidR="004A3A13">
        <w:rPr>
          <w:rFonts w:ascii="Times New Roman" w:hAnsi="Times New Roman" w:cs="Times New Roman" w:hint="eastAsia"/>
          <w:b/>
          <w:sz w:val="24"/>
          <w:szCs w:val="24"/>
          <w:lang w:eastAsia="ko-KR"/>
        </w:rPr>
        <w:t xml:space="preserve"> This talk has been invited as a plenary talk. </w:t>
      </w:r>
    </w:p>
    <w:sectPr w:rsidR="00DF04E3" w:rsidRPr="00495C76" w:rsidSect="003C3F55">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0610" w:rsidRDefault="00DD0610" w:rsidP="00495C76">
      <w:pPr>
        <w:spacing w:after="0" w:line="240" w:lineRule="auto"/>
      </w:pPr>
      <w:r>
        <w:separator/>
      </w:r>
    </w:p>
  </w:endnote>
  <w:endnote w:type="continuationSeparator" w:id="0">
    <w:p w:rsidR="00DD0610" w:rsidRDefault="00DD0610"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1"/>
    <w:family w:val="modern"/>
    <w:pitch w:val="variable"/>
    <w:sig w:usb0="F7FFAFFF" w:usb1="E9DFFFFF" w:usb2="0000003F" w:usb3="00000000" w:csb0="003F01FF" w:csb1="00000000"/>
  </w:font>
  <w:font w:name="굴림">
    <w:altName w:val="Gulim"/>
    <w:panose1 w:val="020B0600000101010101"/>
    <w:charset w:val="81"/>
    <w:family w:val="modern"/>
    <w:pitch w:val="variable"/>
    <w:sig w:usb0="B00002AF" w:usb1="69D77CFB" w:usb2="00000030" w:usb3="00000000" w:csb0="0008009F" w:csb1="00000000"/>
  </w:font>
  <w:font w:name="돋움">
    <w:altName w:val="Dotu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0610" w:rsidRDefault="00DD0610" w:rsidP="00495C76">
      <w:pPr>
        <w:spacing w:after="0" w:line="240" w:lineRule="auto"/>
      </w:pPr>
      <w:r>
        <w:separator/>
      </w:r>
    </w:p>
  </w:footnote>
  <w:footnote w:type="continuationSeparator" w:id="0">
    <w:p w:rsidR="00DD0610" w:rsidRDefault="00DD0610"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a4"/>
      <w:jc w:val="center"/>
    </w:pPr>
    <w:r>
      <w:rPr>
        <w:noProof/>
        <w:lang w:val="en-US" w:eastAsia="ko-KR"/>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useFELayout/>
  </w:compat>
  <w:rsids>
    <w:rsidRoot w:val="00495C76"/>
    <w:rsid w:val="000A4C22"/>
    <w:rsid w:val="002350BC"/>
    <w:rsid w:val="0028059F"/>
    <w:rsid w:val="002F4DF0"/>
    <w:rsid w:val="00333E31"/>
    <w:rsid w:val="0038483D"/>
    <w:rsid w:val="003C3F55"/>
    <w:rsid w:val="00435234"/>
    <w:rsid w:val="00495C76"/>
    <w:rsid w:val="004A3A13"/>
    <w:rsid w:val="00627419"/>
    <w:rsid w:val="00980AF6"/>
    <w:rsid w:val="00B3082B"/>
    <w:rsid w:val="00B6703B"/>
    <w:rsid w:val="00BA654F"/>
    <w:rsid w:val="00CE511D"/>
    <w:rsid w:val="00DD0610"/>
    <w:rsid w:val="00DF04E3"/>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F5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머리글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바닥글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rsid w:val="00DF04E3"/>
    <w:rPr>
      <w:rFonts w:ascii="Arial Unicode MS" w:eastAsia="Arial Unicode MS" w:hAnsi="Arial Unicode MS" w:cs="Arial Unicode MS"/>
      <w:color w:val="000000"/>
      <w:sz w:val="20"/>
      <w:szCs w:val="20"/>
      <w:lang w:val="en-GB"/>
    </w:rPr>
  </w:style>
  <w:style w:type="paragraph" w:styleId="a6">
    <w:name w:val="Normal (Web)"/>
    <w:basedOn w:val="a"/>
    <w:uiPriority w:val="99"/>
    <w:semiHidden/>
    <w:unhideWhenUsed/>
    <w:rsid w:val="004A3A13"/>
    <w:pPr>
      <w:spacing w:before="100" w:beforeAutospacing="1" w:after="100" w:afterAutospacing="1" w:line="240" w:lineRule="auto"/>
    </w:pPr>
    <w:rPr>
      <w:rFonts w:ascii="굴림" w:eastAsia="굴림" w:hAnsi="굴림" w:cs="굴림"/>
      <w:sz w:val="24"/>
      <w:szCs w:val="24"/>
      <w:lang w:val="en-US"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487400615">
      <w:bodyDiv w:val="1"/>
      <w:marLeft w:val="0"/>
      <w:marRight w:val="0"/>
      <w:marTop w:val="0"/>
      <w:marBottom w:val="0"/>
      <w:divBdr>
        <w:top w:val="none" w:sz="0" w:space="0" w:color="auto"/>
        <w:left w:val="none" w:sz="0" w:space="0" w:color="auto"/>
        <w:bottom w:val="none" w:sz="0" w:space="0" w:color="auto"/>
        <w:right w:val="none" w:sz="0" w:space="0" w:color="auto"/>
      </w:divBdr>
      <w:divsChild>
        <w:div w:id="1712225386">
          <w:marLeft w:val="0"/>
          <w:marRight w:val="0"/>
          <w:marTop w:val="0"/>
          <w:marBottom w:val="0"/>
          <w:divBdr>
            <w:top w:val="none" w:sz="0" w:space="0" w:color="auto"/>
            <w:left w:val="none" w:sz="0" w:space="0" w:color="auto"/>
            <w:bottom w:val="none" w:sz="0" w:space="0" w:color="auto"/>
            <w:right w:val="none" w:sz="0" w:space="0" w:color="auto"/>
          </w:divBdr>
          <w:divsChild>
            <w:div w:id="138228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cbpark</cp:lastModifiedBy>
  <cp:revision>3</cp:revision>
  <dcterms:created xsi:type="dcterms:W3CDTF">2018-07-07T02:58:00Z</dcterms:created>
  <dcterms:modified xsi:type="dcterms:W3CDTF">2018-07-07T03:03:00Z</dcterms:modified>
</cp:coreProperties>
</file>