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91F37">
        <w:rPr>
          <w:rFonts w:ascii="Times New Roman" w:hAnsi="Times New Roman" w:cs="Times New Roman"/>
          <w:sz w:val="24"/>
          <w:szCs w:val="24"/>
        </w:rPr>
        <w:t>Assessment of representative material properties of ceramic materials through inverse analysis</w:t>
      </w:r>
    </w:p>
    <w:p w:rsidR="00DF04E3" w:rsidRDefault="00591F37"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V.Buljak</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591F37">
        <w:rPr>
          <w:rFonts w:ascii="Times New Roman" w:hAnsi="Times New Roman" w:cs="Times New Roman"/>
          <w:i/>
          <w:iCs/>
          <w:sz w:val="24"/>
        </w:rPr>
        <w:t>University of Belgrade, Faculty of mechanical engineering, Strength of materials department</w:t>
      </w:r>
    </w:p>
    <w:p w:rsidR="00DF04E3" w:rsidRDefault="00DF04E3" w:rsidP="00DF04E3">
      <w:pPr>
        <w:pStyle w:val="HTMLPreformatted"/>
        <w:rPr>
          <w:rFonts w:ascii="Times New Roman" w:hAnsi="Times New Roman" w:cs="Times New Roman"/>
          <w:i/>
          <w:iCs/>
          <w:sz w:val="24"/>
        </w:rPr>
      </w:pPr>
    </w:p>
    <w:p w:rsidR="00DF04E3" w:rsidRPr="00244669"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5149DC" w:rsidRPr="005149DC" w:rsidRDefault="00591F37" w:rsidP="00DF04E3">
      <w:pPr>
        <w:pStyle w:val="HTMLPreformatted"/>
        <w:jc w:val="both"/>
        <w:rPr>
          <w:rFonts w:ascii="Times New Roman" w:hAnsi="Times New Roman" w:cs="Times New Roman"/>
          <w:sz w:val="24"/>
        </w:rPr>
      </w:pPr>
      <w:r>
        <w:rPr>
          <w:rFonts w:ascii="Times New Roman" w:hAnsi="Times New Roman" w:cs="Times New Roman"/>
          <w:sz w:val="24"/>
        </w:rPr>
        <w:t>Ceramic materials often involve complex constitutive models</w:t>
      </w:r>
      <w:r w:rsidR="00F76DB1">
        <w:rPr>
          <w:rFonts w:ascii="Times New Roman" w:hAnsi="Times New Roman" w:cs="Times New Roman"/>
          <w:sz w:val="24"/>
        </w:rPr>
        <w:t xml:space="preserve"> apt to describe material mechanical behaviour </w:t>
      </w:r>
      <w:r>
        <w:rPr>
          <w:rFonts w:ascii="Times New Roman" w:hAnsi="Times New Roman" w:cs="Times New Roman"/>
          <w:sz w:val="24"/>
        </w:rPr>
        <w:t xml:space="preserve">required for accurate </w:t>
      </w:r>
      <w:r w:rsidR="00A87D0B">
        <w:rPr>
          <w:rFonts w:ascii="Times New Roman" w:hAnsi="Times New Roman" w:cs="Times New Roman"/>
          <w:sz w:val="24"/>
        </w:rPr>
        <w:t xml:space="preserve">numerical </w:t>
      </w:r>
      <w:r>
        <w:rPr>
          <w:rFonts w:ascii="Times New Roman" w:hAnsi="Times New Roman" w:cs="Times New Roman"/>
          <w:sz w:val="24"/>
        </w:rPr>
        <w:t>simulations</w:t>
      </w:r>
      <w:r w:rsidR="00122D89">
        <w:rPr>
          <w:rFonts w:ascii="Times New Roman" w:hAnsi="Times New Roman" w:cs="Times New Roman"/>
          <w:sz w:val="24"/>
        </w:rPr>
        <w:t xml:space="preserve">. </w:t>
      </w:r>
      <w:r w:rsidR="00780A7B">
        <w:rPr>
          <w:rFonts w:ascii="Times New Roman" w:hAnsi="Times New Roman" w:cs="Times New Roman"/>
          <w:sz w:val="24"/>
        </w:rPr>
        <w:t>T</w:t>
      </w:r>
      <w:r w:rsidR="00321794">
        <w:rPr>
          <w:rFonts w:ascii="Times New Roman" w:hAnsi="Times New Roman" w:cs="Times New Roman"/>
          <w:sz w:val="24"/>
        </w:rPr>
        <w:t xml:space="preserve">hese models can use </w:t>
      </w:r>
      <w:r w:rsidR="00360A2F">
        <w:rPr>
          <w:rFonts w:ascii="Times New Roman" w:hAnsi="Times New Roman" w:cs="Times New Roman"/>
          <w:sz w:val="24"/>
        </w:rPr>
        <w:t xml:space="preserve">either </w:t>
      </w:r>
      <w:r w:rsidR="00321794">
        <w:rPr>
          <w:rFonts w:ascii="Times New Roman" w:hAnsi="Times New Roman" w:cs="Times New Roman"/>
          <w:sz w:val="24"/>
        </w:rPr>
        <w:t xml:space="preserve">micro-mechanical approaches to address crystalline scale, or phenomenological approaches by studying the response of representative volume of material. </w:t>
      </w:r>
      <w:r w:rsidR="00C52F8D">
        <w:rPr>
          <w:rFonts w:ascii="Times New Roman" w:hAnsi="Times New Roman" w:cs="Times New Roman"/>
          <w:sz w:val="24"/>
        </w:rPr>
        <w:t>When</w:t>
      </w:r>
      <w:r w:rsidR="00934A1B">
        <w:rPr>
          <w:rFonts w:ascii="Times New Roman" w:hAnsi="Times New Roman" w:cs="Times New Roman"/>
          <w:sz w:val="24"/>
        </w:rPr>
        <w:t xml:space="preserve"> </w:t>
      </w:r>
      <w:r w:rsidR="00C52F8D">
        <w:rPr>
          <w:rFonts w:ascii="Times New Roman" w:hAnsi="Times New Roman" w:cs="Times New Roman"/>
          <w:sz w:val="24"/>
        </w:rPr>
        <w:t>proper</w:t>
      </w:r>
      <w:r w:rsidR="00934A1B">
        <w:rPr>
          <w:rFonts w:ascii="Times New Roman" w:hAnsi="Times New Roman" w:cs="Times New Roman"/>
          <w:sz w:val="24"/>
        </w:rPr>
        <w:t xml:space="preserve"> model is selected, the accuracy of simulations rest</w:t>
      </w:r>
      <w:r w:rsidR="00D248D7">
        <w:rPr>
          <w:rFonts w:ascii="Times New Roman" w:hAnsi="Times New Roman" w:cs="Times New Roman"/>
          <w:sz w:val="24"/>
        </w:rPr>
        <w:t>s</w:t>
      </w:r>
      <w:r w:rsidR="00934A1B">
        <w:rPr>
          <w:rFonts w:ascii="Times New Roman" w:hAnsi="Times New Roman" w:cs="Times New Roman"/>
          <w:sz w:val="24"/>
        </w:rPr>
        <w:t xml:space="preserve"> o</w:t>
      </w:r>
      <w:r w:rsidR="00D248D7">
        <w:rPr>
          <w:rFonts w:ascii="Times New Roman" w:hAnsi="Times New Roman" w:cs="Times New Roman"/>
          <w:sz w:val="24"/>
        </w:rPr>
        <w:t>n</w:t>
      </w:r>
      <w:r w:rsidR="00934A1B">
        <w:rPr>
          <w:rFonts w:ascii="Times New Roman" w:hAnsi="Times New Roman" w:cs="Times New Roman"/>
          <w:sz w:val="24"/>
        </w:rPr>
        <w:t xml:space="preserve"> </w:t>
      </w:r>
      <w:r w:rsidR="008E769A">
        <w:rPr>
          <w:rFonts w:ascii="Times New Roman" w:hAnsi="Times New Roman" w:cs="Times New Roman"/>
          <w:sz w:val="24"/>
        </w:rPr>
        <w:t>quantification</w:t>
      </w:r>
      <w:r w:rsidR="00934A1B">
        <w:rPr>
          <w:rFonts w:ascii="Times New Roman" w:hAnsi="Times New Roman" w:cs="Times New Roman"/>
          <w:sz w:val="24"/>
        </w:rPr>
        <w:t xml:space="preserve"> of parameters</w:t>
      </w:r>
      <w:r w:rsidR="00962252">
        <w:rPr>
          <w:rFonts w:ascii="Times New Roman" w:hAnsi="Times New Roman" w:cs="Times New Roman"/>
          <w:sz w:val="24"/>
        </w:rPr>
        <w:t xml:space="preserve"> (i.e. material properties)</w:t>
      </w:r>
      <w:r w:rsidR="00934A1B">
        <w:rPr>
          <w:rFonts w:ascii="Times New Roman" w:hAnsi="Times New Roman" w:cs="Times New Roman"/>
          <w:sz w:val="24"/>
        </w:rPr>
        <w:t xml:space="preserve"> entering into governing equations. </w:t>
      </w:r>
      <w:r w:rsidR="007C3A5F">
        <w:rPr>
          <w:rFonts w:ascii="Times New Roman" w:hAnsi="Times New Roman" w:cs="Times New Roman"/>
          <w:sz w:val="24"/>
        </w:rPr>
        <w:t xml:space="preserve">The assessment of these properties is done on the basis of experiments. </w:t>
      </w:r>
      <w:r w:rsidR="005175A6">
        <w:rPr>
          <w:rFonts w:ascii="Times New Roman" w:hAnsi="Times New Roman" w:cs="Times New Roman"/>
          <w:sz w:val="24"/>
        </w:rPr>
        <w:t>F</w:t>
      </w:r>
      <w:r w:rsidR="00A8713F">
        <w:rPr>
          <w:rFonts w:ascii="Times New Roman" w:hAnsi="Times New Roman" w:cs="Times New Roman"/>
          <w:sz w:val="24"/>
        </w:rPr>
        <w:t>or</w:t>
      </w:r>
      <w:r w:rsidR="007C3A5F">
        <w:rPr>
          <w:rFonts w:ascii="Times New Roman" w:hAnsi="Times New Roman" w:cs="Times New Roman"/>
          <w:sz w:val="24"/>
        </w:rPr>
        <w:t xml:space="preserve"> complex</w:t>
      </w:r>
      <w:r w:rsidR="00D248D7">
        <w:rPr>
          <w:rFonts w:ascii="Times New Roman" w:hAnsi="Times New Roman" w:cs="Times New Roman"/>
          <w:sz w:val="24"/>
        </w:rPr>
        <w:t xml:space="preserve"> </w:t>
      </w:r>
      <w:r w:rsidR="00A8713F">
        <w:rPr>
          <w:rFonts w:ascii="Times New Roman" w:hAnsi="Times New Roman" w:cs="Times New Roman"/>
          <w:sz w:val="24"/>
        </w:rPr>
        <w:t>models</w:t>
      </w:r>
      <w:r w:rsidR="00D248D7">
        <w:rPr>
          <w:rFonts w:ascii="Times New Roman" w:hAnsi="Times New Roman" w:cs="Times New Roman"/>
          <w:sz w:val="24"/>
        </w:rPr>
        <w:t xml:space="preserve"> governed by </w:t>
      </w:r>
      <w:r w:rsidR="00301FCD">
        <w:rPr>
          <w:rFonts w:ascii="Times New Roman" w:hAnsi="Times New Roman" w:cs="Times New Roman"/>
          <w:sz w:val="24"/>
        </w:rPr>
        <w:t>large</w:t>
      </w:r>
      <w:r w:rsidR="00D248D7">
        <w:rPr>
          <w:rFonts w:ascii="Times New Roman" w:hAnsi="Times New Roman" w:cs="Times New Roman"/>
          <w:sz w:val="24"/>
        </w:rPr>
        <w:t xml:space="preserve"> number of parameters, </w:t>
      </w:r>
      <w:r w:rsidR="005175A6">
        <w:rPr>
          <w:rFonts w:ascii="Times New Roman" w:hAnsi="Times New Roman" w:cs="Times New Roman"/>
          <w:sz w:val="24"/>
        </w:rPr>
        <w:t>such</w:t>
      </w:r>
      <w:r w:rsidR="00D248D7">
        <w:rPr>
          <w:rFonts w:ascii="Times New Roman" w:hAnsi="Times New Roman" w:cs="Times New Roman"/>
          <w:sz w:val="24"/>
        </w:rPr>
        <w:t xml:space="preserve"> calibrat</w:t>
      </w:r>
      <w:r w:rsidR="005149DC">
        <w:rPr>
          <w:rFonts w:ascii="Times New Roman" w:hAnsi="Times New Roman" w:cs="Times New Roman"/>
          <w:sz w:val="24"/>
        </w:rPr>
        <w:t xml:space="preserve">ion is rather challenging. Should the selected experiment be too simple, the parameter quantification results in fitting the response </w:t>
      </w:r>
      <w:r w:rsidR="00E9441E">
        <w:rPr>
          <w:rFonts w:ascii="Times New Roman" w:hAnsi="Times New Roman" w:cs="Times New Roman"/>
          <w:sz w:val="24"/>
        </w:rPr>
        <w:t>of</w:t>
      </w:r>
      <w:r w:rsidR="005149DC">
        <w:rPr>
          <w:rFonts w:ascii="Times New Roman" w:hAnsi="Times New Roman" w:cs="Times New Roman"/>
          <w:sz w:val="24"/>
        </w:rPr>
        <w:t xml:space="preserve"> single experiment, </w:t>
      </w:r>
      <w:r w:rsidR="00FF7E69">
        <w:rPr>
          <w:rFonts w:ascii="Times New Roman" w:hAnsi="Times New Roman" w:cs="Times New Roman"/>
          <w:sz w:val="24"/>
        </w:rPr>
        <w:t>not</w:t>
      </w:r>
      <w:r w:rsidR="005149DC">
        <w:rPr>
          <w:rFonts w:ascii="Times New Roman" w:hAnsi="Times New Roman" w:cs="Times New Roman"/>
          <w:sz w:val="24"/>
        </w:rPr>
        <w:t xml:space="preserve"> in the assessment or material representative properties. </w:t>
      </w:r>
      <w:r w:rsidR="0003598A">
        <w:rPr>
          <w:rFonts w:ascii="Times New Roman" w:hAnsi="Times New Roman"/>
          <w:sz w:val="24"/>
          <w:szCs w:val="24"/>
          <w:lang w:val="en-US"/>
        </w:rPr>
        <w:t>S</w:t>
      </w:r>
      <w:r w:rsidR="005149DC">
        <w:rPr>
          <w:rFonts w:ascii="Times New Roman" w:hAnsi="Times New Roman"/>
          <w:sz w:val="24"/>
          <w:szCs w:val="24"/>
          <w:lang w:val="en-US"/>
        </w:rPr>
        <w:t>ystematic way of resolving this difficulty is through the application of inverse analysis, ce</w:t>
      </w:r>
      <w:r w:rsidR="0050264E">
        <w:rPr>
          <w:rFonts w:ascii="Times New Roman" w:hAnsi="Times New Roman"/>
          <w:sz w:val="24"/>
          <w:szCs w:val="24"/>
          <w:lang w:val="en-US"/>
        </w:rPr>
        <w:t xml:space="preserve">ntered on the minimization of </w:t>
      </w:r>
      <w:r w:rsidR="005149DC">
        <w:rPr>
          <w:rFonts w:ascii="Times New Roman" w:hAnsi="Times New Roman"/>
          <w:sz w:val="24"/>
          <w:szCs w:val="24"/>
          <w:lang w:val="en-US"/>
        </w:rPr>
        <w:t xml:space="preserve">discrepancy function designed to quantify the difference between measured quantities and their computed counter parts. Designed discrepancy function </w:t>
      </w:r>
      <w:r w:rsidR="00E9441E">
        <w:rPr>
          <w:rFonts w:ascii="Times New Roman" w:hAnsi="Times New Roman"/>
          <w:sz w:val="24"/>
          <w:szCs w:val="24"/>
          <w:lang w:val="en-US"/>
        </w:rPr>
        <w:t>thus</w:t>
      </w:r>
      <w:r w:rsidR="005149DC">
        <w:rPr>
          <w:rFonts w:ascii="Times New Roman" w:hAnsi="Times New Roman"/>
          <w:sz w:val="24"/>
          <w:szCs w:val="24"/>
          <w:lang w:val="en-US"/>
        </w:rPr>
        <w:t xml:space="preserve"> </w:t>
      </w:r>
      <w:r w:rsidR="00342BD9">
        <w:rPr>
          <w:rFonts w:ascii="Times New Roman" w:hAnsi="Times New Roman"/>
          <w:sz w:val="24"/>
          <w:szCs w:val="24"/>
          <w:lang w:val="en-US"/>
        </w:rPr>
        <w:t>depends</w:t>
      </w:r>
      <w:r w:rsidR="005149DC">
        <w:rPr>
          <w:rFonts w:ascii="Times New Roman" w:hAnsi="Times New Roman"/>
          <w:sz w:val="24"/>
          <w:szCs w:val="24"/>
          <w:lang w:val="en-US"/>
        </w:rPr>
        <w:t xml:space="preserve"> on elevated number of sought parameters, </w:t>
      </w:r>
      <w:r w:rsidR="00342BD9">
        <w:rPr>
          <w:rFonts w:ascii="Times New Roman" w:hAnsi="Times New Roman"/>
          <w:sz w:val="24"/>
          <w:szCs w:val="24"/>
          <w:lang w:val="en-US"/>
        </w:rPr>
        <w:t xml:space="preserve">so the inverse problem is typically ill-posed requiring the application of various regularization techniques, </w:t>
      </w:r>
      <w:r w:rsidR="00130A90">
        <w:rPr>
          <w:rFonts w:ascii="Times New Roman" w:hAnsi="Times New Roman"/>
          <w:sz w:val="24"/>
          <w:szCs w:val="24"/>
          <w:lang w:val="en-US"/>
        </w:rPr>
        <w:t>with</w:t>
      </w:r>
      <w:r w:rsidR="00342BD9">
        <w:rPr>
          <w:rFonts w:ascii="Times New Roman" w:hAnsi="Times New Roman"/>
          <w:sz w:val="24"/>
          <w:szCs w:val="24"/>
          <w:lang w:val="en-US"/>
        </w:rPr>
        <w:t xml:space="preserve"> measured quantities </w:t>
      </w:r>
      <w:r w:rsidR="00130A90">
        <w:rPr>
          <w:rFonts w:ascii="Times New Roman" w:hAnsi="Times New Roman"/>
          <w:sz w:val="24"/>
          <w:szCs w:val="24"/>
          <w:lang w:val="en-US"/>
        </w:rPr>
        <w:t xml:space="preserve">carefully selected </w:t>
      </w:r>
      <w:r w:rsidR="00342BD9">
        <w:rPr>
          <w:rFonts w:ascii="Times New Roman" w:hAnsi="Times New Roman"/>
          <w:sz w:val="24"/>
          <w:szCs w:val="24"/>
          <w:lang w:val="en-US"/>
        </w:rPr>
        <w:t xml:space="preserve">to ascertain good sensitivity to the parameters. </w:t>
      </w:r>
      <w:r w:rsidR="005149DC">
        <w:rPr>
          <w:rFonts w:ascii="Times New Roman" w:hAnsi="Times New Roman"/>
          <w:sz w:val="24"/>
          <w:szCs w:val="24"/>
          <w:lang w:val="en-US"/>
        </w:rPr>
        <w:t xml:space="preserve"> </w:t>
      </w:r>
    </w:p>
    <w:p w:rsidR="005149DC" w:rsidRDefault="00342BD9" w:rsidP="00DF04E3">
      <w:pPr>
        <w:pStyle w:val="HTMLPreformatted"/>
        <w:jc w:val="both"/>
        <w:rPr>
          <w:rFonts w:ascii="Times New Roman" w:hAnsi="Times New Roman"/>
          <w:sz w:val="24"/>
          <w:szCs w:val="24"/>
          <w:lang w:val="en-US"/>
        </w:rPr>
      </w:pPr>
      <w:r>
        <w:rPr>
          <w:rFonts w:ascii="Times New Roman" w:hAnsi="Times New Roman"/>
          <w:sz w:val="24"/>
          <w:szCs w:val="24"/>
          <w:lang w:val="en-US"/>
        </w:rPr>
        <w:tab/>
        <w:t xml:space="preserve">Within this lecture some methodological novelties related to the above outlined problem </w:t>
      </w:r>
      <w:r w:rsidR="000219E5">
        <w:rPr>
          <w:rFonts w:ascii="Times New Roman" w:hAnsi="Times New Roman"/>
          <w:sz w:val="24"/>
          <w:szCs w:val="24"/>
          <w:lang w:val="en-US"/>
        </w:rPr>
        <w:t>will</w:t>
      </w:r>
      <w:r>
        <w:rPr>
          <w:rFonts w:ascii="Times New Roman" w:hAnsi="Times New Roman"/>
          <w:sz w:val="24"/>
          <w:szCs w:val="24"/>
          <w:lang w:val="en-US"/>
        </w:rPr>
        <w:t xml:space="preserve"> be presented</w:t>
      </w:r>
      <w:r w:rsidR="00E4659A">
        <w:rPr>
          <w:rFonts w:ascii="Times New Roman" w:hAnsi="Times New Roman"/>
          <w:sz w:val="24"/>
          <w:szCs w:val="24"/>
          <w:lang w:val="en-US"/>
        </w:rPr>
        <w:t xml:space="preserve"> with r</w:t>
      </w:r>
      <w:r>
        <w:rPr>
          <w:rFonts w:ascii="Times New Roman" w:hAnsi="Times New Roman"/>
          <w:sz w:val="24"/>
          <w:szCs w:val="24"/>
          <w:lang w:val="en-US"/>
        </w:rPr>
        <w:t xml:space="preserve">eference to two engineering problems. The first one concerns the calibration of phenomenological models used to simulate ceramic powder compaction. It </w:t>
      </w:r>
      <w:r w:rsidR="009C0F89">
        <w:rPr>
          <w:rFonts w:ascii="Times New Roman" w:hAnsi="Times New Roman"/>
          <w:sz w:val="24"/>
          <w:szCs w:val="24"/>
          <w:lang w:val="en-US"/>
        </w:rPr>
        <w:t>will</w:t>
      </w:r>
      <w:r>
        <w:rPr>
          <w:rFonts w:ascii="Times New Roman" w:hAnsi="Times New Roman"/>
          <w:sz w:val="24"/>
          <w:szCs w:val="24"/>
          <w:lang w:val="en-US"/>
        </w:rPr>
        <w:t xml:space="preserve"> be shown that </w:t>
      </w:r>
      <w:r w:rsidR="008E1769">
        <w:rPr>
          <w:rFonts w:ascii="Times New Roman" w:hAnsi="Times New Roman"/>
          <w:sz w:val="24"/>
          <w:szCs w:val="24"/>
          <w:lang w:val="en-US"/>
        </w:rPr>
        <w:t>through inverse analysis</w:t>
      </w:r>
      <w:r>
        <w:rPr>
          <w:rFonts w:ascii="Times New Roman" w:hAnsi="Times New Roman"/>
          <w:sz w:val="24"/>
          <w:szCs w:val="24"/>
          <w:lang w:val="en-US"/>
        </w:rPr>
        <w:t xml:space="preserve"> identification of parameters can be performed using only data collected from compaction test. The second problem concerns thermally induced micro-cracking observed in porous ceramics </w:t>
      </w:r>
      <w:r w:rsidR="00E9441E">
        <w:rPr>
          <w:rFonts w:ascii="Times New Roman" w:hAnsi="Times New Roman"/>
          <w:sz w:val="24"/>
          <w:szCs w:val="24"/>
          <w:lang w:val="en-US"/>
        </w:rPr>
        <w:t xml:space="preserve">employed </w:t>
      </w:r>
      <w:r w:rsidR="00B975D9">
        <w:rPr>
          <w:rFonts w:ascii="Times New Roman" w:hAnsi="Times New Roman"/>
          <w:sz w:val="24"/>
          <w:szCs w:val="24"/>
          <w:lang w:val="en-US"/>
        </w:rPr>
        <w:t>for</w:t>
      </w:r>
      <w:r>
        <w:rPr>
          <w:rFonts w:ascii="Times New Roman" w:hAnsi="Times New Roman"/>
          <w:sz w:val="24"/>
          <w:szCs w:val="24"/>
        </w:rPr>
        <w:t xml:space="preserve"> diesel particulate filters</w:t>
      </w:r>
      <w:r>
        <w:rPr>
          <w:rFonts w:ascii="Times New Roman" w:hAnsi="Times New Roman"/>
          <w:sz w:val="24"/>
          <w:szCs w:val="24"/>
          <w:lang w:val="en-US"/>
        </w:rPr>
        <w:t>. A micro mechanical model is developed and numerically implemented to simulate crack initiation and healin</w:t>
      </w:r>
      <w:r w:rsidR="00BA626B">
        <w:rPr>
          <w:rFonts w:ascii="Times New Roman" w:hAnsi="Times New Roman"/>
          <w:sz w:val="24"/>
          <w:szCs w:val="24"/>
          <w:lang w:val="en-US"/>
        </w:rPr>
        <w:t>g, typically observed within the</w:t>
      </w:r>
      <w:r>
        <w:rPr>
          <w:rFonts w:ascii="Times New Roman" w:hAnsi="Times New Roman"/>
          <w:sz w:val="24"/>
          <w:szCs w:val="24"/>
          <w:lang w:val="en-US"/>
        </w:rPr>
        <w:t>s</w:t>
      </w:r>
      <w:r w:rsidR="00BA626B">
        <w:rPr>
          <w:rFonts w:ascii="Times New Roman" w:hAnsi="Times New Roman"/>
          <w:sz w:val="24"/>
          <w:szCs w:val="24"/>
          <w:lang w:val="en-US"/>
        </w:rPr>
        <w:t>e</w:t>
      </w:r>
      <w:r>
        <w:rPr>
          <w:rFonts w:ascii="Times New Roman" w:hAnsi="Times New Roman"/>
          <w:sz w:val="24"/>
          <w:szCs w:val="24"/>
          <w:lang w:val="en-US"/>
        </w:rPr>
        <w:t xml:space="preserve"> materials when subjected to thermal cycl</w:t>
      </w:r>
      <w:r w:rsidR="008E590F">
        <w:rPr>
          <w:rFonts w:ascii="Times New Roman" w:hAnsi="Times New Roman"/>
          <w:sz w:val="24"/>
          <w:szCs w:val="24"/>
          <w:lang w:val="en-US"/>
        </w:rPr>
        <w:t>ing</w:t>
      </w:r>
      <w:r>
        <w:rPr>
          <w:rFonts w:ascii="Times New Roman" w:hAnsi="Times New Roman"/>
          <w:sz w:val="24"/>
          <w:szCs w:val="24"/>
          <w:lang w:val="en-US"/>
        </w:rPr>
        <w:t xml:space="preserve">. </w:t>
      </w:r>
      <w:r w:rsidR="00775DAB">
        <w:rPr>
          <w:rFonts w:ascii="Times New Roman" w:hAnsi="Times New Roman"/>
          <w:sz w:val="24"/>
          <w:szCs w:val="24"/>
          <w:lang w:val="en-US"/>
        </w:rPr>
        <w:t>B</w:t>
      </w:r>
      <w:r>
        <w:rPr>
          <w:rFonts w:ascii="Times New Roman" w:hAnsi="Times New Roman"/>
          <w:sz w:val="24"/>
          <w:szCs w:val="24"/>
          <w:lang w:val="en-US"/>
        </w:rPr>
        <w:t xml:space="preserve">y incorporating the developed model with inverse analysis inter-granular fracture toughness </w:t>
      </w:r>
      <w:r w:rsidR="009053D1">
        <w:rPr>
          <w:rFonts w:ascii="Times New Roman" w:hAnsi="Times New Roman"/>
          <w:sz w:val="24"/>
          <w:szCs w:val="24"/>
          <w:lang w:val="en-US"/>
        </w:rPr>
        <w:t>of considered ceramic material</w:t>
      </w:r>
      <w:r w:rsidR="00625B9A">
        <w:rPr>
          <w:rFonts w:ascii="Times New Roman" w:hAnsi="Times New Roman"/>
          <w:sz w:val="24"/>
          <w:szCs w:val="24"/>
          <w:lang w:val="en-US"/>
        </w:rPr>
        <w:t xml:space="preserve"> can be assessed</w:t>
      </w:r>
      <w:r w:rsidR="009053D1">
        <w:rPr>
          <w:rFonts w:ascii="Times New Roman" w:hAnsi="Times New Roman"/>
          <w:sz w:val="24"/>
          <w:szCs w:val="24"/>
          <w:lang w:val="en-US"/>
        </w:rPr>
        <w:t xml:space="preserve">. </w:t>
      </w:r>
    </w:p>
    <w:p w:rsidR="00342BD9" w:rsidRDefault="00342BD9" w:rsidP="00DF04E3">
      <w:pPr>
        <w:pStyle w:val="HTMLPreformatted"/>
        <w:jc w:val="both"/>
        <w:rPr>
          <w:rFonts w:ascii="Times New Roman" w:hAnsi="Times New Roman"/>
          <w:sz w:val="24"/>
          <w:szCs w:val="24"/>
          <w:lang w:val="en-US"/>
        </w:rPr>
      </w:pP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A626B">
        <w:rPr>
          <w:rFonts w:ascii="Times New Roman" w:hAnsi="Times New Roman" w:cs="Times New Roman"/>
          <w:i/>
          <w:sz w:val="24"/>
        </w:rPr>
        <w:t>Ceramic powder compaction, inverse analysis,</w:t>
      </w:r>
      <w:r w:rsidR="00BA626B">
        <w:rPr>
          <w:rFonts w:ascii="Times New Roman" w:hAnsi="Times New Roman" w:cs="Times New Roman"/>
          <w:sz w:val="24"/>
        </w:rPr>
        <w:t xml:space="preserve"> </w:t>
      </w:r>
      <w:r w:rsidR="00BA626B">
        <w:rPr>
          <w:rFonts w:ascii="Times New Roman" w:hAnsi="Times New Roman" w:cs="Times New Roman"/>
          <w:i/>
          <w:sz w:val="24"/>
        </w:rPr>
        <w:t>porous ceramics,</w:t>
      </w:r>
      <w:r w:rsidR="00BA626B" w:rsidRPr="00BA626B">
        <w:rPr>
          <w:rFonts w:ascii="Times New Roman" w:hAnsi="Times New Roman" w:cs="Times New Roman"/>
          <w:i/>
          <w:sz w:val="24"/>
        </w:rPr>
        <w:t xml:space="preserve"> </w:t>
      </w:r>
      <w:r w:rsidR="00BA626B">
        <w:rPr>
          <w:rFonts w:ascii="Times New Roman" w:hAnsi="Times New Roman" w:cs="Times New Roman"/>
          <w:i/>
          <w:sz w:val="24"/>
        </w:rPr>
        <w:t xml:space="preserve">thermally induced cracking.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24A05" w:rsidRDefault="00D24A05" w:rsidP="00DF04E3">
      <w:pPr>
        <w:pStyle w:val="HTMLPreformatted"/>
        <w:jc w:val="both"/>
        <w:rPr>
          <w:rFonts w:ascii="Times New Roman" w:hAnsi="Times New Roman" w:cs="Times New Roman"/>
          <w:iCs/>
          <w:sz w:val="24"/>
        </w:rPr>
      </w:pPr>
      <w:r>
        <w:rPr>
          <w:rFonts w:ascii="Times New Roman" w:hAnsi="Times New Roman" w:cs="Times New Roman"/>
          <w:iCs/>
          <w:sz w:val="24"/>
        </w:rPr>
        <w:t>Vladimir Buljak</w:t>
      </w:r>
      <w:r w:rsidR="00DF04E3" w:rsidRPr="00DF04E3">
        <w:rPr>
          <w:rFonts w:ascii="Times New Roman" w:hAnsi="Times New Roman" w:cs="Times New Roman"/>
          <w:iCs/>
          <w:sz w:val="24"/>
        </w:rPr>
        <w:t xml:space="preserve"> has completed his PhD </w:t>
      </w:r>
      <w:r>
        <w:rPr>
          <w:rFonts w:ascii="Times New Roman" w:hAnsi="Times New Roman" w:cs="Times New Roman"/>
          <w:iCs/>
          <w:sz w:val="24"/>
        </w:rPr>
        <w:t xml:space="preserve">in 2009 at Politecnico di Milano. </w:t>
      </w:r>
      <w:r w:rsidR="004D481D">
        <w:rPr>
          <w:rFonts w:ascii="Times New Roman" w:hAnsi="Times New Roman" w:cs="Times New Roman"/>
          <w:iCs/>
          <w:sz w:val="24"/>
        </w:rPr>
        <w:t>Upon completing</w:t>
      </w:r>
      <w:r>
        <w:rPr>
          <w:rFonts w:ascii="Times New Roman" w:hAnsi="Times New Roman" w:cs="Times New Roman"/>
          <w:iCs/>
          <w:sz w:val="24"/>
        </w:rPr>
        <w:t xml:space="preserve"> PhD he spent additional two years as post-doc within the same institution up to 2011. After that he moved to the University of Belgrade, Mechanical engineering faculty where he obtained assistant professor position at the Department of Strength of materials.  From 2016. </w:t>
      </w:r>
      <w:r>
        <w:rPr>
          <w:rFonts w:ascii="Times New Roman" w:hAnsi="Times New Roman" w:cs="Times New Roman"/>
          <w:iCs/>
          <w:sz w:val="24"/>
        </w:rPr>
        <w:lastRenderedPageBreak/>
        <w:t xml:space="preserve">he holds associate professor position at the same institution. Since 2015 he is professor in charge as visiting professor for the course "Theory of plasticity" at Politecnico di Milano. He was visiting scientist at University of Trento in 2014, and German Federal institute for materials research </w:t>
      </w:r>
      <w:r w:rsidR="00543DC5">
        <w:rPr>
          <w:rFonts w:ascii="Times New Roman" w:hAnsi="Times New Roman" w:cs="Times New Roman"/>
          <w:iCs/>
          <w:sz w:val="24"/>
        </w:rPr>
        <w:t xml:space="preserve">and testing - </w:t>
      </w:r>
      <w:r>
        <w:rPr>
          <w:rFonts w:ascii="Times New Roman" w:hAnsi="Times New Roman" w:cs="Times New Roman"/>
          <w:iCs/>
          <w:sz w:val="24"/>
        </w:rPr>
        <w:t>BAM at Berlin in 2016. He was scientist in charge for University of Belgrade for European FP7</w:t>
      </w:r>
      <w:r w:rsidR="00543DC5">
        <w:rPr>
          <w:rFonts w:ascii="Times New Roman" w:hAnsi="Times New Roman" w:cs="Times New Roman"/>
          <w:iCs/>
          <w:sz w:val="24"/>
        </w:rPr>
        <w:t>-INT</w:t>
      </w:r>
      <w:r>
        <w:rPr>
          <w:rFonts w:ascii="Times New Roman" w:hAnsi="Times New Roman" w:cs="Times New Roman"/>
          <w:iCs/>
          <w:sz w:val="24"/>
        </w:rPr>
        <w:t xml:space="preserve"> project CERMAT2</w:t>
      </w:r>
      <w:r w:rsidR="00543DC5">
        <w:rPr>
          <w:rFonts w:ascii="Times New Roman" w:hAnsi="Times New Roman" w:cs="Times New Roman"/>
          <w:iCs/>
          <w:sz w:val="24"/>
        </w:rPr>
        <w:t>, dealing with advanced ceramic materials</w:t>
      </w:r>
      <w:r>
        <w:rPr>
          <w:rFonts w:ascii="Times New Roman" w:hAnsi="Times New Roman" w:cs="Times New Roman"/>
          <w:iCs/>
          <w:sz w:val="24"/>
        </w:rPr>
        <w:t xml:space="preserve">. He published more than 20 papers in reputed journals and one book. </w:t>
      </w:r>
    </w:p>
    <w:p w:rsidR="00D24A05" w:rsidRDefault="00D24A05"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543DC5" w:rsidP="00B3082B">
      <w:pPr>
        <w:pStyle w:val="HTMLPreformatted"/>
        <w:jc w:val="both"/>
        <w:rPr>
          <w:rFonts w:ascii="Times New Roman" w:hAnsi="Times New Roman" w:cs="Times New Roman"/>
          <w:b/>
          <w:iCs/>
          <w:sz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8pt;height:84.95pt">
            <v:imagedata r:id="rId7" o:title="DSC01631"/>
          </v:shape>
        </w:pic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43DC5">
        <w:rPr>
          <w:rFonts w:ascii="Times New Roman" w:hAnsi="Times New Roman" w:cs="Times New Roman"/>
          <w:iCs/>
          <w:sz w:val="24"/>
        </w:rPr>
        <w:t xml:space="preserve"> vladimir.buljak@polimi.it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EA74A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1BF" w:rsidRDefault="000D21BF" w:rsidP="00495C76">
      <w:pPr>
        <w:spacing w:after="0" w:line="240" w:lineRule="auto"/>
      </w:pPr>
      <w:r>
        <w:separator/>
      </w:r>
    </w:p>
  </w:endnote>
  <w:endnote w:type="continuationSeparator" w:id="1">
    <w:p w:rsidR="000D21BF" w:rsidRDefault="000D21B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1BF" w:rsidRDefault="000D21BF" w:rsidP="00495C76">
      <w:pPr>
        <w:spacing w:after="0" w:line="240" w:lineRule="auto"/>
      </w:pPr>
      <w:r>
        <w:separator/>
      </w:r>
    </w:p>
  </w:footnote>
  <w:footnote w:type="continuationSeparator" w:id="1">
    <w:p w:rsidR="000D21BF" w:rsidRDefault="000D21B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219E5"/>
    <w:rsid w:val="0003598A"/>
    <w:rsid w:val="000910FB"/>
    <w:rsid w:val="000A4C22"/>
    <w:rsid w:val="000D21BF"/>
    <w:rsid w:val="00122D89"/>
    <w:rsid w:val="00130A90"/>
    <w:rsid w:val="002350BC"/>
    <w:rsid w:val="002421EA"/>
    <w:rsid w:val="00244669"/>
    <w:rsid w:val="0028059F"/>
    <w:rsid w:val="002D3438"/>
    <w:rsid w:val="002F4DF0"/>
    <w:rsid w:val="00301FCD"/>
    <w:rsid w:val="00321794"/>
    <w:rsid w:val="00333E31"/>
    <w:rsid w:val="00342BD9"/>
    <w:rsid w:val="00360A2F"/>
    <w:rsid w:val="0038483D"/>
    <w:rsid w:val="0039355E"/>
    <w:rsid w:val="004303F5"/>
    <w:rsid w:val="00435234"/>
    <w:rsid w:val="00495C76"/>
    <w:rsid w:val="004A222A"/>
    <w:rsid w:val="004D481D"/>
    <w:rsid w:val="0050264E"/>
    <w:rsid w:val="005149DC"/>
    <w:rsid w:val="005175A6"/>
    <w:rsid w:val="00543DC5"/>
    <w:rsid w:val="00547FBF"/>
    <w:rsid w:val="0057348C"/>
    <w:rsid w:val="00591F37"/>
    <w:rsid w:val="00625B9A"/>
    <w:rsid w:val="00627419"/>
    <w:rsid w:val="00775DAB"/>
    <w:rsid w:val="00780A7B"/>
    <w:rsid w:val="007B035B"/>
    <w:rsid w:val="007C3A5F"/>
    <w:rsid w:val="00872A82"/>
    <w:rsid w:val="008E1769"/>
    <w:rsid w:val="008E590F"/>
    <w:rsid w:val="008E769A"/>
    <w:rsid w:val="009053D1"/>
    <w:rsid w:val="00934A1B"/>
    <w:rsid w:val="00962252"/>
    <w:rsid w:val="009C0F89"/>
    <w:rsid w:val="00A13133"/>
    <w:rsid w:val="00A8713F"/>
    <w:rsid w:val="00A87D0B"/>
    <w:rsid w:val="00B3082B"/>
    <w:rsid w:val="00B6703B"/>
    <w:rsid w:val="00B975D9"/>
    <w:rsid w:val="00BA626B"/>
    <w:rsid w:val="00BA654F"/>
    <w:rsid w:val="00C52F8D"/>
    <w:rsid w:val="00CE511D"/>
    <w:rsid w:val="00D248D7"/>
    <w:rsid w:val="00D24A05"/>
    <w:rsid w:val="00D817F8"/>
    <w:rsid w:val="00DF04E3"/>
    <w:rsid w:val="00E4659A"/>
    <w:rsid w:val="00E9441E"/>
    <w:rsid w:val="00EA74A7"/>
    <w:rsid w:val="00F6786B"/>
    <w:rsid w:val="00F76DB1"/>
    <w:rsid w:val="00F92A8B"/>
    <w:rsid w:val="00FF7E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4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64551-AB18-427F-BE23-A68FC7196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Vlada</cp:lastModifiedBy>
  <cp:revision>52</cp:revision>
  <dcterms:created xsi:type="dcterms:W3CDTF">2017-03-28T12:12:00Z</dcterms:created>
  <dcterms:modified xsi:type="dcterms:W3CDTF">2018-06-25T07:45:00Z</dcterms:modified>
</cp:coreProperties>
</file>