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08B" w:rsidRPr="00D818B4" w:rsidRDefault="0016708B" w:rsidP="0016708B">
      <w:pPr>
        <w:spacing w:line="360" w:lineRule="auto"/>
        <w:jc w:val="center"/>
        <w:rPr>
          <w:rFonts w:asciiTheme="majorBidi" w:hAnsiTheme="majorBidi" w:cstheme="majorBidi"/>
          <w:b/>
          <w:bCs/>
          <w:sz w:val="24"/>
          <w:szCs w:val="24"/>
        </w:rPr>
      </w:pPr>
      <w:r w:rsidRPr="008729C9">
        <w:rPr>
          <w:rFonts w:asciiTheme="majorBidi" w:hAnsiTheme="majorBidi" w:cstheme="majorBidi"/>
          <w:b/>
          <w:bCs/>
          <w:sz w:val="24"/>
          <w:szCs w:val="24"/>
        </w:rPr>
        <w:t xml:space="preserve">Laboratory Investigation on the Buckling Restrained Braces with an </w:t>
      </w:r>
      <w:r>
        <w:rPr>
          <w:rFonts w:asciiTheme="majorBidi" w:hAnsiTheme="majorBidi" w:cstheme="majorBidi"/>
          <w:b/>
          <w:bCs/>
          <w:sz w:val="24"/>
          <w:szCs w:val="24"/>
        </w:rPr>
        <w:t>O</w:t>
      </w:r>
      <w:r w:rsidRPr="008729C9">
        <w:rPr>
          <w:rFonts w:asciiTheme="majorBidi" w:hAnsiTheme="majorBidi" w:cstheme="majorBidi"/>
          <w:b/>
          <w:bCs/>
          <w:sz w:val="24"/>
          <w:szCs w:val="24"/>
        </w:rPr>
        <w:t xml:space="preserve">ptimal </w:t>
      </w:r>
      <w:r>
        <w:rPr>
          <w:rFonts w:asciiTheme="majorBidi" w:hAnsiTheme="majorBidi" w:cstheme="majorBidi"/>
          <w:b/>
          <w:bCs/>
          <w:sz w:val="24"/>
          <w:szCs w:val="24"/>
        </w:rPr>
        <w:t>P</w:t>
      </w:r>
      <w:r w:rsidRPr="008729C9">
        <w:rPr>
          <w:rFonts w:asciiTheme="majorBidi" w:hAnsiTheme="majorBidi" w:cstheme="majorBidi"/>
          <w:b/>
          <w:bCs/>
          <w:sz w:val="24"/>
          <w:szCs w:val="24"/>
        </w:rPr>
        <w:t xml:space="preserve">ercentage of </w:t>
      </w:r>
      <w:r>
        <w:rPr>
          <w:rFonts w:asciiTheme="majorBidi" w:hAnsiTheme="majorBidi" w:cstheme="majorBidi"/>
          <w:b/>
          <w:bCs/>
          <w:sz w:val="24"/>
          <w:szCs w:val="24"/>
        </w:rPr>
        <w:t xml:space="preserve">Microstructure, </w:t>
      </w:r>
      <w:r w:rsidRPr="008729C9">
        <w:rPr>
          <w:rFonts w:asciiTheme="majorBidi" w:hAnsiTheme="majorBidi" w:cstheme="majorBidi"/>
          <w:b/>
          <w:bCs/>
          <w:sz w:val="24"/>
          <w:szCs w:val="24"/>
        </w:rPr>
        <w:t>Polypropylene and Hybrid Fibers under Cyclic Loads</w:t>
      </w:r>
    </w:p>
    <w:p w:rsidR="0016708B" w:rsidRDefault="0016708B" w:rsidP="0016708B">
      <w:pPr>
        <w:spacing w:after="0" w:line="360" w:lineRule="auto"/>
        <w:jc w:val="both"/>
        <w:rPr>
          <w:rFonts w:asciiTheme="majorBidi" w:hAnsiTheme="majorBidi" w:cstheme="majorBidi"/>
          <w:sz w:val="24"/>
          <w:szCs w:val="24"/>
        </w:rPr>
      </w:pPr>
      <w:bookmarkStart w:id="0" w:name="_GoBack"/>
      <w:bookmarkEnd w:id="0"/>
    </w:p>
    <w:p w:rsidR="0016708B" w:rsidRDefault="0016708B" w:rsidP="0016708B">
      <w:pPr>
        <w:spacing w:after="0" w:line="360" w:lineRule="auto"/>
        <w:jc w:val="both"/>
        <w:rPr>
          <w:rFonts w:asciiTheme="majorBidi" w:hAnsiTheme="majorBidi" w:cstheme="majorBidi"/>
          <w:sz w:val="24"/>
          <w:szCs w:val="24"/>
        </w:rPr>
      </w:pPr>
    </w:p>
    <w:p w:rsidR="0016708B" w:rsidRDefault="0016708B" w:rsidP="0016708B">
      <w:pPr>
        <w:spacing w:after="0" w:line="360" w:lineRule="auto"/>
        <w:jc w:val="both"/>
        <w:rPr>
          <w:rFonts w:asciiTheme="majorBidi" w:hAnsiTheme="majorBidi" w:cstheme="majorBidi"/>
          <w:sz w:val="24"/>
          <w:szCs w:val="24"/>
        </w:rPr>
      </w:pPr>
      <w:r w:rsidRPr="00D818B4">
        <w:rPr>
          <w:rFonts w:asciiTheme="majorBidi" w:hAnsiTheme="majorBidi" w:cstheme="majorBidi"/>
          <w:sz w:val="24"/>
          <w:szCs w:val="24"/>
        </w:rPr>
        <w:t>Normal braces have a high stiffness but are buckling under compressive strength and have very low ductility. To overcome these disadvantages in recent years, a buckling</w:t>
      </w:r>
      <w:r>
        <w:rPr>
          <w:rFonts w:asciiTheme="majorBidi" w:hAnsiTheme="majorBidi" w:cstheme="majorBidi"/>
          <w:sz w:val="24"/>
          <w:szCs w:val="24"/>
        </w:rPr>
        <w:t xml:space="preserve"> restrained</w:t>
      </w:r>
      <w:r w:rsidRPr="00D818B4">
        <w:rPr>
          <w:rFonts w:asciiTheme="majorBidi" w:hAnsiTheme="majorBidi" w:cstheme="majorBidi"/>
          <w:sz w:val="24"/>
          <w:szCs w:val="24"/>
        </w:rPr>
        <w:t xml:space="preserve"> braces </w:t>
      </w:r>
      <w:r>
        <w:rPr>
          <w:rFonts w:asciiTheme="majorBidi" w:hAnsiTheme="majorBidi" w:cstheme="majorBidi"/>
          <w:sz w:val="24"/>
          <w:szCs w:val="24"/>
        </w:rPr>
        <w:t>system has been used</w:t>
      </w:r>
      <w:r w:rsidRPr="00D818B4">
        <w:rPr>
          <w:rFonts w:asciiTheme="majorBidi" w:hAnsiTheme="majorBidi" w:cstheme="majorBidi"/>
          <w:sz w:val="24"/>
          <w:szCs w:val="24"/>
        </w:rPr>
        <w:t>.</w:t>
      </w:r>
      <w:r w:rsidRPr="00093934">
        <w:rPr>
          <w:rFonts w:asciiTheme="majorBidi" w:hAnsiTheme="majorBidi" w:cstheme="majorBidi"/>
          <w:sz w:val="24"/>
          <w:szCs w:val="24"/>
        </w:rPr>
        <w:t xml:space="preserve"> </w:t>
      </w:r>
      <w:r>
        <w:rPr>
          <w:rFonts w:asciiTheme="majorBidi" w:hAnsiTheme="majorBidi" w:cstheme="majorBidi"/>
          <w:sz w:val="24"/>
          <w:szCs w:val="24"/>
        </w:rPr>
        <w:t xml:space="preserve"> In this study </w:t>
      </w:r>
      <w:r w:rsidRPr="00D818B4">
        <w:rPr>
          <w:rFonts w:asciiTheme="majorBidi" w:hAnsiTheme="majorBidi" w:cstheme="majorBidi"/>
          <w:sz w:val="24"/>
          <w:szCs w:val="24"/>
        </w:rPr>
        <w:t>the</w:t>
      </w:r>
      <w:r>
        <w:rPr>
          <w:rFonts w:asciiTheme="majorBidi" w:hAnsiTheme="majorBidi" w:cstheme="majorBidi"/>
          <w:sz w:val="24"/>
          <w:szCs w:val="24"/>
        </w:rPr>
        <w:t xml:space="preserve"> optimal</w:t>
      </w:r>
      <w:r w:rsidRPr="00D818B4">
        <w:rPr>
          <w:rFonts w:asciiTheme="majorBidi" w:hAnsiTheme="majorBidi" w:cstheme="majorBidi"/>
          <w:sz w:val="24"/>
          <w:szCs w:val="24"/>
        </w:rPr>
        <w:t xml:space="preserve"> percentage of </w:t>
      </w:r>
      <w:r>
        <w:rPr>
          <w:rFonts w:asciiTheme="majorBidi" w:hAnsiTheme="majorBidi" w:cstheme="majorBidi"/>
          <w:sz w:val="24"/>
          <w:szCs w:val="24"/>
        </w:rPr>
        <w:t xml:space="preserve"> </w:t>
      </w:r>
      <w:r w:rsidRPr="00E640C2">
        <w:rPr>
          <w:rFonts w:asciiTheme="majorBidi" w:hAnsiTheme="majorBidi" w:cstheme="majorBidi"/>
          <w:sz w:val="24"/>
          <w:szCs w:val="24"/>
        </w:rPr>
        <w:t>Microstructure, Polypropylene and Hybrid Fibers</w:t>
      </w:r>
      <w:r>
        <w:rPr>
          <w:rFonts w:asciiTheme="majorBidi" w:hAnsiTheme="majorBidi" w:cstheme="majorBidi"/>
          <w:sz w:val="24"/>
          <w:szCs w:val="24"/>
        </w:rPr>
        <w:t xml:space="preserve"> were determined </w:t>
      </w:r>
      <w:r w:rsidRPr="008729C9">
        <w:rPr>
          <w:rFonts w:asciiTheme="majorBidi" w:hAnsiTheme="majorBidi" w:cstheme="majorBidi"/>
          <w:b/>
          <w:bCs/>
          <w:sz w:val="24"/>
          <w:szCs w:val="24"/>
        </w:rPr>
        <w:t xml:space="preserve"> </w:t>
      </w:r>
      <w:r>
        <w:rPr>
          <w:rFonts w:asciiTheme="majorBidi" w:hAnsiTheme="majorBidi" w:cstheme="majorBidi"/>
          <w:sz w:val="24"/>
          <w:szCs w:val="24"/>
        </w:rPr>
        <w:t>by using tensile and compressive test</w:t>
      </w:r>
      <w:r w:rsidRPr="00D818B4">
        <w:rPr>
          <w:rFonts w:asciiTheme="majorBidi" w:hAnsiTheme="majorBidi" w:cstheme="majorBidi"/>
          <w:sz w:val="24"/>
          <w:szCs w:val="24"/>
        </w:rPr>
        <w:t xml:space="preserve">, the results </w:t>
      </w:r>
      <w:r w:rsidRPr="00EB64F5">
        <w:rPr>
          <w:rFonts w:asciiTheme="majorBidi" w:hAnsiTheme="majorBidi" w:cstheme="majorBidi"/>
          <w:sz w:val="24"/>
          <w:szCs w:val="24"/>
        </w:rPr>
        <w:t>exhibited</w:t>
      </w:r>
      <w:r>
        <w:rPr>
          <w:rFonts w:asciiTheme="majorBidi" w:hAnsiTheme="majorBidi" w:cstheme="majorBidi"/>
          <w:sz w:val="24"/>
          <w:szCs w:val="24"/>
        </w:rPr>
        <w:t xml:space="preserve"> that </w:t>
      </w:r>
      <w:r w:rsidRPr="00D818B4">
        <w:rPr>
          <w:rFonts w:asciiTheme="majorBidi" w:hAnsiTheme="majorBidi" w:cstheme="majorBidi"/>
          <w:sz w:val="24"/>
          <w:szCs w:val="24"/>
        </w:rPr>
        <w:t>the highest rate of tensile</w:t>
      </w:r>
      <w:r>
        <w:rPr>
          <w:rFonts w:asciiTheme="majorBidi" w:hAnsiTheme="majorBidi" w:cstheme="majorBidi"/>
          <w:sz w:val="24"/>
          <w:szCs w:val="24"/>
        </w:rPr>
        <w:t xml:space="preserve"> and compressive strength were occurred </w:t>
      </w:r>
      <w:r w:rsidRPr="00D818B4">
        <w:rPr>
          <w:rFonts w:asciiTheme="majorBidi" w:hAnsiTheme="majorBidi" w:cstheme="majorBidi"/>
          <w:sz w:val="24"/>
          <w:szCs w:val="24"/>
        </w:rPr>
        <w:t xml:space="preserve"> in the case of reinforced concrete with polypropylene fibers and the composition of polypropylene and metal fibers as</w:t>
      </w:r>
      <w:r>
        <w:rPr>
          <w:rFonts w:asciiTheme="majorBidi" w:hAnsiTheme="majorBidi" w:cstheme="majorBidi"/>
          <w:sz w:val="24"/>
          <w:szCs w:val="24"/>
        </w:rPr>
        <w:t xml:space="preserve"> known h</w:t>
      </w:r>
      <w:r w:rsidRPr="00AC586C">
        <w:rPr>
          <w:rFonts w:asciiTheme="majorBidi" w:hAnsiTheme="majorBidi" w:cstheme="majorBidi"/>
          <w:sz w:val="24"/>
          <w:szCs w:val="24"/>
        </w:rPr>
        <w:t xml:space="preserve">ybrid </w:t>
      </w:r>
      <w:r>
        <w:rPr>
          <w:rFonts w:asciiTheme="majorBidi" w:hAnsiTheme="majorBidi" w:cstheme="majorBidi"/>
          <w:sz w:val="24"/>
          <w:szCs w:val="24"/>
        </w:rPr>
        <w:t>f</w:t>
      </w:r>
      <w:r w:rsidRPr="00AC586C">
        <w:rPr>
          <w:rFonts w:asciiTheme="majorBidi" w:hAnsiTheme="majorBidi" w:cstheme="majorBidi"/>
          <w:sz w:val="24"/>
          <w:szCs w:val="24"/>
        </w:rPr>
        <w:t>ibers</w:t>
      </w:r>
      <w:r>
        <w:rPr>
          <w:rFonts w:asciiTheme="majorBidi" w:hAnsiTheme="majorBidi" w:cstheme="majorBidi"/>
          <w:sz w:val="24"/>
          <w:szCs w:val="24"/>
        </w:rPr>
        <w:t xml:space="preserve"> </w:t>
      </w:r>
      <w:r w:rsidRPr="00D818B4">
        <w:rPr>
          <w:rFonts w:asciiTheme="majorBidi" w:hAnsiTheme="majorBidi" w:cstheme="majorBidi"/>
          <w:sz w:val="24"/>
          <w:szCs w:val="24"/>
        </w:rPr>
        <w:t xml:space="preserve"> compared to the non-fibrous concrete for test specimens containing (0.15-0.3) percent polypropylene fiber and reinforced concrete with the composition of polypropylene and sinusoidal fibers related to test specimens containing (1.5%) metal fibers.</w:t>
      </w:r>
      <w:r w:rsidRPr="00D818B4">
        <w:rPr>
          <w:rFonts w:asciiTheme="majorBidi" w:hAnsiTheme="majorBidi" w:cstheme="majorBidi"/>
        </w:rPr>
        <w:t xml:space="preserve"> </w:t>
      </w:r>
      <w:r w:rsidRPr="00D818B4">
        <w:rPr>
          <w:rFonts w:asciiTheme="majorBidi" w:hAnsiTheme="majorBidi" w:cstheme="majorBidi"/>
          <w:sz w:val="24"/>
          <w:szCs w:val="24"/>
        </w:rPr>
        <w:t xml:space="preserve">Also, the results of </w:t>
      </w:r>
      <w:r w:rsidRPr="00AC586C">
        <w:rPr>
          <w:rStyle w:val="y0nh2b"/>
          <w:rFonts w:asciiTheme="majorBidi" w:hAnsiTheme="majorBidi" w:cstheme="majorBidi"/>
          <w:sz w:val="24"/>
          <w:szCs w:val="24"/>
        </w:rPr>
        <w:t>scanning electron microscope</w:t>
      </w:r>
      <w:r w:rsidRPr="00D818B4">
        <w:rPr>
          <w:rFonts w:asciiTheme="majorBidi" w:hAnsiTheme="majorBidi" w:cstheme="majorBidi"/>
          <w:sz w:val="24"/>
          <w:szCs w:val="24"/>
        </w:rPr>
        <w:t xml:space="preserve"> imaging</w:t>
      </w:r>
      <w:r>
        <w:rPr>
          <w:rFonts w:asciiTheme="majorBidi" w:hAnsiTheme="majorBidi" w:cstheme="majorBidi"/>
          <w:sz w:val="24"/>
          <w:szCs w:val="24"/>
        </w:rPr>
        <w:t xml:space="preserve"> </w:t>
      </w:r>
      <w:r w:rsidRPr="00D818B4">
        <w:rPr>
          <w:rFonts w:asciiTheme="majorBidi" w:hAnsiTheme="majorBidi" w:cstheme="majorBidi"/>
          <w:sz w:val="24"/>
          <w:szCs w:val="24"/>
        </w:rPr>
        <w:t xml:space="preserve">of concrete </w:t>
      </w:r>
      <w:r w:rsidRPr="00AC586C">
        <w:rPr>
          <w:rFonts w:asciiTheme="majorBidi" w:hAnsiTheme="majorBidi" w:cstheme="majorBidi"/>
          <w:sz w:val="24"/>
          <w:szCs w:val="24"/>
        </w:rPr>
        <w:t>core sheaths obtained from fiber</w:t>
      </w:r>
      <w:r w:rsidRPr="00D818B4">
        <w:rPr>
          <w:rFonts w:asciiTheme="majorBidi" w:hAnsiTheme="majorBidi" w:cstheme="majorBidi"/>
          <w:sz w:val="24"/>
          <w:szCs w:val="24"/>
        </w:rPr>
        <w:t xml:space="preserve"> concrete in this study </w:t>
      </w:r>
      <w:r>
        <w:rPr>
          <w:rFonts w:asciiTheme="majorBidi" w:hAnsiTheme="majorBidi" w:cstheme="majorBidi"/>
          <w:sz w:val="24"/>
          <w:szCs w:val="24"/>
        </w:rPr>
        <w:t>showed</w:t>
      </w:r>
      <w:r w:rsidRPr="00D818B4">
        <w:rPr>
          <w:rFonts w:asciiTheme="majorBidi" w:hAnsiTheme="majorBidi" w:cstheme="majorBidi"/>
          <w:sz w:val="24"/>
          <w:szCs w:val="24"/>
        </w:rPr>
        <w:t xml:space="preserve"> that fibers play a micro role in concrete. In addition, this research the effect of using optimum amount of fibers in the concrete sheaths </w:t>
      </w:r>
      <w:r>
        <w:rPr>
          <w:rFonts w:asciiTheme="majorBidi" w:hAnsiTheme="majorBidi" w:cstheme="majorBidi"/>
          <w:sz w:val="24"/>
          <w:szCs w:val="24"/>
        </w:rPr>
        <w:t xml:space="preserve">in the </w:t>
      </w:r>
      <w:r w:rsidRPr="00D818B4">
        <w:rPr>
          <w:rFonts w:asciiTheme="majorBidi" w:hAnsiTheme="majorBidi" w:cstheme="majorBidi"/>
          <w:sz w:val="24"/>
          <w:szCs w:val="24"/>
        </w:rPr>
        <w:t>buckling</w:t>
      </w:r>
      <w:r>
        <w:rPr>
          <w:rFonts w:asciiTheme="majorBidi" w:hAnsiTheme="majorBidi" w:cstheme="majorBidi"/>
          <w:sz w:val="24"/>
          <w:szCs w:val="24"/>
        </w:rPr>
        <w:t xml:space="preserve"> restrained braces were investigated</w:t>
      </w:r>
      <w:r w:rsidRPr="00D818B4">
        <w:rPr>
          <w:rFonts w:asciiTheme="majorBidi" w:hAnsiTheme="majorBidi" w:cstheme="majorBidi"/>
          <w:sz w:val="24"/>
          <w:szCs w:val="24"/>
        </w:rPr>
        <w:t>.</w:t>
      </w:r>
      <w:r w:rsidRPr="00D818B4">
        <w:rPr>
          <w:rFonts w:asciiTheme="majorBidi" w:hAnsiTheme="majorBidi" w:cstheme="majorBidi"/>
        </w:rPr>
        <w:t xml:space="preserve"> </w:t>
      </w:r>
      <w:r w:rsidRPr="00D818B4">
        <w:rPr>
          <w:rFonts w:asciiTheme="majorBidi" w:hAnsiTheme="majorBidi" w:cstheme="majorBidi"/>
          <w:sz w:val="24"/>
          <w:szCs w:val="24"/>
        </w:rPr>
        <w:t>For this purpose, 6 samples of buckling</w:t>
      </w:r>
      <w:r>
        <w:rPr>
          <w:rFonts w:asciiTheme="majorBidi" w:hAnsiTheme="majorBidi" w:cstheme="majorBidi"/>
          <w:sz w:val="24"/>
          <w:szCs w:val="24"/>
        </w:rPr>
        <w:t xml:space="preserve"> restrained</w:t>
      </w:r>
      <w:r w:rsidRPr="00D818B4">
        <w:rPr>
          <w:rFonts w:asciiTheme="majorBidi" w:hAnsiTheme="majorBidi" w:cstheme="majorBidi"/>
          <w:sz w:val="24"/>
          <w:szCs w:val="24"/>
        </w:rPr>
        <w:t xml:space="preserve"> braces were made and examined in </w:t>
      </w:r>
      <w:r>
        <w:rPr>
          <w:rFonts w:asciiTheme="majorBidi" w:hAnsiTheme="majorBidi" w:cstheme="majorBidi"/>
          <w:sz w:val="24"/>
          <w:szCs w:val="24"/>
        </w:rPr>
        <w:t>three</w:t>
      </w:r>
      <w:r w:rsidRPr="00D818B4">
        <w:rPr>
          <w:rFonts w:asciiTheme="majorBidi" w:hAnsiTheme="majorBidi" w:cstheme="majorBidi"/>
          <w:sz w:val="24"/>
          <w:szCs w:val="24"/>
        </w:rPr>
        <w:t xml:space="preserve"> modes. Concrete sheaths of buckling</w:t>
      </w:r>
      <w:r>
        <w:rPr>
          <w:rFonts w:asciiTheme="majorBidi" w:hAnsiTheme="majorBidi" w:cstheme="majorBidi"/>
          <w:sz w:val="24"/>
          <w:szCs w:val="24"/>
        </w:rPr>
        <w:t xml:space="preserve"> restrained</w:t>
      </w:r>
      <w:r w:rsidRPr="00D818B4">
        <w:rPr>
          <w:rFonts w:asciiTheme="majorBidi" w:hAnsiTheme="majorBidi" w:cstheme="majorBidi"/>
          <w:sz w:val="24"/>
          <w:szCs w:val="24"/>
        </w:rPr>
        <w:t xml:space="preserve"> braces without fibers, with polypropylene fibers and composition of polypropylene and sinusoidal metal fibers were the three modes.</w:t>
      </w:r>
      <w:r w:rsidRPr="00D818B4">
        <w:rPr>
          <w:rFonts w:asciiTheme="majorBidi" w:hAnsiTheme="majorBidi" w:cstheme="majorBidi"/>
        </w:rPr>
        <w:t xml:space="preserve"> </w:t>
      </w:r>
      <w:r w:rsidRPr="00D818B4">
        <w:rPr>
          <w:rFonts w:asciiTheme="majorBidi" w:hAnsiTheme="majorBidi" w:cstheme="majorBidi"/>
          <w:sz w:val="24"/>
          <w:szCs w:val="24"/>
        </w:rPr>
        <w:t xml:space="preserve">The samples made were then shifted to the intended location and installed in the laboratory under the loading protocol of BD / SAC - 02/97, also by applying the horizontal displacement contained in this protocol, the applied load and the amount of related peripheral displacement were calculated. </w:t>
      </w:r>
      <w:r>
        <w:rPr>
          <w:rFonts w:asciiTheme="majorBidi" w:hAnsiTheme="majorBidi" w:cstheme="majorBidi"/>
          <w:sz w:val="24"/>
          <w:szCs w:val="24"/>
        </w:rPr>
        <w:t>B</w:t>
      </w:r>
      <w:r w:rsidRPr="00D818B4">
        <w:rPr>
          <w:rFonts w:asciiTheme="majorBidi" w:hAnsiTheme="majorBidi" w:cstheme="majorBidi"/>
          <w:sz w:val="24"/>
          <w:szCs w:val="24"/>
        </w:rPr>
        <w:t>ackbone, loading cycle-force, horizontal displacement - lateral displacement</w:t>
      </w:r>
      <w:r w:rsidRPr="00EB64F5">
        <w:rPr>
          <w:rFonts w:asciiTheme="majorBidi" w:hAnsiTheme="majorBidi" w:cstheme="majorBidi"/>
          <w:sz w:val="24"/>
          <w:szCs w:val="24"/>
        </w:rPr>
        <w:t xml:space="preserve">, push over curve </w:t>
      </w:r>
      <w:r w:rsidRPr="00D818B4">
        <w:rPr>
          <w:rFonts w:asciiTheme="majorBidi" w:hAnsiTheme="majorBidi" w:cstheme="majorBidi"/>
          <w:sz w:val="24"/>
          <w:szCs w:val="24"/>
        </w:rPr>
        <w:t xml:space="preserve">and bilinear behavior model were finally drawn. By examining the results, it is shown that the maximum number of loading cycles, the coefficient of ductility, the energy absorption, and the maximum amount of applied force in the specimen produced by the composition of polypropylene and sinusoidal metal fibers are </w:t>
      </w:r>
      <w:r>
        <w:rPr>
          <w:rFonts w:asciiTheme="majorBidi" w:hAnsiTheme="majorBidi" w:cstheme="majorBidi"/>
          <w:sz w:val="24"/>
          <w:szCs w:val="24"/>
        </w:rPr>
        <w:t>accrued.</w:t>
      </w:r>
    </w:p>
    <w:p w:rsidR="0016708B" w:rsidRPr="00D818B4" w:rsidRDefault="0016708B" w:rsidP="0016708B">
      <w:pPr>
        <w:spacing w:after="0" w:line="360" w:lineRule="auto"/>
        <w:jc w:val="both"/>
        <w:rPr>
          <w:rFonts w:asciiTheme="majorBidi" w:hAnsiTheme="majorBidi" w:cstheme="majorBidi"/>
          <w:sz w:val="24"/>
          <w:szCs w:val="24"/>
        </w:rPr>
      </w:pPr>
    </w:p>
    <w:p w:rsidR="0016708B" w:rsidRPr="00D818B4" w:rsidRDefault="0016708B" w:rsidP="0016708B">
      <w:pPr>
        <w:spacing w:after="0" w:line="360" w:lineRule="auto"/>
        <w:jc w:val="both"/>
        <w:rPr>
          <w:rFonts w:asciiTheme="majorBidi" w:hAnsiTheme="majorBidi" w:cstheme="majorBidi"/>
          <w:b/>
          <w:bCs/>
          <w:sz w:val="24"/>
          <w:szCs w:val="24"/>
        </w:rPr>
      </w:pPr>
      <w:r w:rsidRPr="00D818B4">
        <w:rPr>
          <w:rFonts w:asciiTheme="majorBidi" w:hAnsiTheme="majorBidi" w:cstheme="majorBidi"/>
          <w:b/>
          <w:bCs/>
          <w:sz w:val="24"/>
          <w:szCs w:val="24"/>
        </w:rPr>
        <w:t>Key words:</w:t>
      </w:r>
    </w:p>
    <w:p w:rsidR="0016708B" w:rsidRDefault="0016708B" w:rsidP="0016708B">
      <w:pPr>
        <w:spacing w:after="0" w:line="360" w:lineRule="auto"/>
        <w:jc w:val="both"/>
        <w:rPr>
          <w:rFonts w:asciiTheme="majorBidi" w:hAnsiTheme="majorBidi" w:cstheme="majorBidi"/>
          <w:sz w:val="24"/>
          <w:szCs w:val="24"/>
        </w:rPr>
      </w:pPr>
      <w:r w:rsidRPr="000C2DFA">
        <w:rPr>
          <w:rFonts w:asciiTheme="majorBidi" w:hAnsiTheme="majorBidi" w:cstheme="majorBidi"/>
          <w:sz w:val="24"/>
          <w:szCs w:val="24"/>
        </w:rPr>
        <w:t>Microstructure</w:t>
      </w:r>
      <w:r>
        <w:rPr>
          <w:rFonts w:asciiTheme="majorBidi" w:hAnsiTheme="majorBidi" w:cstheme="majorBidi"/>
          <w:sz w:val="24"/>
          <w:szCs w:val="24"/>
        </w:rPr>
        <w:t>; Buckling restrained braces;</w:t>
      </w:r>
      <w:r w:rsidRPr="00D818B4">
        <w:rPr>
          <w:rFonts w:asciiTheme="majorBidi" w:hAnsiTheme="majorBidi" w:cstheme="majorBidi"/>
          <w:sz w:val="24"/>
          <w:szCs w:val="24"/>
        </w:rPr>
        <w:t xml:space="preserve"> Fiber concrete</w:t>
      </w:r>
      <w:r>
        <w:rPr>
          <w:rFonts w:asciiTheme="majorBidi" w:hAnsiTheme="majorBidi" w:cstheme="majorBidi"/>
          <w:sz w:val="24"/>
          <w:szCs w:val="24"/>
        </w:rPr>
        <w:t>;</w:t>
      </w:r>
      <w:r w:rsidRPr="00D818B4">
        <w:rPr>
          <w:rFonts w:asciiTheme="majorBidi" w:hAnsiTheme="majorBidi" w:cstheme="majorBidi"/>
          <w:sz w:val="24"/>
          <w:szCs w:val="24"/>
        </w:rPr>
        <w:t xml:space="preserve"> Hybrid fibers</w:t>
      </w:r>
      <w:r>
        <w:rPr>
          <w:rFonts w:asciiTheme="majorBidi" w:hAnsiTheme="majorBidi" w:cstheme="majorBidi"/>
          <w:sz w:val="24"/>
          <w:szCs w:val="24"/>
        </w:rPr>
        <w:t>; Concrete mix design; Ductility; Cyclic load; Back bone; Energy absorption;</w:t>
      </w:r>
      <w:r w:rsidRPr="000C2DFA">
        <w:rPr>
          <w:rFonts w:asciiTheme="majorBidi" w:hAnsiTheme="majorBidi" w:cstheme="majorBidi"/>
          <w:b/>
          <w:bCs/>
          <w:sz w:val="24"/>
          <w:szCs w:val="24"/>
        </w:rPr>
        <w:t xml:space="preserve"> </w:t>
      </w:r>
      <w:r>
        <w:rPr>
          <w:rFonts w:asciiTheme="majorBidi" w:hAnsiTheme="majorBidi" w:cstheme="majorBidi"/>
          <w:sz w:val="24"/>
          <w:szCs w:val="24"/>
        </w:rPr>
        <w:t>SEM test</w:t>
      </w:r>
    </w:p>
    <w:p w:rsidR="008D32AD" w:rsidRDefault="008D32AD"/>
    <w:sectPr w:rsidR="008D3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08B"/>
    <w:rsid w:val="0016708B"/>
    <w:rsid w:val="008D32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6B26B"/>
  <w15:chartTrackingRefBased/>
  <w15:docId w15:val="{8AD0A040-C0F9-44C2-B90C-62C000620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08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0nh2b">
    <w:name w:val="y0nh2b"/>
    <w:basedOn w:val="DefaultParagraphFont"/>
    <w:rsid w:val="00167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2019-01-17T20:36:00Z</dcterms:created>
  <dcterms:modified xsi:type="dcterms:W3CDTF">2019-01-17T20:38:00Z</dcterms:modified>
</cp:coreProperties>
</file>